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255C542" w14:textId="77777777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LIETUVOS RESPUBLIKOS SOCIALINĖS APSAUGOS IR DARBO MINISTRO</w:t>
      </w:r>
    </w:p>
    <w:p w14:paraId="29B8DC29" w14:textId="77777777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</w:p>
    <w:p w14:paraId="3255C544" w14:textId="33E2D621">
      <w:pPr>
        <w:keepLines/>
        <w:widowControl w:val="0"/>
        <w:suppressAutoHyphens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Į S A K Y M A S</w:t>
      </w:r>
    </w:p>
    <w:p w14:paraId="3255C545" w14:textId="77777777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socialinės apsaugos ir darbo ministro 2013 m. kovo 27 d. įsakymo Nr. A1-133 „dėl leidimo dirbti užsieniečiams išdavimo sąlygų ir tvarkos aprašo patvirtinimo“ pakeitimo</w:t>
      </w:r>
    </w:p>
    <w:p w14:paraId="3255C546" w14:textId="77777777">
      <w:pPr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</w:p>
    <w:p w14:paraId="3255C547" w14:textId="77777777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gegužės 7 d. Nr. A1-191</w:t>
      </w:r>
    </w:p>
    <w:p w14:paraId="3255C548" w14:textId="77777777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255C549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203D8389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3255C54A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Lietuvos Respublikos socialinės apsaugos ir darbo ministro 2013 m. kovo 27 d. įsakymą Nr. A1-133 „Dėl Leidimo dirbti užsieniečiams išdavimo sąlygų ir tvarkos aprašo patvirtinimo“ (Žin., 2013, Nr. </w:t>
      </w:r>
      <w:fldSimple w:instr="HYPERLINK https://www.e-tar.lt/portal/lt/legalAct/TAR.4EC56EA73663 \t _blank">
        <w:r>
          <w:rPr>
            <w:color w:val="0000FF" w:themeColor="hyperlink"/>
            <w:szCs w:val="24"/>
            <w:u w:val="single"/>
            <w:lang w:eastAsia="lt-LT"/>
          </w:rPr>
          <w:t>34-1675</w:t>
        </w:r>
      </w:fldSimple>
      <w:r>
        <w:rPr>
          <w:color w:val="000000"/>
          <w:szCs w:val="24"/>
          <w:lang w:eastAsia="lt-LT"/>
        </w:rPr>
        <w:t>) ir išdėstau 4 punktą taip:</w:t>
      </w:r>
    </w:p>
    <w:p w14:paraId="3255C54B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N u s t a t a u, kad:</w:t>
      </w:r>
    </w:p>
    <w:p w14:paraId="3255C54C" w14:textId="77777777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</w:t>
      </w:r>
      <w:r>
        <w:rPr>
          <w:color w:val="000000"/>
          <w:szCs w:val="24"/>
          <w:lang w:eastAsia="lt-LT"/>
        </w:rPr>
        <w:t>. leidimo dirbti Lietuvos Respublikoje išdavimo, galiojimo laiko pratęsimo procedūros, pradėtos iki šio įsakymo įsigaliojimo, baigiamos laikantis iki šio įsakymo įsigaliojimo galiojusios tvarkos;</w:t>
      </w:r>
    </w:p>
    <w:p w14:paraId="2A1EE192" w14:textId="72D99DD6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</w:t>
      </w:r>
      <w:r>
        <w:rPr>
          <w:color w:val="000000"/>
          <w:szCs w:val="24"/>
          <w:lang w:eastAsia="lt-LT"/>
        </w:rPr>
        <w:t>. Leidimo dirbti užsieniečiams išdavimo sąlygų ir tvarkos aprašo 21.1 punkto nuostatos taikomos pateikiant prašymus išduoti leidimus dirbti Lietuvos Respublikoje užsieniečiams nuo 2013 m. rugsėjo 1 d.“</w:t>
      </w:r>
    </w:p>
    <w:p w14:paraId="743CCA6A" w14:textId="77777777">
      <w:pPr>
        <w:widowControl w:val="0"/>
        <w:tabs>
          <w:tab w:val="right" w:pos="9071"/>
        </w:tabs>
        <w:suppressAutoHyphens/>
      </w:pPr>
    </w:p>
    <w:p w14:paraId="1A08E08A" w14:textId="77777777">
      <w:pPr>
        <w:widowControl w:val="0"/>
        <w:tabs>
          <w:tab w:val="right" w:pos="9071"/>
        </w:tabs>
        <w:suppressAutoHyphens/>
      </w:pPr>
    </w:p>
    <w:p w14:paraId="619ADA42" w14:textId="77777777">
      <w:pPr>
        <w:widowControl w:val="0"/>
        <w:tabs>
          <w:tab w:val="right" w:pos="9071"/>
        </w:tabs>
        <w:suppressAutoHyphens/>
      </w:pPr>
    </w:p>
    <w:p w14:paraId="3255C54F" w14:textId="5B2E4B3A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Socialinės apsaugos ir darbo ministrė </w:t>
        <w:tab/>
        <w:t>Algimanta Pabedinskienė</w:t>
      </w:r>
    </w:p>
    <w:p w14:paraId="5B7EC783" w14:textId="77777777">
      <w:pPr>
        <w:widowControl w:val="0"/>
        <w:suppressAutoHyphens/>
        <w:jc w:val="both"/>
        <w:rPr>
          <w:color w:val="000000"/>
          <w:szCs w:val="24"/>
          <w:lang w:eastAsia="lt-LT"/>
        </w:rPr>
      </w:pPr>
    </w:p>
    <w:p w14:paraId="0CB404CD" w14:textId="77777777">
      <w:pPr>
        <w:widowControl w:val="0"/>
        <w:suppressAutoHyphens/>
        <w:jc w:val="both"/>
        <w:rPr>
          <w:color w:val="000000"/>
          <w:szCs w:val="24"/>
          <w:lang w:eastAsia="lt-LT"/>
        </w:rPr>
      </w:pPr>
    </w:p>
    <w:p w14:paraId="7128D262" w14:textId="77777777">
      <w:pPr>
        <w:widowControl w:val="0"/>
        <w:suppressAutoHyphens/>
        <w:jc w:val="both"/>
        <w:rPr>
          <w:color w:val="000000"/>
          <w:szCs w:val="24"/>
          <w:lang w:eastAsia="lt-LT"/>
        </w:rPr>
      </w:pPr>
    </w:p>
    <w:p w14:paraId="3255C551" w14:textId="77777777">
      <w:pPr>
        <w:widowControl w:val="0"/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SUDERINTA</w:t>
      </w:r>
    </w:p>
    <w:p w14:paraId="3255C552" w14:textId="77777777">
      <w:pPr>
        <w:widowControl w:val="0"/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vidaus reikalų ministerijos</w:t>
      </w:r>
    </w:p>
    <w:p w14:paraId="3255C555" w14:textId="5EF88982">
      <w:pPr>
        <w:widowControl w:val="0"/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balandžio 26 d. raštu Nr. 1D-4282(3)</w:t>
      </w:r>
    </w:p>
    <w:sectPr>
      <w:pgSz w:w="11907" w:h="16840" w:code="9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C54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1061</Characters>
  <Application>Microsoft Office Word</Application>
  <DocSecurity>4</DocSecurity>
  <Lines>34</Lines>
  <Paragraphs>16</Paragraphs>
  <ScaleCrop>false</ScaleCrop>
  <Company>Teisines informacijos centras</Company>
  <LinksUpToDate>false</LinksUpToDate>
  <CharactersWithSpaces>1232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2015-09-13T17:39:00Z</dcterms:created>
  <dc:creator>Kamilija</dc:creator>
  <lastModifiedBy>Adlib User</lastModifiedBy>
  <dcterms:modified xsi:type="dcterms:W3CDTF">2015-09-13T17:39:00Z</dcterms:modified>
  <revision>2</revision>
  <dc:title>LIETUVOS RESPUBLIKOS SOCIALINĖS APSAUGOS IR DARBO MINISTRO</dc:title>
</coreProperties>
</file>