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caps/>
          <w:color w:val="000000"/>
        </w:rPr>
        <w:t xml:space="preserve">Lietuvos Respublikos ūkio ministro </w:t>
      </w: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aps/>
          <w:color w:val="000000"/>
        </w:rPr>
        <w:t>ir Lietuvos Respublikos finansų ministro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aps/>
          <w:color w:val="000000"/>
        </w:rPr>
        <w:t>į s a k y m a 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ūkio ministro Ir Lietuvos Respublikos finansų ministro 2008 m. gegužės 27 d. įsakymo Nr. 4-218/1K-191 „Dėl 2007–2013 metų Ignalinos programos įgyvendinimo Lietuvoje taisyklių patvirtinimo“ pripažinimo netekusiu galios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spalio 8 d. Nr. 4-483/1K-359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Vadovaudamiesi Lietuvos Respublikos Vyriausybės 2009 m. rugpjūčio 19 d. nutarimu Nr. 879 „Dėl Lietuvos Respublikos Vyriausybės 2007 m. gruodžio 5 d. nutarimo Nr. 1290 „Dėl 2007–2013 metų Ignalinos programos įgyvendinimo Lietuvoje“ pakeitimo“ (Žin., 2009, Nr. </w:t>
      </w:r>
      <w:fldSimple w:instr="HYPERLINK https://www.e-tar.lt/portal/lt/legalAct/TAR.310D6732DAAA \t _blank">
        <w:r>
          <w:rPr>
            <w:color w:val="0000FF" w:themeColor="hyperlink"/>
            <w:u w:val="single"/>
          </w:rPr>
          <w:t>102-4261</w:t>
        </w:r>
      </w:fldSimple>
      <w:r>
        <w:rPr>
          <w:color w:val="000000"/>
        </w:rPr>
        <w:t>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 r i p a ž į s t a m e netekusiu galios Lietuvos Respublikos ūkio ministro ir Lietuvos Respublikos finansų ministro 2008 m. gegužės 27 d. įsakymą Nr. 4-218/1K-191 „Dėl 2007–2013 metų Ignalinos programos įgyvendinimo Lietuvoje taisyklių patvirtinimo“ (Žin., 2008, Nr. </w:t>
      </w:r>
      <w:fldSimple w:instr="HYPERLINK https://www.e-tar.lt/portal/lt/legalAct/TAR.F6E763F4E48A \t _blank">
        <w:r>
          <w:rPr>
            <w:color w:val="0000FF" w:themeColor="hyperlink"/>
            <w:u w:val="single"/>
          </w:rPr>
          <w:t>63-2401</w:t>
        </w:r>
      </w:fldSimple>
      <w:r>
        <w:rPr>
          <w:color w:val="000000"/>
        </w:rPr>
        <w:t>).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o m e, kad šis įsakymas įsigalioja 2009 m. spalio 19 dieną.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Ūkio ministras </w:t>
        <w:tab/>
        <w:t>Dainius kreivys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Finansų ministrė </w:t>
        <w:tab/>
        <w:t>Ingrida Šimonytė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932</Characters>
  <Application>Microsoft Office Word</Application>
  <DocSecurity>4</DocSecurity>
  <Lines>27</Lines>
  <Paragraphs>14</Paragraphs>
  <ScaleCrop>false</ScaleCrop>
  <Company>Teisines informacijos centras</Company>
  <LinksUpToDate>false</LinksUpToDate>
  <CharactersWithSpaces>1086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2015-06-30T23:49:00Z</dcterms:created>
  <dc:creator>Sandra</dc:creator>
  <lastModifiedBy>Adlib User</lastModifiedBy>
  <dcterms:modified xsi:type="dcterms:W3CDTF">2015-06-30T23:49:00Z</dcterms:modified>
  <revision>2</revision>
  <dc:title>LIETUVOS RESPUBLIKOS ŪKIO MINISTRO</dc:title>
</coreProperties>
</file>