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B69F" w14:textId="77777777" w:rsidR="00DC1F9B" w:rsidRDefault="00DC1F9B">
      <w:pPr>
        <w:tabs>
          <w:tab w:val="center" w:pos="4153"/>
          <w:tab w:val="right" w:pos="8306"/>
        </w:tabs>
        <w:rPr>
          <w:lang w:val="en-GB"/>
        </w:rPr>
      </w:pPr>
    </w:p>
    <w:p w14:paraId="121AB6A0" w14:textId="77777777" w:rsidR="00DC1F9B" w:rsidRDefault="000860C2">
      <w:pPr>
        <w:keepNext/>
        <w:jc w:val="center"/>
        <w:rPr>
          <w:caps/>
        </w:rPr>
      </w:pPr>
      <w:r>
        <w:rPr>
          <w:caps/>
          <w:lang w:eastAsia="lt-LT"/>
        </w:rPr>
        <w:pict w14:anchorId="121AB6B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5" w:shapeid="_x0000_s1029"/>
        </w:pict>
      </w:r>
      <w:r>
        <w:rPr>
          <w:caps/>
        </w:rPr>
        <w:t>Lietuvos Respublikos Vyriausybė</w:t>
      </w:r>
    </w:p>
    <w:p w14:paraId="121AB6A1" w14:textId="77777777" w:rsidR="00DC1F9B" w:rsidRDefault="000860C2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121AB6A2" w14:textId="77777777" w:rsidR="00DC1F9B" w:rsidRDefault="00DC1F9B">
      <w:pPr>
        <w:jc w:val="center"/>
        <w:rPr>
          <w:b/>
          <w:caps/>
        </w:rPr>
      </w:pPr>
    </w:p>
    <w:p w14:paraId="121AB6A3" w14:textId="77777777" w:rsidR="00DC1F9B" w:rsidRDefault="000860C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1994 M. LAPKRIČIO 16 D. NUTARIMO NR. 1135 „DĖL LIETUVOS RESPUBLIKOS KONSULINIO MOKESČIO TARIFŲ IR LIETUVOS RESPUBLIKOS KONSULINIO MOKESČIO MO</w:t>
      </w:r>
      <w:r>
        <w:rPr>
          <w:b/>
        </w:rPr>
        <w:t>KĖJIMO IR GRĄŽINIMO TVARKOS APRAŠO PATVIRTINIMO“ PAKEITIMO</w:t>
      </w:r>
    </w:p>
    <w:p w14:paraId="121AB6A4" w14:textId="77777777" w:rsidR="00DC1F9B" w:rsidRDefault="00DC1F9B"/>
    <w:p w14:paraId="121AB6A5" w14:textId="77777777" w:rsidR="00DC1F9B" w:rsidRDefault="000860C2">
      <w:pPr>
        <w:jc w:val="center"/>
        <w:rPr>
          <w:color w:val="000000"/>
        </w:rPr>
      </w:pPr>
      <w:r>
        <w:t>2013 m. vasario 27 d.</w:t>
      </w:r>
      <w:r>
        <w:rPr>
          <w:color w:val="000000"/>
        </w:rPr>
        <w:t xml:space="preserve"> Nr. </w:t>
      </w:r>
      <w:r>
        <w:t>190</w:t>
      </w:r>
    </w:p>
    <w:p w14:paraId="121AB6A6" w14:textId="77777777" w:rsidR="00DC1F9B" w:rsidRDefault="000860C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21AB6A7" w14:textId="77777777" w:rsidR="00DC1F9B" w:rsidRDefault="00DC1F9B">
      <w:pPr>
        <w:jc w:val="center"/>
        <w:rPr>
          <w:color w:val="000000"/>
        </w:rPr>
      </w:pPr>
    </w:p>
    <w:p w14:paraId="121AB6A8" w14:textId="77777777" w:rsidR="00DC1F9B" w:rsidRDefault="000860C2">
      <w:pPr>
        <w:ind w:firstLine="567"/>
        <w:jc w:val="both"/>
      </w:pPr>
      <w:r>
        <w:t>Vadovaudamasi Lietuvos Respublikos konsulinio mokesčio įstatymo (</w:t>
      </w:r>
      <w:proofErr w:type="spellStart"/>
      <w:r>
        <w:t>Žin</w:t>
      </w:r>
      <w:proofErr w:type="spellEnd"/>
      <w:r>
        <w:t>., 1994, Nr. </w:t>
      </w:r>
      <w:hyperlink r:id="rId10" w:tgtFrame="_blank" w:history="1">
        <w:r>
          <w:rPr>
            <w:color w:val="0000FF" w:themeColor="hyperlink"/>
            <w:u w:val="single"/>
          </w:rPr>
          <w:t>51-951</w:t>
        </w:r>
      </w:hyperlink>
      <w: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114-4631</w:t>
        </w:r>
      </w:hyperlink>
      <w:r>
        <w:t>) 4 straipsnio 2 dalimi, Lietuvos Respublikos Vyriausybė</w:t>
      </w:r>
      <w:r>
        <w:rPr>
          <w:spacing w:val="100"/>
        </w:rPr>
        <w:t xml:space="preserve"> nutaria</w:t>
      </w:r>
      <w:r>
        <w:t>:</w:t>
      </w:r>
    </w:p>
    <w:p w14:paraId="121AB6A9" w14:textId="77777777" w:rsidR="00DC1F9B" w:rsidRDefault="000860C2">
      <w:pPr>
        <w:ind w:firstLine="567"/>
        <w:jc w:val="both"/>
      </w:pPr>
      <w:r>
        <w:t>Pakeisti Lietuvos Respublikos konsulinio mokesčio tarifus, patvirtintus Lietuvos</w:t>
      </w:r>
      <w:r>
        <w:t xml:space="preserve"> Respublikos Vyriausybės 1994 m. lapkričio 16 d. nutarimu Nr. 1135 „Dėl Lietuvos Respublikos konsulinio mokesčio tarifų ir Lietuvos Respublikos konsulinio mokesčio mokėjimo ir grąžinimo tvarkos aprašo patvirtinimo“ (</w:t>
      </w:r>
      <w:proofErr w:type="spellStart"/>
      <w:r>
        <w:t>Žin</w:t>
      </w:r>
      <w:proofErr w:type="spellEnd"/>
      <w:r>
        <w:t xml:space="preserve">., 1994, Nr. </w:t>
      </w:r>
      <w:hyperlink r:id="rId12" w:tgtFrame="_blank" w:history="1">
        <w:r>
          <w:rPr>
            <w:color w:val="0000FF" w:themeColor="hyperlink"/>
            <w:u w:val="single"/>
          </w:rPr>
          <w:t>90-1751</w:t>
        </w:r>
      </w:hyperlink>
      <w:r>
        <w:t xml:space="preserve">; 2007, Nr. </w:t>
      </w:r>
      <w:hyperlink r:id="rId13" w:tgtFrame="_blank" w:history="1">
        <w:r>
          <w:rPr>
            <w:color w:val="0000FF" w:themeColor="hyperlink"/>
            <w:u w:val="single"/>
          </w:rPr>
          <w:t>137-5580</w:t>
        </w:r>
      </w:hyperlink>
      <w:r>
        <w:t xml:space="preserve">; 2009, Nr. </w:t>
      </w:r>
      <w:hyperlink r:id="rId14" w:tgtFrame="_blank" w:history="1">
        <w:r>
          <w:rPr>
            <w:color w:val="0000FF" w:themeColor="hyperlink"/>
            <w:u w:val="single"/>
          </w:rPr>
          <w:t>158-</w:t>
        </w:r>
        <w:r>
          <w:rPr>
            <w:color w:val="0000FF" w:themeColor="hyperlink"/>
            <w:u w:val="single"/>
          </w:rPr>
          <w:t>7175</w:t>
        </w:r>
      </w:hyperlink>
      <w:r>
        <w:t xml:space="preserve">): </w:t>
      </w:r>
    </w:p>
    <w:p w14:paraId="121AB6AA" w14:textId="77777777" w:rsidR="00DC1F9B" w:rsidRDefault="000860C2">
      <w:pPr>
        <w:ind w:firstLine="567"/>
        <w:jc w:val="both"/>
      </w:pPr>
      <w:r>
        <w:t>1</w:t>
      </w:r>
      <w:r>
        <w:t>. Pripažinti netekusiu galios 3 punktą.</w:t>
      </w:r>
    </w:p>
    <w:p w14:paraId="121AB6AB" w14:textId="77777777" w:rsidR="00DC1F9B" w:rsidRDefault="000860C2">
      <w:pPr>
        <w:ind w:firstLine="567"/>
        <w:jc w:val="both"/>
      </w:pPr>
      <w:r>
        <w:t>2</w:t>
      </w:r>
      <w:r>
        <w:t>. Išdėstyti 4 punktą taip:</w:t>
      </w:r>
    </w:p>
    <w:p w14:paraId="121AB6AC" w14:textId="77777777" w:rsidR="00DC1F9B" w:rsidRDefault="000860C2">
      <w:pPr>
        <w:tabs>
          <w:tab w:val="left" w:pos="7479"/>
        </w:tabs>
        <w:ind w:left="567"/>
      </w:pPr>
      <w:r>
        <w:t>„</w:t>
      </w:r>
      <w:r>
        <w:t>4</w:t>
      </w:r>
      <w:r>
        <w:t xml:space="preserve">.  Už dokumentų dėl Lietuvos Respublikos pilietybės ir dėl lietuvių kilmę ar teisę atkurti Lietuvos Respublikos pilietybę patvirtinančių dokumentų išdavimo priėmimą ir perdavimą: </w:t>
      </w:r>
      <w:r>
        <w:tab/>
      </w:r>
    </w:p>
    <w:p w14:paraId="121AB6AD" w14:textId="77777777" w:rsidR="00DC1F9B" w:rsidRDefault="000860C2">
      <w:pPr>
        <w:tabs>
          <w:tab w:val="left" w:pos="7479"/>
        </w:tabs>
        <w:ind w:left="567"/>
      </w:pPr>
      <w:r>
        <w:t>4.1</w:t>
      </w:r>
      <w:r>
        <w:t>. dokumentų dėl Lietuvos Respublikos pilietybės atkūrimo, suteikimo ar</w:t>
      </w:r>
      <w:r>
        <w:t xml:space="preserve"> grąžinimo priėmimą ir perdavimą</w:t>
      </w:r>
      <w:r>
        <w:tab/>
        <w:t>50 eurų</w:t>
      </w:r>
    </w:p>
    <w:p w14:paraId="121AB6AE" w14:textId="77777777" w:rsidR="00DC1F9B" w:rsidRDefault="000860C2">
      <w:pPr>
        <w:tabs>
          <w:tab w:val="left" w:pos="7479"/>
        </w:tabs>
        <w:ind w:left="567"/>
      </w:pPr>
      <w:r>
        <w:t>4.2</w:t>
      </w:r>
      <w:r>
        <w:t>. dokumentų dėl lietuvių kilmę ar teisę atkurti Lietuvos Respublikos pilietybę patvirtinančių dokumentų išdavimo priėmimą ir perdavimą</w:t>
      </w:r>
      <w:r>
        <w:tab/>
        <w:t>25 eurai</w:t>
      </w:r>
    </w:p>
    <w:p w14:paraId="121AB6B0" w14:textId="4D436C86" w:rsidR="00DC1F9B" w:rsidRDefault="000860C2" w:rsidP="000860C2">
      <w:pPr>
        <w:tabs>
          <w:tab w:val="left" w:pos="7479"/>
        </w:tabs>
        <w:ind w:left="567"/>
        <w:rPr>
          <w:color w:val="000000"/>
        </w:rPr>
      </w:pPr>
      <w:r>
        <w:t>4.3</w:t>
      </w:r>
      <w:r>
        <w:t>. dokumentų dėl Lietuvos Respublikos pilietybės atsisakym</w:t>
      </w:r>
      <w:r>
        <w:t>o priėmimą ir perdavimą</w:t>
      </w:r>
      <w:r>
        <w:tab/>
        <w:t>60 eurų“.</w:t>
      </w:r>
    </w:p>
    <w:p w14:paraId="57DCAC49" w14:textId="77777777" w:rsidR="000860C2" w:rsidRDefault="000860C2">
      <w:pPr>
        <w:tabs>
          <w:tab w:val="right" w:pos="9071"/>
        </w:tabs>
      </w:pPr>
    </w:p>
    <w:p w14:paraId="3855ADF0" w14:textId="77777777" w:rsidR="000860C2" w:rsidRDefault="000860C2">
      <w:pPr>
        <w:tabs>
          <w:tab w:val="right" w:pos="9071"/>
        </w:tabs>
      </w:pPr>
    </w:p>
    <w:p w14:paraId="49FE9426" w14:textId="77777777" w:rsidR="000860C2" w:rsidRDefault="000860C2">
      <w:pPr>
        <w:tabs>
          <w:tab w:val="right" w:pos="9071"/>
        </w:tabs>
      </w:pPr>
    </w:p>
    <w:p w14:paraId="121AB6B1" w14:textId="47CA5618" w:rsidR="00DC1F9B" w:rsidRDefault="000860C2">
      <w:pPr>
        <w:tabs>
          <w:tab w:val="right" w:pos="9071"/>
        </w:tabs>
      </w:pPr>
      <w:r>
        <w:t>MINISTRAS PIRMININKAS</w:t>
      </w:r>
      <w:r>
        <w:tab/>
        <w:t>ALGIRDAS BUTKEVIČIUS</w:t>
      </w:r>
    </w:p>
    <w:p w14:paraId="121AB6B2" w14:textId="77777777" w:rsidR="00DC1F9B" w:rsidRDefault="00DC1F9B"/>
    <w:p w14:paraId="468645FA" w14:textId="77777777" w:rsidR="000860C2" w:rsidRDefault="000860C2"/>
    <w:p w14:paraId="28376F4C" w14:textId="77777777" w:rsidR="000860C2" w:rsidRDefault="000860C2">
      <w:bookmarkStart w:id="0" w:name="_GoBack"/>
      <w:bookmarkEnd w:id="0"/>
    </w:p>
    <w:p w14:paraId="121AB6B3" w14:textId="77777777" w:rsidR="00DC1F9B" w:rsidRDefault="000860C2">
      <w:r>
        <w:t>TEISINGUMO MINISTRAS,</w:t>
      </w:r>
    </w:p>
    <w:p w14:paraId="121AB6B4" w14:textId="77777777" w:rsidR="00DC1F9B" w:rsidRDefault="000860C2">
      <w:pPr>
        <w:tabs>
          <w:tab w:val="right" w:pos="9071"/>
        </w:tabs>
      </w:pPr>
      <w:r>
        <w:t>PAVADUOJANTIS UŽSIENIO REIKALŲ MINISTRĄ</w:t>
      </w:r>
      <w:r>
        <w:tab/>
        <w:t>JUOZAS BERNATONIS</w:t>
      </w:r>
    </w:p>
    <w:p w14:paraId="121AB6B5" w14:textId="77777777" w:rsidR="00DC1F9B" w:rsidRDefault="000860C2"/>
    <w:sectPr w:rsidR="00DC1F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B6B9" w14:textId="77777777" w:rsidR="00DC1F9B" w:rsidRDefault="000860C2">
      <w:r>
        <w:separator/>
      </w:r>
    </w:p>
  </w:endnote>
  <w:endnote w:type="continuationSeparator" w:id="0">
    <w:p w14:paraId="121AB6BA" w14:textId="77777777" w:rsidR="00DC1F9B" w:rsidRDefault="000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B6BF" w14:textId="77777777" w:rsidR="00DC1F9B" w:rsidRDefault="00DC1F9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B6C0" w14:textId="77777777" w:rsidR="00DC1F9B" w:rsidRDefault="00DC1F9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B6C2" w14:textId="77777777" w:rsidR="00DC1F9B" w:rsidRDefault="00DC1F9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B6B7" w14:textId="77777777" w:rsidR="00DC1F9B" w:rsidRDefault="000860C2">
      <w:r>
        <w:separator/>
      </w:r>
    </w:p>
  </w:footnote>
  <w:footnote w:type="continuationSeparator" w:id="0">
    <w:p w14:paraId="121AB6B8" w14:textId="77777777" w:rsidR="00DC1F9B" w:rsidRDefault="0008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B6BB" w14:textId="77777777" w:rsidR="00DC1F9B" w:rsidRDefault="000860C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121AB6BC" w14:textId="77777777" w:rsidR="00DC1F9B" w:rsidRDefault="00DC1F9B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B6BD" w14:textId="77777777" w:rsidR="00DC1F9B" w:rsidRDefault="000860C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21AB6BE" w14:textId="77777777" w:rsidR="00DC1F9B" w:rsidRDefault="00DC1F9B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B6C1" w14:textId="77777777" w:rsidR="00DC1F9B" w:rsidRDefault="00DC1F9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860C2"/>
    <w:rsid w:val="004C66E7"/>
    <w:rsid w:val="00D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1A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2F1F575D794"/>
  <Relationship Id="rId11" Type="http://schemas.openxmlformats.org/officeDocument/2006/relationships/hyperlink" TargetMode="External" Target="https://www.e-tar.lt/portal/lt/legalAct/TAR.968C87488824"/>
  <Relationship Id="rId12" Type="http://schemas.openxmlformats.org/officeDocument/2006/relationships/hyperlink" TargetMode="External" Target="https://www.e-tar.lt/portal/lt/legalAct/TAR.CD24C5B1E90F"/>
  <Relationship Id="rId13" Type="http://schemas.openxmlformats.org/officeDocument/2006/relationships/hyperlink" TargetMode="External" Target="https://www.e-tar.lt/portal/lt/legalAct/TAR.F401A89E8BF8"/>
  <Relationship Id="rId14" Type="http://schemas.openxmlformats.org/officeDocument/2006/relationships/hyperlink" TargetMode="External" Target="https://www.e-tar.lt/portal/lt/legalAct/TAR.2B05979B9350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LRVK</Company>
  <LinksUpToDate>false</LinksUpToDate>
  <CharactersWithSpaces>2020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2016-12-16T12:20:00Z</dcterms:created>
  <dc:creator>lrvk</dc:creator>
  <lastModifiedBy>BODIN Aušra</lastModifiedBy>
  <lastPrinted>2013-02-26T09:39:00Z</lastPrinted>
  <dcterms:modified xsi:type="dcterms:W3CDTF">2016-12-16T12:28:00Z</dcterms:modified>
  <revision>3</revision>
</coreProperties>
</file>