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F518" w14:textId="77777777" w:rsidR="00584F2D" w:rsidRDefault="005B0B6C">
      <w:pPr>
        <w:keepLines/>
        <w:widowControl w:val="0"/>
        <w:suppressAutoHyphens/>
        <w:jc w:val="center"/>
        <w:rPr>
          <w:color w:val="000000"/>
        </w:rPr>
      </w:pPr>
      <w:r>
        <w:rPr>
          <w:color w:val="000000"/>
          <w:lang w:val="en-US"/>
        </w:rPr>
        <w:pict w14:anchorId="64BAF63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 IR</w:t>
      </w:r>
    </w:p>
    <w:p w14:paraId="64BAF519" w14:textId="77777777" w:rsidR="00584F2D" w:rsidRDefault="005B0B6C">
      <w:pPr>
        <w:keepLines/>
        <w:widowControl w:val="0"/>
        <w:suppressAutoHyphens/>
        <w:jc w:val="center"/>
        <w:rPr>
          <w:color w:val="000000"/>
        </w:rPr>
      </w:pPr>
      <w:r>
        <w:rPr>
          <w:color w:val="000000"/>
        </w:rPr>
        <w:t>LIETUVOS RESPUBLIKOS ŽEMĖS ŪKIO MINISTRO</w:t>
      </w:r>
    </w:p>
    <w:p w14:paraId="64BAF51A" w14:textId="77777777" w:rsidR="00584F2D" w:rsidRDefault="005B0B6C">
      <w:pPr>
        <w:keepLines/>
        <w:widowControl w:val="0"/>
        <w:suppressAutoHyphens/>
        <w:jc w:val="center"/>
        <w:rPr>
          <w:color w:val="000000"/>
        </w:rPr>
      </w:pPr>
      <w:r>
        <w:rPr>
          <w:color w:val="000000"/>
        </w:rPr>
        <w:t>Į S A K Y M A S</w:t>
      </w:r>
    </w:p>
    <w:p w14:paraId="64BAF51B" w14:textId="77777777" w:rsidR="00584F2D" w:rsidRDefault="00584F2D">
      <w:pPr>
        <w:keepLines/>
        <w:widowControl w:val="0"/>
        <w:suppressAutoHyphens/>
        <w:jc w:val="center"/>
        <w:rPr>
          <w:color w:val="000000"/>
        </w:rPr>
      </w:pPr>
    </w:p>
    <w:p w14:paraId="64BAF51C" w14:textId="77777777" w:rsidR="00584F2D" w:rsidRDefault="005B0B6C">
      <w:pPr>
        <w:keepLines/>
        <w:widowControl w:val="0"/>
        <w:suppressAutoHyphens/>
        <w:jc w:val="center"/>
        <w:rPr>
          <w:b/>
          <w:bCs/>
          <w:caps/>
          <w:color w:val="000000"/>
        </w:rPr>
      </w:pPr>
      <w:r>
        <w:rPr>
          <w:b/>
          <w:bCs/>
          <w:caps/>
          <w:color w:val="000000"/>
        </w:rPr>
        <w:t>DĖL APLINKOS MINISTRO IR ŽEMĖS ŪKIO MINISTRO 2005 m. LIEPOS 14 d. ĮSAKYMO Nr. D1-367/3D-342 „DĖL APLINKOSAUGOS REIKALAVIM</w:t>
      </w:r>
      <w:r>
        <w:rPr>
          <w:b/>
          <w:bCs/>
          <w:caps/>
          <w:color w:val="000000"/>
        </w:rPr>
        <w:t>Ų MĖŠLUI TVARKYTI PATVIRTINIMO“ PAKEITIMO</w:t>
      </w:r>
    </w:p>
    <w:p w14:paraId="64BAF51D" w14:textId="77777777" w:rsidR="00584F2D" w:rsidRDefault="00584F2D">
      <w:pPr>
        <w:keepLines/>
        <w:widowControl w:val="0"/>
        <w:suppressAutoHyphens/>
        <w:jc w:val="center"/>
        <w:rPr>
          <w:color w:val="000000"/>
        </w:rPr>
      </w:pPr>
    </w:p>
    <w:p w14:paraId="64BAF51E" w14:textId="77777777" w:rsidR="00584F2D" w:rsidRDefault="005B0B6C">
      <w:pPr>
        <w:keepLines/>
        <w:widowControl w:val="0"/>
        <w:suppressAutoHyphens/>
        <w:jc w:val="center"/>
        <w:rPr>
          <w:color w:val="000000"/>
        </w:rPr>
      </w:pPr>
      <w:r>
        <w:rPr>
          <w:color w:val="000000"/>
        </w:rPr>
        <w:t xml:space="preserve">2010 m. liepos 14 d. Nr. D1-608/3D-651 </w:t>
      </w:r>
    </w:p>
    <w:p w14:paraId="64BAF51F" w14:textId="77777777" w:rsidR="00584F2D" w:rsidRDefault="005B0B6C">
      <w:pPr>
        <w:keepLines/>
        <w:widowControl w:val="0"/>
        <w:suppressAutoHyphens/>
        <w:jc w:val="center"/>
        <w:rPr>
          <w:color w:val="000000"/>
        </w:rPr>
      </w:pPr>
      <w:r>
        <w:rPr>
          <w:color w:val="000000"/>
        </w:rPr>
        <w:t xml:space="preserve">Vilnius </w:t>
      </w:r>
    </w:p>
    <w:p w14:paraId="64BAF520" w14:textId="77777777" w:rsidR="00584F2D" w:rsidRDefault="00584F2D">
      <w:pPr>
        <w:widowControl w:val="0"/>
        <w:suppressAutoHyphens/>
        <w:ind w:firstLine="567"/>
        <w:jc w:val="both"/>
        <w:rPr>
          <w:color w:val="000000"/>
        </w:rPr>
      </w:pPr>
    </w:p>
    <w:p w14:paraId="64BAF521" w14:textId="77777777" w:rsidR="00584F2D" w:rsidRDefault="005B0B6C">
      <w:pPr>
        <w:widowControl w:val="0"/>
        <w:suppressAutoHyphens/>
        <w:ind w:firstLine="567"/>
        <w:jc w:val="both"/>
        <w:rPr>
          <w:color w:val="000000"/>
        </w:rPr>
      </w:pPr>
      <w:r>
        <w:rPr>
          <w:color w:val="000000"/>
        </w:rPr>
        <w:t>1</w:t>
      </w:r>
      <w:r>
        <w:rPr>
          <w:color w:val="000000"/>
        </w:rPr>
        <w:t>. P a k e i č i a m e Lietuvos Respublikos aplinkos ministro ir Lietuvos Respublikos žemės ūkio ministro 2005 m. liepos 14 d. įsakymą Nr. D1-367/3D342 „Dėl Apli</w:t>
      </w:r>
      <w:r>
        <w:rPr>
          <w:color w:val="000000"/>
        </w:rPr>
        <w:t xml:space="preserve">nkosaugos reikalavimų mėšlui tvarkyti patvirtinimo“ (Žin., 2005, Nr. </w:t>
      </w:r>
      <w:hyperlink r:id="rId10" w:tgtFrame="_blank" w:history="1">
        <w:r>
          <w:rPr>
            <w:color w:val="0000FF" w:themeColor="hyperlink"/>
            <w:u w:val="single"/>
          </w:rPr>
          <w:t>92-3434</w:t>
        </w:r>
      </w:hyperlink>
      <w:r>
        <w:rPr>
          <w:color w:val="000000"/>
        </w:rPr>
        <w:t xml:space="preserve">; 2007, Nr. </w:t>
      </w:r>
      <w:hyperlink r:id="rId11" w:tgtFrame="_blank" w:history="1">
        <w:r>
          <w:rPr>
            <w:color w:val="0000FF" w:themeColor="hyperlink"/>
            <w:u w:val="single"/>
          </w:rPr>
          <w:t>68-2689</w:t>
        </w:r>
      </w:hyperlink>
      <w:r>
        <w:rPr>
          <w:color w:val="000000"/>
        </w:rPr>
        <w:t>) i</w:t>
      </w:r>
      <w:r>
        <w:rPr>
          <w:color w:val="000000"/>
        </w:rPr>
        <w:t>r išdėstome jį nauja redakcija:</w:t>
      </w:r>
    </w:p>
    <w:p w14:paraId="64BAF522" w14:textId="77777777" w:rsidR="00584F2D" w:rsidRDefault="00584F2D">
      <w:pPr>
        <w:widowControl w:val="0"/>
        <w:suppressAutoHyphens/>
        <w:ind w:firstLine="567"/>
        <w:jc w:val="both"/>
        <w:rPr>
          <w:color w:val="000000"/>
        </w:rPr>
      </w:pPr>
    </w:p>
    <w:p w14:paraId="64BAF523" w14:textId="77777777" w:rsidR="00584F2D" w:rsidRDefault="005B0B6C">
      <w:pPr>
        <w:keepLines/>
        <w:widowControl w:val="0"/>
        <w:suppressAutoHyphens/>
        <w:jc w:val="center"/>
        <w:rPr>
          <w:bCs/>
          <w:caps/>
          <w:color w:val="000000"/>
        </w:rPr>
      </w:pPr>
      <w:r>
        <w:rPr>
          <w:bCs/>
          <w:caps/>
          <w:color w:val="000000"/>
        </w:rPr>
        <w:t>„LIETUVOS RESPUBLIKOS APLINKOS MINISTRAS</w:t>
      </w:r>
    </w:p>
    <w:p w14:paraId="64BAF524" w14:textId="77777777" w:rsidR="00584F2D" w:rsidRDefault="005B0B6C">
      <w:pPr>
        <w:keepLines/>
        <w:widowControl w:val="0"/>
        <w:suppressAutoHyphens/>
        <w:jc w:val="center"/>
        <w:rPr>
          <w:bCs/>
          <w:caps/>
          <w:color w:val="000000"/>
        </w:rPr>
      </w:pPr>
      <w:r>
        <w:rPr>
          <w:bCs/>
          <w:caps/>
          <w:color w:val="000000"/>
        </w:rPr>
        <w:t>LIETUVOS RESPUBLIKOS ŽEMĖS ŪKIO MINISTRAS</w:t>
      </w:r>
    </w:p>
    <w:p w14:paraId="64BAF525" w14:textId="77777777" w:rsidR="00584F2D" w:rsidRDefault="005B0B6C">
      <w:pPr>
        <w:keepLines/>
        <w:widowControl w:val="0"/>
        <w:suppressAutoHyphens/>
        <w:jc w:val="center"/>
        <w:rPr>
          <w:bCs/>
          <w:caps/>
          <w:color w:val="000000"/>
          <w:spacing w:val="60"/>
        </w:rPr>
      </w:pPr>
      <w:r>
        <w:rPr>
          <w:bCs/>
          <w:caps/>
          <w:color w:val="000000"/>
          <w:spacing w:val="60"/>
        </w:rPr>
        <w:t>ĮSAKYMAS</w:t>
      </w:r>
    </w:p>
    <w:p w14:paraId="64BAF526" w14:textId="77777777" w:rsidR="00584F2D" w:rsidRDefault="00584F2D">
      <w:pPr>
        <w:keepLines/>
        <w:widowControl w:val="0"/>
        <w:suppressAutoHyphens/>
        <w:jc w:val="center"/>
        <w:rPr>
          <w:b/>
          <w:bCs/>
          <w:caps/>
          <w:color w:val="000000"/>
        </w:rPr>
      </w:pPr>
    </w:p>
    <w:p w14:paraId="64BAF527" w14:textId="77777777" w:rsidR="00584F2D" w:rsidRDefault="005B0B6C">
      <w:pPr>
        <w:keepLines/>
        <w:widowControl w:val="0"/>
        <w:suppressAutoHyphens/>
        <w:jc w:val="center"/>
        <w:rPr>
          <w:b/>
          <w:bCs/>
          <w:caps/>
          <w:color w:val="000000"/>
        </w:rPr>
      </w:pPr>
      <w:r>
        <w:rPr>
          <w:b/>
          <w:bCs/>
          <w:caps/>
          <w:color w:val="000000"/>
        </w:rPr>
        <w:t xml:space="preserve">DĖL APLINKOSAUGOS REIKALAVIMŲ MĖŠLUI IR srutoms TVARKYTI APRAŠO PATVIRTINIMo </w:t>
      </w:r>
    </w:p>
    <w:p w14:paraId="64BAF528" w14:textId="77777777" w:rsidR="00584F2D" w:rsidRDefault="00584F2D">
      <w:pPr>
        <w:widowControl w:val="0"/>
        <w:suppressAutoHyphens/>
        <w:jc w:val="center"/>
        <w:rPr>
          <w:color w:val="000000"/>
        </w:rPr>
      </w:pPr>
    </w:p>
    <w:p w14:paraId="64BAF529" w14:textId="77777777" w:rsidR="00584F2D" w:rsidRDefault="005B0B6C">
      <w:pPr>
        <w:widowControl w:val="0"/>
        <w:suppressAutoHyphens/>
        <w:ind w:firstLine="567"/>
        <w:jc w:val="both"/>
        <w:rPr>
          <w:color w:val="000000"/>
        </w:rPr>
      </w:pPr>
      <w:r>
        <w:rPr>
          <w:color w:val="000000"/>
        </w:rPr>
        <w:t>Siekdami mažinti aplinkos taršą iš žemės ūkio šalti</w:t>
      </w:r>
      <w:r>
        <w:rPr>
          <w:color w:val="000000"/>
        </w:rPr>
        <w:t xml:space="preserve">nių ir įgyvendindami 2000 m. spalio 23 d. Europos Parlamento ir Tarybos direktyvą 2000/60/EB, nustatančią Bendrijos veiksmų vandens politikos srityje pagrindus (OL </w:t>
      </w:r>
      <w:r>
        <w:rPr>
          <w:i/>
          <w:iCs/>
          <w:color w:val="000000"/>
        </w:rPr>
        <w:t>2004 m. specialusis leidimas</w:t>
      </w:r>
      <w:r>
        <w:rPr>
          <w:color w:val="000000"/>
        </w:rPr>
        <w:t>, 15 skyrius, 5 tomas, p. 275), 1991 m. gruodžio 12 d. Tarybos d</w:t>
      </w:r>
      <w:r>
        <w:rPr>
          <w:color w:val="000000"/>
        </w:rPr>
        <w:t xml:space="preserve">irektyvos 91/676/EEB dėl vandenų apsaugos nuo taršos nitratais iš žemės ūkio šaltinių (OL </w:t>
      </w:r>
      <w:r>
        <w:rPr>
          <w:i/>
          <w:iCs/>
          <w:color w:val="000000"/>
        </w:rPr>
        <w:t>2004 m. specialusis leidimas</w:t>
      </w:r>
      <w:r>
        <w:rPr>
          <w:color w:val="000000"/>
        </w:rPr>
        <w:t>, 15 skyrius, 2 tomas, p. 68) su paskutiniais pakeitimais, padarytais 2008 m. spalio 22 d. Europos Parlamento ir Tarybos reglamento (EB) N</w:t>
      </w:r>
      <w:r>
        <w:rPr>
          <w:color w:val="000000"/>
        </w:rPr>
        <w:t>r. 1137/2008 (OL 2008 L311, p. 1) reikalavimus ir Vandenų taršos iš žemės ūkio šaltinių mažinimo programos, patvirtintos Lietuvos Respublikos žemės ūkio ministro ir Lietuvos Respublikos aplinkos ministro 2008 m. gruodžio 9 d. įsakymu Nr. 3D-686/D1-676 (Žin</w:t>
      </w:r>
      <w:r>
        <w:rPr>
          <w:color w:val="000000"/>
        </w:rPr>
        <w:t xml:space="preserve">., 2008, Nr. </w:t>
      </w:r>
      <w:hyperlink r:id="rId12" w:tgtFrame="_blank" w:history="1">
        <w:r>
          <w:rPr>
            <w:color w:val="0000FF" w:themeColor="hyperlink"/>
            <w:u w:val="single"/>
          </w:rPr>
          <w:t>143-5741</w:t>
        </w:r>
      </w:hyperlink>
      <w:r>
        <w:rPr>
          <w:color w:val="000000"/>
        </w:rPr>
        <w:t>), 4.2 punktą:</w:t>
      </w:r>
    </w:p>
    <w:p w14:paraId="64BAF52A" w14:textId="77777777" w:rsidR="00584F2D" w:rsidRDefault="005B0B6C">
      <w:pPr>
        <w:widowControl w:val="0"/>
        <w:suppressAutoHyphens/>
        <w:ind w:firstLine="567"/>
        <w:jc w:val="both"/>
        <w:rPr>
          <w:color w:val="000000"/>
        </w:rPr>
      </w:pPr>
      <w:r>
        <w:rPr>
          <w:color w:val="000000"/>
        </w:rPr>
        <w:t>1</w:t>
      </w:r>
      <w:r>
        <w:rPr>
          <w:color w:val="000000"/>
        </w:rPr>
        <w:t>. T v i r t i n a m e Aplinkosaugos reikalavimų mėšlui ir srutoms tvarkyti aprašą (pridedama).“</w:t>
      </w:r>
    </w:p>
    <w:p w14:paraId="64BAF52D" w14:textId="38CE06AA" w:rsidR="00584F2D" w:rsidRDefault="005B0B6C" w:rsidP="005B0B6C">
      <w:pPr>
        <w:widowControl w:val="0"/>
        <w:suppressAutoHyphens/>
        <w:ind w:firstLine="567"/>
        <w:jc w:val="both"/>
        <w:rPr>
          <w:caps/>
          <w:color w:val="000000"/>
        </w:rPr>
      </w:pPr>
      <w:r>
        <w:rPr>
          <w:color w:val="000000"/>
        </w:rPr>
        <w:t>2</w:t>
      </w:r>
      <w:r>
        <w:rPr>
          <w:color w:val="000000"/>
        </w:rPr>
        <w:t xml:space="preserve">. N u s t a t o m e, kad šis </w:t>
      </w:r>
      <w:r>
        <w:rPr>
          <w:color w:val="000000"/>
        </w:rPr>
        <w:t>įsakymas įsigalioja 2011 m. sausio 1 d.</w:t>
      </w:r>
    </w:p>
    <w:p w14:paraId="61DA1DAA" w14:textId="77777777" w:rsidR="005B0B6C" w:rsidRDefault="005B0B6C">
      <w:pPr>
        <w:widowControl w:val="0"/>
        <w:tabs>
          <w:tab w:val="right" w:pos="9071"/>
        </w:tabs>
        <w:suppressAutoHyphens/>
        <w:rPr>
          <w:caps/>
          <w:color w:val="000000"/>
        </w:rPr>
      </w:pPr>
    </w:p>
    <w:p w14:paraId="27173634" w14:textId="77777777" w:rsidR="005B0B6C" w:rsidRDefault="005B0B6C">
      <w:pPr>
        <w:widowControl w:val="0"/>
        <w:tabs>
          <w:tab w:val="right" w:pos="9071"/>
        </w:tabs>
        <w:suppressAutoHyphens/>
        <w:rPr>
          <w:caps/>
          <w:color w:val="000000"/>
        </w:rPr>
      </w:pPr>
    </w:p>
    <w:p w14:paraId="408729C7" w14:textId="77777777" w:rsidR="005B0B6C" w:rsidRDefault="005B0B6C">
      <w:pPr>
        <w:widowControl w:val="0"/>
        <w:tabs>
          <w:tab w:val="right" w:pos="9071"/>
        </w:tabs>
        <w:suppressAutoHyphens/>
        <w:rPr>
          <w:caps/>
          <w:color w:val="000000"/>
        </w:rPr>
      </w:pPr>
    </w:p>
    <w:p w14:paraId="64BAF52E" w14:textId="07B0DCE7" w:rsidR="00584F2D" w:rsidRDefault="005B0B6C">
      <w:pPr>
        <w:widowControl w:val="0"/>
        <w:tabs>
          <w:tab w:val="right" w:pos="9071"/>
        </w:tabs>
        <w:suppressAutoHyphens/>
        <w:rPr>
          <w:caps/>
          <w:color w:val="000000"/>
        </w:rPr>
      </w:pPr>
      <w:r>
        <w:rPr>
          <w:caps/>
          <w:color w:val="000000"/>
        </w:rPr>
        <w:t>Aplinkos ministras</w:t>
      </w:r>
      <w:r>
        <w:rPr>
          <w:caps/>
          <w:color w:val="000000"/>
        </w:rPr>
        <w:tab/>
        <w:t>Gediminas Kazlauskas</w:t>
      </w:r>
    </w:p>
    <w:p w14:paraId="64BAF52F" w14:textId="77777777" w:rsidR="00584F2D" w:rsidRDefault="00584F2D">
      <w:pPr>
        <w:widowControl w:val="0"/>
        <w:tabs>
          <w:tab w:val="right" w:pos="9071"/>
        </w:tabs>
        <w:suppressAutoHyphens/>
        <w:jc w:val="center"/>
        <w:rPr>
          <w:color w:val="000000"/>
        </w:rPr>
      </w:pPr>
    </w:p>
    <w:p w14:paraId="1C5A9CAC" w14:textId="77777777" w:rsidR="005B0B6C" w:rsidRDefault="005B0B6C">
      <w:pPr>
        <w:widowControl w:val="0"/>
        <w:tabs>
          <w:tab w:val="right" w:pos="9071"/>
        </w:tabs>
        <w:suppressAutoHyphens/>
        <w:jc w:val="center"/>
        <w:rPr>
          <w:color w:val="000000"/>
        </w:rPr>
      </w:pPr>
    </w:p>
    <w:p w14:paraId="5B39431B" w14:textId="77777777" w:rsidR="005B0B6C" w:rsidRDefault="005B0B6C">
      <w:pPr>
        <w:widowControl w:val="0"/>
        <w:tabs>
          <w:tab w:val="right" w:pos="9071"/>
        </w:tabs>
        <w:suppressAutoHyphens/>
        <w:jc w:val="center"/>
        <w:rPr>
          <w:color w:val="000000"/>
        </w:rPr>
      </w:pPr>
    </w:p>
    <w:p w14:paraId="64BAF533" w14:textId="5842E07D" w:rsidR="00584F2D" w:rsidRDefault="005B0B6C" w:rsidP="005B0B6C">
      <w:pPr>
        <w:widowControl w:val="0"/>
        <w:tabs>
          <w:tab w:val="right" w:pos="9071"/>
        </w:tabs>
        <w:suppressAutoHyphens/>
        <w:rPr>
          <w:color w:val="000000"/>
        </w:rPr>
      </w:pPr>
      <w:r>
        <w:rPr>
          <w:caps/>
          <w:color w:val="000000"/>
        </w:rPr>
        <w:t>Žemės ūkio ministras</w:t>
      </w:r>
      <w:r>
        <w:rPr>
          <w:caps/>
          <w:color w:val="000000"/>
        </w:rPr>
        <w:tab/>
        <w:t>Kazys Starkevičius</w:t>
      </w:r>
    </w:p>
    <w:p w14:paraId="64BAF534" w14:textId="77777777" w:rsidR="00584F2D" w:rsidRDefault="005B0B6C">
      <w:pPr>
        <w:widowControl w:val="0"/>
        <w:suppressAutoHyphens/>
        <w:ind w:left="4536"/>
        <w:rPr>
          <w:color w:val="000000"/>
        </w:rPr>
      </w:pPr>
      <w:r>
        <w:rPr>
          <w:color w:val="000000"/>
        </w:rPr>
        <w:br w:type="page"/>
      </w:r>
      <w:r>
        <w:rPr>
          <w:color w:val="000000"/>
        </w:rPr>
        <w:lastRenderedPageBreak/>
        <w:t>PATVIRTINTA</w:t>
      </w:r>
    </w:p>
    <w:p w14:paraId="64BAF535" w14:textId="77777777" w:rsidR="00584F2D" w:rsidRDefault="005B0B6C">
      <w:pPr>
        <w:keepLines/>
        <w:widowControl w:val="0"/>
        <w:suppressAutoHyphens/>
        <w:ind w:left="4535"/>
        <w:rPr>
          <w:color w:val="000000"/>
        </w:rPr>
      </w:pPr>
      <w:r>
        <w:rPr>
          <w:color w:val="000000"/>
        </w:rPr>
        <w:t>Lietuvos Respublikos aplinkos ministro ir</w:t>
      </w:r>
    </w:p>
    <w:p w14:paraId="64BAF536" w14:textId="77777777" w:rsidR="00584F2D" w:rsidRDefault="005B0B6C">
      <w:pPr>
        <w:keepLines/>
        <w:widowControl w:val="0"/>
        <w:suppressAutoHyphens/>
        <w:ind w:left="4535"/>
        <w:rPr>
          <w:color w:val="000000"/>
        </w:rPr>
      </w:pPr>
      <w:r>
        <w:rPr>
          <w:color w:val="000000"/>
        </w:rPr>
        <w:t>Lietuvos Respublikos žemės ūkio ministro</w:t>
      </w:r>
    </w:p>
    <w:p w14:paraId="64BAF537" w14:textId="77777777" w:rsidR="00584F2D" w:rsidRDefault="005B0B6C">
      <w:pPr>
        <w:keepLines/>
        <w:widowControl w:val="0"/>
        <w:suppressAutoHyphens/>
        <w:ind w:left="4535"/>
        <w:rPr>
          <w:color w:val="000000"/>
        </w:rPr>
      </w:pPr>
      <w:r>
        <w:rPr>
          <w:color w:val="000000"/>
        </w:rPr>
        <w:t xml:space="preserve">2005 m. liepos 14 d. </w:t>
      </w:r>
    </w:p>
    <w:p w14:paraId="64BAF538" w14:textId="77777777" w:rsidR="00584F2D" w:rsidRDefault="005B0B6C">
      <w:pPr>
        <w:keepLines/>
        <w:widowControl w:val="0"/>
        <w:suppressAutoHyphens/>
        <w:ind w:left="4535"/>
        <w:rPr>
          <w:color w:val="000000"/>
        </w:rPr>
      </w:pPr>
      <w:r>
        <w:rPr>
          <w:color w:val="000000"/>
        </w:rPr>
        <w:t>įsakymu Nr. D1-367/3D-342</w:t>
      </w:r>
    </w:p>
    <w:p w14:paraId="64BAF539" w14:textId="77777777" w:rsidR="00584F2D" w:rsidRDefault="005B0B6C">
      <w:pPr>
        <w:keepLines/>
        <w:widowControl w:val="0"/>
        <w:suppressAutoHyphens/>
        <w:ind w:left="4535"/>
        <w:rPr>
          <w:color w:val="000000"/>
        </w:rPr>
      </w:pPr>
      <w:r>
        <w:rPr>
          <w:color w:val="000000"/>
        </w:rPr>
        <w:t>(Lietuvos Respublikos aplinkos ministro ir</w:t>
      </w:r>
    </w:p>
    <w:p w14:paraId="64BAF53A" w14:textId="77777777" w:rsidR="00584F2D" w:rsidRDefault="005B0B6C">
      <w:pPr>
        <w:keepLines/>
        <w:widowControl w:val="0"/>
        <w:suppressAutoHyphens/>
        <w:ind w:left="4535"/>
        <w:rPr>
          <w:color w:val="000000"/>
        </w:rPr>
      </w:pPr>
      <w:r>
        <w:rPr>
          <w:color w:val="000000"/>
        </w:rPr>
        <w:t>Lietuvos Respublikos žemės ūkio ministro</w:t>
      </w:r>
    </w:p>
    <w:p w14:paraId="64BAF53B" w14:textId="77777777" w:rsidR="00584F2D" w:rsidRDefault="005B0B6C">
      <w:pPr>
        <w:keepLines/>
        <w:widowControl w:val="0"/>
        <w:suppressAutoHyphens/>
        <w:ind w:left="4535"/>
        <w:rPr>
          <w:color w:val="000000"/>
        </w:rPr>
      </w:pPr>
      <w:r>
        <w:rPr>
          <w:color w:val="000000"/>
        </w:rPr>
        <w:t xml:space="preserve">2010 m. liepos 14 d. </w:t>
      </w:r>
    </w:p>
    <w:p w14:paraId="64BAF53C" w14:textId="77777777" w:rsidR="00584F2D" w:rsidRDefault="005B0B6C">
      <w:pPr>
        <w:keepLines/>
        <w:widowControl w:val="0"/>
        <w:suppressAutoHyphens/>
        <w:ind w:left="4535"/>
        <w:rPr>
          <w:color w:val="000000"/>
        </w:rPr>
      </w:pPr>
      <w:r>
        <w:rPr>
          <w:color w:val="000000"/>
        </w:rPr>
        <w:t>įsakymo Nr. D1-608/3D-651 redakcija)</w:t>
      </w:r>
    </w:p>
    <w:p w14:paraId="64BAF53D" w14:textId="77777777" w:rsidR="00584F2D" w:rsidRDefault="00584F2D">
      <w:pPr>
        <w:widowControl w:val="0"/>
        <w:suppressAutoHyphens/>
        <w:ind w:firstLine="567"/>
        <w:jc w:val="both"/>
        <w:rPr>
          <w:color w:val="000000"/>
        </w:rPr>
      </w:pPr>
    </w:p>
    <w:p w14:paraId="64BAF53E" w14:textId="77777777" w:rsidR="00584F2D" w:rsidRDefault="005B0B6C">
      <w:pPr>
        <w:keepLines/>
        <w:widowControl w:val="0"/>
        <w:suppressAutoHyphens/>
        <w:jc w:val="center"/>
        <w:rPr>
          <w:b/>
          <w:bCs/>
          <w:caps/>
          <w:color w:val="000000"/>
        </w:rPr>
      </w:pPr>
      <w:r>
        <w:rPr>
          <w:b/>
          <w:bCs/>
          <w:caps/>
          <w:color w:val="000000"/>
        </w:rPr>
        <w:t>APLINKOSAUGOS REIKALAVIMŲ MĖŠLUI IR SRUTOMS TVARKYTI APRAŠAS</w:t>
      </w:r>
    </w:p>
    <w:p w14:paraId="64BAF53F" w14:textId="77777777" w:rsidR="00584F2D" w:rsidRDefault="00584F2D">
      <w:pPr>
        <w:widowControl w:val="0"/>
        <w:suppressAutoHyphens/>
        <w:jc w:val="center"/>
        <w:rPr>
          <w:color w:val="000000"/>
        </w:rPr>
      </w:pPr>
    </w:p>
    <w:p w14:paraId="64BAF540" w14:textId="77777777" w:rsidR="00584F2D" w:rsidRDefault="005B0B6C">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64BAF541" w14:textId="77777777" w:rsidR="00584F2D" w:rsidRDefault="00584F2D">
      <w:pPr>
        <w:widowControl w:val="0"/>
        <w:suppressAutoHyphens/>
        <w:jc w:val="center"/>
        <w:rPr>
          <w:color w:val="000000"/>
        </w:rPr>
      </w:pPr>
    </w:p>
    <w:p w14:paraId="64BAF542" w14:textId="77777777" w:rsidR="00584F2D" w:rsidRDefault="005B0B6C">
      <w:pPr>
        <w:widowControl w:val="0"/>
        <w:suppressAutoHyphens/>
        <w:ind w:firstLine="567"/>
        <w:jc w:val="both"/>
        <w:rPr>
          <w:color w:val="000000"/>
        </w:rPr>
      </w:pPr>
      <w:r>
        <w:rPr>
          <w:color w:val="000000"/>
        </w:rPr>
        <w:t>1</w:t>
      </w:r>
      <w:r>
        <w:rPr>
          <w:color w:val="000000"/>
        </w:rPr>
        <w:t>. Aplinkosaugos reikalavimų mėšlui ir srutoms tvarkyti aprašo (toliau – Reikalavimų aprašas) tikslas – mažinti neigiamą mėšlo ir srutų poveikį aplinkai.</w:t>
      </w:r>
    </w:p>
    <w:p w14:paraId="64BAF543" w14:textId="77777777" w:rsidR="00584F2D" w:rsidRDefault="005B0B6C">
      <w:pPr>
        <w:widowControl w:val="0"/>
        <w:suppressAutoHyphens/>
        <w:ind w:firstLine="567"/>
        <w:jc w:val="both"/>
        <w:rPr>
          <w:color w:val="000000"/>
        </w:rPr>
      </w:pPr>
      <w:r>
        <w:rPr>
          <w:color w:val="000000"/>
        </w:rPr>
        <w:t>2</w:t>
      </w:r>
      <w:r>
        <w:rPr>
          <w:color w:val="000000"/>
        </w:rPr>
        <w:t>. Reikalavimų aprašo nuostatos privalomos visiems žemės ūkio veikl</w:t>
      </w:r>
      <w:r>
        <w:rPr>
          <w:color w:val="000000"/>
        </w:rPr>
        <w:t>os subjektams, kurie laiko daugiau kaip 10 SG ir (ar) naudoja mėšlą ir (ar) srutas laukams tręšti. Žemės ūkio veiklos subjektai, laikantys mažiau kaip 10 SG gyvenamosiose vietovėse, privalo užtikrinti, kad mėšlas ir (ar) srutos būtų laikomi uždengtose mėšl</w:t>
      </w:r>
      <w:r>
        <w:rPr>
          <w:color w:val="000000"/>
        </w:rPr>
        <w:t>idėse ir (ar) srutų kauptuvuose ne ilgiau kaip 6 mėnesius.</w:t>
      </w:r>
    </w:p>
    <w:p w14:paraId="64BAF544" w14:textId="77777777" w:rsidR="00584F2D" w:rsidRDefault="005B0B6C">
      <w:pPr>
        <w:widowControl w:val="0"/>
        <w:suppressAutoHyphens/>
        <w:ind w:firstLine="567"/>
        <w:jc w:val="both"/>
        <w:rPr>
          <w:color w:val="000000"/>
        </w:rPr>
      </w:pPr>
      <w:r>
        <w:rPr>
          <w:color w:val="000000"/>
        </w:rPr>
        <w:t>3</w:t>
      </w:r>
      <w:r>
        <w:rPr>
          <w:color w:val="000000"/>
        </w:rPr>
        <w:t xml:space="preserve">. Reikalavimų aprašas taikomas atliekant poveikio aplinkai vertinimo procedūras, vykdant teritorijų planavimą, projektavimą, išduodant, atnaujinant ir koreguojant Taršos integruotos </w:t>
      </w:r>
      <w:r>
        <w:rPr>
          <w:color w:val="000000"/>
        </w:rPr>
        <w:t>prevencijos ir kontrolės (toliau – TIPK) leidimus, vykdant valstybinę kontrolę ir ūkio subjektų aplinkos monitoringą.</w:t>
      </w:r>
    </w:p>
    <w:p w14:paraId="64BAF545" w14:textId="77777777" w:rsidR="00584F2D" w:rsidRDefault="005B0B6C">
      <w:pPr>
        <w:widowControl w:val="0"/>
        <w:suppressAutoHyphens/>
        <w:ind w:firstLine="567"/>
        <w:jc w:val="both"/>
        <w:rPr>
          <w:color w:val="000000"/>
        </w:rPr>
      </w:pPr>
    </w:p>
    <w:p w14:paraId="64BAF546" w14:textId="77777777" w:rsidR="00584F2D" w:rsidRDefault="005B0B6C">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14:paraId="64BAF547" w14:textId="77777777" w:rsidR="00584F2D" w:rsidRDefault="00584F2D">
      <w:pPr>
        <w:widowControl w:val="0"/>
        <w:suppressAutoHyphens/>
        <w:jc w:val="center"/>
        <w:rPr>
          <w:color w:val="000000"/>
        </w:rPr>
      </w:pPr>
    </w:p>
    <w:p w14:paraId="64BAF548" w14:textId="77777777" w:rsidR="00584F2D" w:rsidRDefault="005B0B6C">
      <w:pPr>
        <w:widowControl w:val="0"/>
        <w:suppressAutoHyphens/>
        <w:ind w:firstLine="567"/>
        <w:jc w:val="both"/>
        <w:rPr>
          <w:color w:val="000000"/>
        </w:rPr>
      </w:pPr>
      <w:r>
        <w:rPr>
          <w:color w:val="000000"/>
        </w:rPr>
        <w:t>4</w:t>
      </w:r>
      <w:r>
        <w:rPr>
          <w:color w:val="000000"/>
        </w:rPr>
        <w:t>. Reikalavimų apraše vartojamos sąvokos:</w:t>
      </w:r>
    </w:p>
    <w:p w14:paraId="64BAF549" w14:textId="77777777" w:rsidR="00584F2D" w:rsidRDefault="005B0B6C">
      <w:pPr>
        <w:widowControl w:val="0"/>
        <w:suppressAutoHyphens/>
        <w:ind w:firstLine="567"/>
        <w:jc w:val="both"/>
        <w:rPr>
          <w:color w:val="000000"/>
        </w:rPr>
      </w:pPr>
      <w:r>
        <w:rPr>
          <w:color w:val="000000"/>
          <w:spacing w:val="-4"/>
        </w:rPr>
        <w:t>4.1</w:t>
      </w:r>
      <w:r>
        <w:rPr>
          <w:color w:val="000000"/>
          <w:spacing w:val="-4"/>
        </w:rPr>
        <w:t xml:space="preserve">. </w:t>
      </w:r>
      <w:r>
        <w:rPr>
          <w:b/>
          <w:bCs/>
          <w:color w:val="000000"/>
          <w:spacing w:val="-4"/>
        </w:rPr>
        <w:t>dirvožemio</w:t>
      </w:r>
      <w:r>
        <w:rPr>
          <w:color w:val="000000"/>
          <w:spacing w:val="-4"/>
        </w:rPr>
        <w:t xml:space="preserve"> </w:t>
      </w:r>
      <w:r>
        <w:rPr>
          <w:b/>
          <w:bCs/>
          <w:color w:val="000000"/>
          <w:spacing w:val="-4"/>
        </w:rPr>
        <w:t xml:space="preserve">maisto medžiagos – </w:t>
      </w:r>
      <w:r>
        <w:rPr>
          <w:color w:val="000000"/>
          <w:spacing w:val="-4"/>
        </w:rPr>
        <w:t xml:space="preserve">dirvožemyje esančios </w:t>
      </w:r>
      <w:r>
        <w:rPr>
          <w:color w:val="000000"/>
          <w:spacing w:val="-4"/>
        </w:rPr>
        <w:t>augalų maisto medžiagos: mineralinis azotas (NH</w:t>
      </w:r>
      <w:r>
        <w:rPr>
          <w:color w:val="000000"/>
          <w:spacing w:val="-4"/>
          <w:vertAlign w:val="subscript"/>
        </w:rPr>
        <w:t>4</w:t>
      </w:r>
      <w:r>
        <w:rPr>
          <w:color w:val="000000"/>
          <w:spacing w:val="-4"/>
        </w:rPr>
        <w:t>-N+NO</w:t>
      </w:r>
      <w:r>
        <w:rPr>
          <w:color w:val="000000"/>
          <w:spacing w:val="-4"/>
          <w:vertAlign w:val="subscript"/>
        </w:rPr>
        <w:t>3</w:t>
      </w:r>
      <w:r>
        <w:rPr>
          <w:color w:val="000000"/>
          <w:spacing w:val="-4"/>
        </w:rPr>
        <w:t>-N),</w:t>
      </w:r>
      <w:r>
        <w:rPr>
          <w:color w:val="000000"/>
        </w:rPr>
        <w:t xml:space="preserve"> judrusis fosforas (P</w:t>
      </w:r>
      <w:r>
        <w:rPr>
          <w:color w:val="000000"/>
          <w:vertAlign w:val="subscript"/>
        </w:rPr>
        <w:t>2</w:t>
      </w:r>
      <w:r>
        <w:rPr>
          <w:color w:val="000000"/>
        </w:rPr>
        <w:t>O</w:t>
      </w:r>
      <w:r>
        <w:rPr>
          <w:color w:val="000000"/>
          <w:vertAlign w:val="subscript"/>
        </w:rPr>
        <w:t>5</w:t>
      </w:r>
      <w:r>
        <w:rPr>
          <w:color w:val="000000"/>
        </w:rPr>
        <w:t>), judrusis kalis (K</w:t>
      </w:r>
      <w:r>
        <w:rPr>
          <w:color w:val="000000"/>
          <w:vertAlign w:val="subscript"/>
        </w:rPr>
        <w:t>2</w:t>
      </w:r>
      <w:r>
        <w:rPr>
          <w:color w:val="000000"/>
        </w:rPr>
        <w:t>O), organinė medžiaga (humusas);</w:t>
      </w:r>
    </w:p>
    <w:p w14:paraId="64BAF54A" w14:textId="77777777" w:rsidR="00584F2D" w:rsidRDefault="005B0B6C">
      <w:pPr>
        <w:widowControl w:val="0"/>
        <w:suppressAutoHyphens/>
        <w:ind w:firstLine="567"/>
        <w:jc w:val="both"/>
        <w:rPr>
          <w:color w:val="000000"/>
        </w:rPr>
      </w:pPr>
      <w:r>
        <w:rPr>
          <w:color w:val="000000"/>
        </w:rPr>
        <w:t>4.2</w:t>
      </w:r>
      <w:r>
        <w:rPr>
          <w:color w:val="000000"/>
        </w:rPr>
        <w:t>.</w:t>
      </w:r>
      <w:r>
        <w:rPr>
          <w:b/>
          <w:bCs/>
          <w:color w:val="000000"/>
        </w:rPr>
        <w:t xml:space="preserve"> gilusis tvartas – </w:t>
      </w:r>
      <w:r>
        <w:rPr>
          <w:color w:val="000000"/>
        </w:rPr>
        <w:t>tvartas žemomis guoliavietės grindimis, nuo kurių mėšlas šalinamas 1–2 kartus per metus;</w:t>
      </w:r>
    </w:p>
    <w:p w14:paraId="64BAF54B" w14:textId="77777777" w:rsidR="00584F2D" w:rsidRDefault="005B0B6C">
      <w:pPr>
        <w:widowControl w:val="0"/>
        <w:suppressAutoHyphens/>
        <w:ind w:firstLine="567"/>
        <w:jc w:val="both"/>
        <w:rPr>
          <w:color w:val="000000"/>
        </w:rPr>
      </w:pPr>
      <w:r>
        <w:rPr>
          <w:color w:val="000000"/>
        </w:rPr>
        <w:t>4.</w:t>
      </w:r>
      <w:r>
        <w:rPr>
          <w:color w:val="000000"/>
        </w:rPr>
        <w:t>3</w:t>
      </w:r>
      <w:r>
        <w:rPr>
          <w:color w:val="000000"/>
        </w:rPr>
        <w:t>.</w:t>
      </w:r>
      <w:r>
        <w:rPr>
          <w:b/>
          <w:bCs/>
          <w:color w:val="000000"/>
        </w:rPr>
        <w:t xml:space="preserve"> mėšlas</w:t>
      </w:r>
      <w:r>
        <w:rPr>
          <w:color w:val="000000"/>
        </w:rPr>
        <w:t xml:space="preserve"> – grynos ar apdorotos gyvulių ir (ar) paukščių išmatos ar kraiko ir gyvulių išmatų mišinys;</w:t>
      </w:r>
    </w:p>
    <w:p w14:paraId="64BAF54C" w14:textId="77777777" w:rsidR="00584F2D" w:rsidRDefault="005B0B6C">
      <w:pPr>
        <w:widowControl w:val="0"/>
        <w:suppressAutoHyphens/>
        <w:ind w:firstLine="567"/>
        <w:jc w:val="both"/>
        <w:rPr>
          <w:color w:val="000000"/>
        </w:rPr>
      </w:pPr>
      <w:r>
        <w:rPr>
          <w:color w:val="000000"/>
        </w:rPr>
        <w:t>4.4</w:t>
      </w:r>
      <w:r>
        <w:rPr>
          <w:color w:val="000000"/>
        </w:rPr>
        <w:t>.</w:t>
      </w:r>
      <w:r>
        <w:rPr>
          <w:b/>
          <w:bCs/>
          <w:color w:val="000000"/>
        </w:rPr>
        <w:t xml:space="preserve"> mėšlidė</w:t>
      </w:r>
      <w:r>
        <w:rPr>
          <w:b/>
          <w:bCs/>
          <w:i/>
          <w:iCs/>
          <w:color w:val="000000"/>
        </w:rPr>
        <w:t xml:space="preserve"> </w:t>
      </w:r>
      <w:r>
        <w:rPr>
          <w:color w:val="000000"/>
        </w:rPr>
        <w:t>– statinys ar įrenginys mėšlui kaupti ir laikyti;</w:t>
      </w:r>
    </w:p>
    <w:p w14:paraId="64BAF54D" w14:textId="77777777" w:rsidR="00584F2D" w:rsidRDefault="005B0B6C">
      <w:pPr>
        <w:widowControl w:val="0"/>
        <w:suppressAutoHyphens/>
        <w:ind w:firstLine="567"/>
        <w:jc w:val="both"/>
        <w:rPr>
          <w:b/>
          <w:bCs/>
          <w:color w:val="000000"/>
        </w:rPr>
      </w:pPr>
      <w:r>
        <w:rPr>
          <w:color w:val="000000"/>
        </w:rPr>
        <w:t>4.5</w:t>
      </w:r>
      <w:r>
        <w:rPr>
          <w:color w:val="000000"/>
        </w:rPr>
        <w:t>.</w:t>
      </w:r>
      <w:r>
        <w:rPr>
          <w:b/>
          <w:bCs/>
          <w:color w:val="000000"/>
        </w:rPr>
        <w:t xml:space="preserve"> mėšlo ir srutų</w:t>
      </w:r>
      <w:r>
        <w:rPr>
          <w:b/>
          <w:bCs/>
          <w:i/>
          <w:iCs/>
          <w:color w:val="000000"/>
        </w:rPr>
        <w:t xml:space="preserve"> </w:t>
      </w:r>
      <w:r>
        <w:rPr>
          <w:b/>
          <w:bCs/>
          <w:color w:val="000000"/>
        </w:rPr>
        <w:t xml:space="preserve">maisto medžiagos </w:t>
      </w:r>
      <w:r>
        <w:rPr>
          <w:color w:val="000000"/>
        </w:rPr>
        <w:t>– mėšle ir srutose esančios maisto medžiagos</w:t>
      </w:r>
      <w:r>
        <w:rPr>
          <w:color w:val="000000"/>
        </w:rPr>
        <w:t>: bendrasis azotas (Nb), bendrasis fosforas (P</w:t>
      </w:r>
      <w:r>
        <w:rPr>
          <w:color w:val="000000"/>
          <w:vertAlign w:val="subscript"/>
        </w:rPr>
        <w:t>2</w:t>
      </w:r>
      <w:r>
        <w:rPr>
          <w:color w:val="000000"/>
        </w:rPr>
        <w:t>O</w:t>
      </w:r>
      <w:r>
        <w:rPr>
          <w:color w:val="000000"/>
          <w:vertAlign w:val="subscript"/>
        </w:rPr>
        <w:t>5</w:t>
      </w:r>
      <w:r>
        <w:rPr>
          <w:color w:val="000000"/>
        </w:rPr>
        <w:t>) ir bendrasis kalis (K</w:t>
      </w:r>
      <w:r>
        <w:rPr>
          <w:color w:val="000000"/>
          <w:vertAlign w:val="subscript"/>
        </w:rPr>
        <w:t>2</w:t>
      </w:r>
      <w:r>
        <w:rPr>
          <w:color w:val="000000"/>
        </w:rPr>
        <w:t>O);</w:t>
      </w:r>
      <w:r>
        <w:rPr>
          <w:b/>
          <w:bCs/>
          <w:color w:val="000000"/>
        </w:rPr>
        <w:t xml:space="preserve"> </w:t>
      </w:r>
    </w:p>
    <w:p w14:paraId="64BAF54E" w14:textId="77777777" w:rsidR="00584F2D" w:rsidRDefault="005B0B6C">
      <w:pPr>
        <w:widowControl w:val="0"/>
        <w:suppressAutoHyphens/>
        <w:ind w:firstLine="567"/>
        <w:jc w:val="both"/>
        <w:rPr>
          <w:color w:val="000000"/>
          <w:spacing w:val="-2"/>
        </w:rPr>
      </w:pPr>
      <w:r>
        <w:rPr>
          <w:color w:val="000000"/>
          <w:spacing w:val="-2"/>
        </w:rPr>
        <w:t>4.6</w:t>
      </w:r>
      <w:r>
        <w:rPr>
          <w:color w:val="000000"/>
          <w:spacing w:val="-2"/>
        </w:rPr>
        <w:t>.</w:t>
      </w:r>
      <w:r>
        <w:rPr>
          <w:b/>
          <w:bCs/>
          <w:color w:val="000000"/>
          <w:spacing w:val="-2"/>
        </w:rPr>
        <w:t xml:space="preserve"> pusgilis tvartas – </w:t>
      </w:r>
      <w:r>
        <w:rPr>
          <w:color w:val="000000"/>
          <w:spacing w:val="-2"/>
        </w:rPr>
        <w:t>tvartas neiškeltomis guoliavietės grindimis, nuo kurių mėšlas šalinamas kas keliolika dienų ar kas 2–3 mėnesiai;</w:t>
      </w:r>
    </w:p>
    <w:p w14:paraId="64BAF54F" w14:textId="77777777" w:rsidR="00584F2D" w:rsidRDefault="005B0B6C">
      <w:pPr>
        <w:widowControl w:val="0"/>
        <w:suppressAutoHyphens/>
        <w:ind w:firstLine="567"/>
        <w:jc w:val="both"/>
        <w:rPr>
          <w:color w:val="000000"/>
          <w:spacing w:val="-4"/>
        </w:rPr>
      </w:pPr>
      <w:r>
        <w:rPr>
          <w:color w:val="000000"/>
          <w:spacing w:val="-4"/>
        </w:rPr>
        <w:t>4.7</w:t>
      </w:r>
      <w:r>
        <w:rPr>
          <w:color w:val="000000"/>
          <w:spacing w:val="-4"/>
        </w:rPr>
        <w:t>.</w:t>
      </w:r>
      <w:r>
        <w:rPr>
          <w:b/>
          <w:bCs/>
          <w:color w:val="000000"/>
          <w:spacing w:val="-4"/>
        </w:rPr>
        <w:t xml:space="preserve"> seklusis tvartas – </w:t>
      </w:r>
      <w:r>
        <w:rPr>
          <w:color w:val="000000"/>
          <w:spacing w:val="-4"/>
        </w:rPr>
        <w:t xml:space="preserve">tvartas </w:t>
      </w:r>
      <w:r>
        <w:rPr>
          <w:color w:val="000000"/>
          <w:spacing w:val="-4"/>
        </w:rPr>
        <w:t>iškeltomis guoliavietės grindimis, nuo kurių mėšlas šalinamas kasdien arba kas kelios dienos;</w:t>
      </w:r>
    </w:p>
    <w:p w14:paraId="64BAF550" w14:textId="77777777" w:rsidR="00584F2D" w:rsidRDefault="005B0B6C">
      <w:pPr>
        <w:widowControl w:val="0"/>
        <w:suppressAutoHyphens/>
        <w:ind w:firstLine="567"/>
        <w:jc w:val="both"/>
        <w:rPr>
          <w:color w:val="000000"/>
        </w:rPr>
      </w:pPr>
      <w:r>
        <w:rPr>
          <w:color w:val="000000"/>
        </w:rPr>
        <w:t>4.8</w:t>
      </w:r>
      <w:r>
        <w:rPr>
          <w:color w:val="000000"/>
        </w:rPr>
        <w:t>.</w:t>
      </w:r>
      <w:r>
        <w:rPr>
          <w:b/>
          <w:bCs/>
          <w:color w:val="000000"/>
        </w:rPr>
        <w:t xml:space="preserve"> skystasis mėšlas</w:t>
      </w:r>
      <w:r>
        <w:rPr>
          <w:color w:val="000000"/>
        </w:rPr>
        <w:t xml:space="preserve"> – mėšlas, turintis ne daugiau kaip 12 proc. sausųjų medžiagų;</w:t>
      </w:r>
    </w:p>
    <w:p w14:paraId="64BAF551" w14:textId="77777777" w:rsidR="00584F2D" w:rsidRDefault="005B0B6C">
      <w:pPr>
        <w:widowControl w:val="0"/>
        <w:suppressAutoHyphens/>
        <w:ind w:firstLine="567"/>
        <w:jc w:val="both"/>
        <w:rPr>
          <w:color w:val="000000"/>
        </w:rPr>
      </w:pPr>
      <w:r>
        <w:rPr>
          <w:color w:val="000000"/>
        </w:rPr>
        <w:t>4.9</w:t>
      </w:r>
      <w:r>
        <w:rPr>
          <w:color w:val="000000"/>
        </w:rPr>
        <w:t>.</w:t>
      </w:r>
      <w:r>
        <w:rPr>
          <w:b/>
          <w:bCs/>
          <w:color w:val="000000"/>
        </w:rPr>
        <w:t xml:space="preserve"> skystojo mėšlo mėšlidė – </w:t>
      </w:r>
      <w:r>
        <w:rPr>
          <w:color w:val="000000"/>
        </w:rPr>
        <w:t>mėšlidė, įrengta kaip kauptuvas skystaja</w:t>
      </w:r>
      <w:r>
        <w:rPr>
          <w:color w:val="000000"/>
        </w:rPr>
        <w:t>m mėšlui ir srutoms kaupti ir laikyti;</w:t>
      </w:r>
    </w:p>
    <w:p w14:paraId="64BAF552" w14:textId="77777777" w:rsidR="00584F2D" w:rsidRDefault="005B0B6C">
      <w:pPr>
        <w:widowControl w:val="0"/>
        <w:suppressAutoHyphens/>
        <w:ind w:firstLine="567"/>
        <w:jc w:val="both"/>
        <w:rPr>
          <w:color w:val="000000"/>
        </w:rPr>
      </w:pPr>
      <w:r>
        <w:rPr>
          <w:color w:val="000000"/>
        </w:rPr>
        <w:t>4.10</w:t>
      </w:r>
      <w:r>
        <w:rPr>
          <w:color w:val="000000"/>
        </w:rPr>
        <w:t>.</w:t>
      </w:r>
      <w:r>
        <w:rPr>
          <w:b/>
          <w:bCs/>
          <w:color w:val="000000"/>
        </w:rPr>
        <w:t xml:space="preserve"> srutų kauptuvas</w:t>
      </w:r>
      <w:r>
        <w:rPr>
          <w:color w:val="000000"/>
        </w:rPr>
        <w:t xml:space="preserve"> – pagal teisės aktų reikalavimus pastatytas sandarus statinys srutoms kaupti ir laikyti;</w:t>
      </w:r>
    </w:p>
    <w:p w14:paraId="64BAF553" w14:textId="77777777" w:rsidR="00584F2D" w:rsidRDefault="005B0B6C">
      <w:pPr>
        <w:widowControl w:val="0"/>
        <w:suppressAutoHyphens/>
        <w:ind w:firstLine="567"/>
        <w:jc w:val="both"/>
        <w:rPr>
          <w:color w:val="000000"/>
        </w:rPr>
      </w:pPr>
      <w:r>
        <w:rPr>
          <w:color w:val="000000"/>
        </w:rPr>
        <w:t>4.11</w:t>
      </w:r>
      <w:r>
        <w:rPr>
          <w:color w:val="000000"/>
        </w:rPr>
        <w:t>.</w:t>
      </w:r>
      <w:r>
        <w:rPr>
          <w:b/>
          <w:bCs/>
          <w:color w:val="000000"/>
        </w:rPr>
        <w:t xml:space="preserve"> skystojo mėšlo ir srutų išlaistymo laukas </w:t>
      </w:r>
      <w:r>
        <w:rPr>
          <w:color w:val="000000"/>
        </w:rPr>
        <w:t>(toliau</w:t>
      </w:r>
      <w:r>
        <w:rPr>
          <w:b/>
          <w:bCs/>
          <w:color w:val="000000"/>
        </w:rPr>
        <w:t xml:space="preserve"> </w:t>
      </w:r>
      <w:r>
        <w:rPr>
          <w:color w:val="000000"/>
        </w:rPr>
        <w:t>–</w:t>
      </w:r>
      <w:r>
        <w:rPr>
          <w:b/>
          <w:bCs/>
          <w:color w:val="000000"/>
        </w:rPr>
        <w:t xml:space="preserve"> </w:t>
      </w:r>
      <w:r>
        <w:rPr>
          <w:color w:val="000000"/>
        </w:rPr>
        <w:t xml:space="preserve">SMSIL) (atitinka TIPK leidimų išdavimo, </w:t>
      </w:r>
      <w:r>
        <w:rPr>
          <w:color w:val="000000"/>
        </w:rPr>
        <w:t>atnaujinimo ir panaikinimo taisyklėse vartojamą sąvoką</w:t>
      </w:r>
      <w:r>
        <w:rPr>
          <w:b/>
          <w:bCs/>
          <w:color w:val="000000"/>
        </w:rPr>
        <w:t xml:space="preserve"> </w:t>
      </w:r>
      <w:r>
        <w:rPr>
          <w:color w:val="000000"/>
        </w:rPr>
        <w:t>žemdirbystės drėkinimo laukas) – laukas, skirtas skystajam mėšlui ir srutoms išlaistyti;</w:t>
      </w:r>
    </w:p>
    <w:p w14:paraId="64BAF554" w14:textId="77777777" w:rsidR="00584F2D" w:rsidRDefault="005B0B6C">
      <w:pPr>
        <w:widowControl w:val="0"/>
        <w:suppressAutoHyphens/>
        <w:ind w:firstLine="567"/>
        <w:jc w:val="both"/>
        <w:rPr>
          <w:color w:val="000000"/>
        </w:rPr>
      </w:pPr>
      <w:r>
        <w:rPr>
          <w:color w:val="000000"/>
        </w:rPr>
        <w:t>4.12</w:t>
      </w:r>
      <w:r>
        <w:rPr>
          <w:color w:val="000000"/>
        </w:rPr>
        <w:t>.</w:t>
      </w:r>
      <w:r>
        <w:rPr>
          <w:b/>
          <w:bCs/>
          <w:color w:val="000000"/>
        </w:rPr>
        <w:t xml:space="preserve"> skleidimo apkrova</w:t>
      </w:r>
      <w:r>
        <w:rPr>
          <w:color w:val="000000"/>
        </w:rPr>
        <w:t xml:space="preserve"> – dirvožemio paviršiuje paskleisto arba į dirvožemį įterpto </w:t>
      </w:r>
      <w:r>
        <w:rPr>
          <w:color w:val="000000"/>
        </w:rPr>
        <w:lastRenderedPageBreak/>
        <w:t xml:space="preserve">mėšlo, srutų ar nuotekų </w:t>
      </w:r>
      <w:r>
        <w:rPr>
          <w:color w:val="000000"/>
        </w:rPr>
        <w:t>kiekis, tenkantis vienam hektarui (t/ha arba m</w:t>
      </w:r>
      <w:r>
        <w:rPr>
          <w:color w:val="000000"/>
          <w:vertAlign w:val="superscript"/>
        </w:rPr>
        <w:t>3</w:t>
      </w:r>
      <w:r>
        <w:rPr>
          <w:color w:val="000000"/>
        </w:rPr>
        <w:t>/ha). Skleidimo apkrova gali būti metinė (toliau – MSA) arba vienkartinė (toliau – VSA);</w:t>
      </w:r>
    </w:p>
    <w:p w14:paraId="64BAF555" w14:textId="77777777" w:rsidR="00584F2D" w:rsidRDefault="005B0B6C">
      <w:pPr>
        <w:widowControl w:val="0"/>
        <w:suppressAutoHyphens/>
        <w:ind w:firstLine="567"/>
        <w:jc w:val="both"/>
        <w:rPr>
          <w:color w:val="000000"/>
        </w:rPr>
      </w:pPr>
      <w:r>
        <w:rPr>
          <w:color w:val="000000"/>
        </w:rPr>
        <w:t>4.13</w:t>
      </w:r>
      <w:r>
        <w:rPr>
          <w:color w:val="000000"/>
        </w:rPr>
        <w:t>.</w:t>
      </w:r>
      <w:r>
        <w:rPr>
          <w:b/>
          <w:bCs/>
          <w:color w:val="000000"/>
        </w:rPr>
        <w:t xml:space="preserve"> srutos</w:t>
      </w:r>
      <w:r>
        <w:rPr>
          <w:color w:val="000000"/>
        </w:rPr>
        <w:t xml:space="preserve"> – skystis, susidedantis iš gyvūno šlapimo ir mėšlu užteršto vandens; </w:t>
      </w:r>
    </w:p>
    <w:p w14:paraId="64BAF556" w14:textId="77777777" w:rsidR="00584F2D" w:rsidRDefault="005B0B6C">
      <w:pPr>
        <w:widowControl w:val="0"/>
        <w:suppressAutoHyphens/>
        <w:ind w:firstLine="567"/>
        <w:jc w:val="both"/>
        <w:rPr>
          <w:color w:val="000000"/>
        </w:rPr>
      </w:pPr>
      <w:r>
        <w:rPr>
          <w:color w:val="000000"/>
        </w:rPr>
        <w:t>4.14</w:t>
      </w:r>
      <w:r>
        <w:rPr>
          <w:color w:val="000000"/>
        </w:rPr>
        <w:t>.</w:t>
      </w:r>
      <w:r>
        <w:rPr>
          <w:b/>
          <w:bCs/>
          <w:color w:val="000000"/>
        </w:rPr>
        <w:t xml:space="preserve"> sutartinis gyvulys</w:t>
      </w:r>
      <w:r>
        <w:rPr>
          <w:color w:val="000000"/>
        </w:rPr>
        <w:t xml:space="preserve"> (toliau – SG) – sutartinis vienetas, kuriuo nusakomas mėšlo šaltinis. Laikoma, kad vieno SG per metus išskiriamame mėšle yra 100 kg bendrojo azoto. SG atitinkantis skirtingų rūšių gyvūnų skaičius pateiktas Reikalavimų aprašo priede;</w:t>
      </w:r>
    </w:p>
    <w:p w14:paraId="64BAF557" w14:textId="77777777" w:rsidR="00584F2D" w:rsidRDefault="005B0B6C">
      <w:pPr>
        <w:widowControl w:val="0"/>
        <w:suppressAutoHyphens/>
        <w:ind w:firstLine="567"/>
        <w:jc w:val="both"/>
        <w:rPr>
          <w:color w:val="000000"/>
        </w:rPr>
      </w:pPr>
      <w:r>
        <w:rPr>
          <w:color w:val="000000"/>
        </w:rPr>
        <w:t>4.15</w:t>
      </w:r>
      <w:r>
        <w:rPr>
          <w:color w:val="000000"/>
        </w:rPr>
        <w:t>.</w:t>
      </w:r>
      <w:r>
        <w:rPr>
          <w:b/>
          <w:bCs/>
          <w:color w:val="000000"/>
        </w:rPr>
        <w:t xml:space="preserve"> tirštasis mė</w:t>
      </w:r>
      <w:r>
        <w:rPr>
          <w:b/>
          <w:bCs/>
          <w:color w:val="000000"/>
        </w:rPr>
        <w:t>šlas</w:t>
      </w:r>
      <w:r>
        <w:rPr>
          <w:color w:val="000000"/>
        </w:rPr>
        <w:t xml:space="preserve"> – mėšlas, turintis ne mažiau kaip 20 proc. sausųjų medžiagų;</w:t>
      </w:r>
    </w:p>
    <w:p w14:paraId="64BAF558" w14:textId="77777777" w:rsidR="00584F2D" w:rsidRDefault="005B0B6C">
      <w:pPr>
        <w:widowControl w:val="0"/>
        <w:suppressAutoHyphens/>
        <w:ind w:firstLine="567"/>
        <w:jc w:val="both"/>
        <w:rPr>
          <w:color w:val="000000"/>
        </w:rPr>
      </w:pPr>
      <w:r>
        <w:rPr>
          <w:color w:val="000000"/>
        </w:rPr>
        <w:t>4.16</w:t>
      </w:r>
      <w:r>
        <w:rPr>
          <w:color w:val="000000"/>
        </w:rPr>
        <w:t>.</w:t>
      </w:r>
      <w:r>
        <w:rPr>
          <w:b/>
          <w:bCs/>
          <w:color w:val="000000"/>
        </w:rPr>
        <w:t xml:space="preserve"> tręšiamas laukas</w:t>
      </w:r>
      <w:r>
        <w:rPr>
          <w:color w:val="000000"/>
        </w:rPr>
        <w:t xml:space="preserve"> (toliau – TL) </w:t>
      </w:r>
      <w:r>
        <w:rPr>
          <w:b/>
          <w:bCs/>
          <w:color w:val="000000"/>
        </w:rPr>
        <w:t xml:space="preserve">– </w:t>
      </w:r>
      <w:r>
        <w:rPr>
          <w:color w:val="000000"/>
        </w:rPr>
        <w:t>laukas, kuriam tręšti naudojamas mėšlas, skystasis mėšlas ir srutos;</w:t>
      </w:r>
    </w:p>
    <w:p w14:paraId="64BAF559" w14:textId="77777777" w:rsidR="00584F2D" w:rsidRDefault="005B0B6C">
      <w:pPr>
        <w:widowControl w:val="0"/>
        <w:suppressAutoHyphens/>
        <w:ind w:firstLine="567"/>
        <w:jc w:val="both"/>
        <w:rPr>
          <w:color w:val="000000"/>
        </w:rPr>
      </w:pPr>
      <w:r>
        <w:rPr>
          <w:color w:val="000000"/>
        </w:rPr>
        <w:t>4.17</w:t>
      </w:r>
      <w:r>
        <w:rPr>
          <w:color w:val="000000"/>
        </w:rPr>
        <w:t>.</w:t>
      </w:r>
      <w:r>
        <w:rPr>
          <w:b/>
          <w:bCs/>
          <w:color w:val="000000"/>
        </w:rPr>
        <w:t xml:space="preserve"> tręšimo norma</w:t>
      </w:r>
      <w:r>
        <w:rPr>
          <w:color w:val="000000"/>
        </w:rPr>
        <w:t xml:space="preserve"> – didžiausias leidžiamas maisto medžiagų kiekis mėšlu </w:t>
      </w:r>
      <w:r>
        <w:rPr>
          <w:color w:val="000000"/>
        </w:rPr>
        <w:t>ir srutomis tręšiamo lauko ploto vienetui (kg/ha), kuris gali patekti į dirvožemį tręšiant. Tręšimo norma gali būti metinė ir vienkartinė;</w:t>
      </w:r>
    </w:p>
    <w:p w14:paraId="64BAF55A" w14:textId="77777777" w:rsidR="00584F2D" w:rsidRDefault="005B0B6C">
      <w:pPr>
        <w:widowControl w:val="0"/>
        <w:suppressAutoHyphens/>
        <w:ind w:firstLine="567"/>
        <w:jc w:val="both"/>
        <w:rPr>
          <w:color w:val="000000"/>
        </w:rPr>
      </w:pPr>
      <w:r>
        <w:rPr>
          <w:color w:val="000000"/>
        </w:rPr>
        <w:t>4.18</w:t>
      </w:r>
      <w:r>
        <w:rPr>
          <w:color w:val="000000"/>
        </w:rPr>
        <w:t>.</w:t>
      </w:r>
      <w:r>
        <w:rPr>
          <w:b/>
          <w:bCs/>
          <w:color w:val="000000"/>
        </w:rPr>
        <w:t xml:space="preserve"> tvartas</w:t>
      </w:r>
      <w:r>
        <w:rPr>
          <w:color w:val="000000"/>
        </w:rPr>
        <w:t xml:space="preserve"> – pastatas ūkiniams gyvūnams, išskyrus bites, laikyti. Priklausomai nuo ūkinių gyvūnų laikymo ir mė</w:t>
      </w:r>
      <w:r>
        <w:rPr>
          <w:color w:val="000000"/>
        </w:rPr>
        <w:t>šlo šalinimo būdo, gali būti seklusis, pusgilis ir gilusis;</w:t>
      </w:r>
    </w:p>
    <w:p w14:paraId="64BAF55B" w14:textId="77777777" w:rsidR="00584F2D" w:rsidRDefault="005B0B6C">
      <w:pPr>
        <w:widowControl w:val="0"/>
        <w:suppressAutoHyphens/>
        <w:ind w:firstLine="567"/>
        <w:jc w:val="both"/>
        <w:rPr>
          <w:color w:val="000000"/>
        </w:rPr>
      </w:pPr>
      <w:r>
        <w:rPr>
          <w:color w:val="000000"/>
        </w:rPr>
        <w:t>4.19</w:t>
      </w:r>
      <w:r>
        <w:rPr>
          <w:color w:val="000000"/>
        </w:rPr>
        <w:t>.</w:t>
      </w:r>
      <w:r>
        <w:rPr>
          <w:b/>
          <w:bCs/>
          <w:color w:val="000000"/>
        </w:rPr>
        <w:t xml:space="preserve"> ūkinis gyvūnas</w:t>
      </w:r>
      <w:r>
        <w:rPr>
          <w:color w:val="000000"/>
        </w:rPr>
        <w:t xml:space="preserve"> – gyvūnas, laikomas ar veisiamas maistui, kailiams, vaistams ir kitai produkcijai gauti, darbo ir kitais tikslais;</w:t>
      </w:r>
      <w:r>
        <w:rPr>
          <w:b/>
          <w:bCs/>
          <w:color w:val="000000"/>
        </w:rPr>
        <w:t xml:space="preserve"> </w:t>
      </w:r>
    </w:p>
    <w:p w14:paraId="64BAF55C" w14:textId="77777777" w:rsidR="00584F2D" w:rsidRDefault="005B0B6C">
      <w:pPr>
        <w:widowControl w:val="0"/>
        <w:suppressAutoHyphens/>
        <w:ind w:firstLine="567"/>
        <w:jc w:val="both"/>
        <w:rPr>
          <w:b/>
          <w:bCs/>
          <w:color w:val="000000"/>
        </w:rPr>
      </w:pPr>
      <w:r>
        <w:rPr>
          <w:color w:val="000000"/>
        </w:rPr>
        <w:t>4.20</w:t>
      </w:r>
      <w:r>
        <w:rPr>
          <w:color w:val="000000"/>
        </w:rPr>
        <w:t>.</w:t>
      </w:r>
      <w:r>
        <w:rPr>
          <w:b/>
          <w:bCs/>
          <w:color w:val="000000"/>
        </w:rPr>
        <w:t xml:space="preserve"> žemės ūkio veiklos subjektas</w:t>
      </w:r>
      <w:r>
        <w:rPr>
          <w:color w:val="000000"/>
        </w:rPr>
        <w:t xml:space="preserve"> – žemės ūkio vei</w:t>
      </w:r>
      <w:r>
        <w:rPr>
          <w:color w:val="000000"/>
        </w:rPr>
        <w:t>kla arba žemės ūkio ir alternatyviąja veikla užsiimantis fizinis ar juridinis asmuo arba fizinių ar juridinių asmenų grupė, taip pat Lietuvoje registruotas užsienio juridinio asmens filialas, kurių žemės ūkio valda yra įregistruota Lietuvos Respublikos žem</w:t>
      </w:r>
      <w:r>
        <w:rPr>
          <w:color w:val="000000"/>
        </w:rPr>
        <w:t>ės ūkio ir kaimo verslo registre.</w:t>
      </w:r>
      <w:r>
        <w:rPr>
          <w:b/>
          <w:bCs/>
          <w:color w:val="000000"/>
        </w:rPr>
        <w:t xml:space="preserve"> </w:t>
      </w:r>
    </w:p>
    <w:p w14:paraId="64BAF55D" w14:textId="77777777" w:rsidR="00584F2D" w:rsidRDefault="005B0B6C">
      <w:pPr>
        <w:widowControl w:val="0"/>
        <w:suppressAutoHyphens/>
        <w:ind w:firstLine="567"/>
        <w:jc w:val="both"/>
        <w:rPr>
          <w:color w:val="000000"/>
        </w:rPr>
      </w:pPr>
      <w:r>
        <w:rPr>
          <w:color w:val="000000"/>
        </w:rPr>
        <w:t>5</w:t>
      </w:r>
      <w:r>
        <w:rPr>
          <w:color w:val="000000"/>
        </w:rPr>
        <w:t>. Kitos Reikalavimų apraše vartojamos sąvokos atitinka Galvijų pastatų technologinio projektavimo taisyklėse ŽŪ TPT 01:2009, patvirtintose Lietuvos Respublikos žemės ūkio ministro 2009 m. rugpjūčio 21 d. įsakymu Nr</w:t>
      </w:r>
      <w:r>
        <w:rPr>
          <w:color w:val="000000"/>
        </w:rPr>
        <w:t xml:space="preserve">. 3D-602 (Žin., 2009, Nr. </w:t>
      </w:r>
      <w:hyperlink r:id="rId13" w:tgtFrame="_blank" w:history="1">
        <w:r>
          <w:rPr>
            <w:color w:val="0000FF" w:themeColor="hyperlink"/>
            <w:u w:val="single"/>
          </w:rPr>
          <w:t>102-4272</w:t>
        </w:r>
      </w:hyperlink>
      <w:r>
        <w:rPr>
          <w:color w:val="000000"/>
        </w:rPr>
        <w:t>), Kiaulidžių technologinio projektavimo taisyklėse ŽŪ TPT 02:2010, patvirtintose Lietuvos Respublikos žemės ūkio ministro 2010 m. sausio 27 d.</w:t>
      </w:r>
      <w:r>
        <w:rPr>
          <w:color w:val="000000"/>
        </w:rPr>
        <w:t xml:space="preserve"> įsakymu Nr. 3D-50 (Žin., 2010, Nr.</w:t>
      </w:r>
      <w:hyperlink r:id="rId14" w:tgtFrame="_blank" w:history="1">
        <w:r>
          <w:rPr>
            <w:color w:val="0000FF" w:themeColor="hyperlink"/>
            <w:u w:val="single"/>
          </w:rPr>
          <w:t>14-682</w:t>
        </w:r>
      </w:hyperlink>
      <w:r>
        <w:rPr>
          <w:color w:val="000000"/>
        </w:rPr>
        <w:t>), Nuotekų tvarkymo reglamente, patvirtintame Lietuvos Respublikos aplinkos ministro 2006 m. gegužės 17 d. įsakymu Nr. D1-236 (Žin., 200</w:t>
      </w:r>
      <w:r>
        <w:rPr>
          <w:color w:val="000000"/>
        </w:rPr>
        <w:t xml:space="preserve">6, Nr. </w:t>
      </w:r>
      <w:hyperlink r:id="rId15" w:tgtFrame="_blank" w:history="1">
        <w:r>
          <w:rPr>
            <w:color w:val="0000FF" w:themeColor="hyperlink"/>
            <w:u w:val="single"/>
          </w:rPr>
          <w:t>59-2103</w:t>
        </w:r>
      </w:hyperlink>
      <w:r>
        <w:rPr>
          <w:color w:val="000000"/>
        </w:rPr>
        <w:t xml:space="preserve">; 2007, Nr. </w:t>
      </w:r>
      <w:hyperlink r:id="rId16" w:tgtFrame="_blank" w:history="1">
        <w:r>
          <w:rPr>
            <w:color w:val="0000FF" w:themeColor="hyperlink"/>
            <w:u w:val="single"/>
          </w:rPr>
          <w:t>110-4522</w:t>
        </w:r>
      </w:hyperlink>
      <w:r>
        <w:rPr>
          <w:color w:val="000000"/>
        </w:rPr>
        <w:t>) apibrėžtas sąvokas.</w:t>
      </w:r>
    </w:p>
    <w:p w14:paraId="64BAF55E" w14:textId="77777777" w:rsidR="00584F2D" w:rsidRDefault="005B0B6C">
      <w:pPr>
        <w:widowControl w:val="0"/>
        <w:suppressAutoHyphens/>
        <w:jc w:val="center"/>
        <w:rPr>
          <w:color w:val="000000"/>
        </w:rPr>
      </w:pPr>
    </w:p>
    <w:p w14:paraId="64BAF55F" w14:textId="77777777" w:rsidR="00584F2D" w:rsidRDefault="005B0B6C">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MĖŠLO IR srutų KAUPIMAS</w:t>
      </w:r>
    </w:p>
    <w:p w14:paraId="64BAF560" w14:textId="77777777" w:rsidR="00584F2D" w:rsidRDefault="00584F2D">
      <w:pPr>
        <w:widowControl w:val="0"/>
        <w:suppressAutoHyphens/>
        <w:jc w:val="center"/>
        <w:rPr>
          <w:color w:val="000000"/>
        </w:rPr>
      </w:pPr>
    </w:p>
    <w:p w14:paraId="64BAF561" w14:textId="77777777" w:rsidR="00584F2D" w:rsidRDefault="005B0B6C">
      <w:pPr>
        <w:widowControl w:val="0"/>
        <w:suppressAutoHyphens/>
        <w:ind w:firstLine="567"/>
        <w:jc w:val="both"/>
        <w:rPr>
          <w:color w:val="000000"/>
        </w:rPr>
      </w:pPr>
      <w:r>
        <w:rPr>
          <w:color w:val="000000"/>
        </w:rPr>
        <w:t>6</w:t>
      </w:r>
      <w:r>
        <w:rPr>
          <w:color w:val="000000"/>
        </w:rPr>
        <w:t>. Mėšlidėje ir (ar) srutų kauptuve turi būti įrengtas nelaidus visą eksploatavimo laikotarpį sandarus – hidroizoliacinis sluoksnis, užtikrinantis, kad iš gretimų teritorijų į juos negalėtų patekti paviršinis ir požeminis (gruntinis) vanduo, o iš jų – sruto</w:t>
      </w:r>
      <w:r>
        <w:rPr>
          <w:color w:val="000000"/>
        </w:rPr>
        <w:t>s į aplinką.</w:t>
      </w:r>
    </w:p>
    <w:p w14:paraId="64BAF562" w14:textId="77777777" w:rsidR="00584F2D" w:rsidRDefault="005B0B6C">
      <w:pPr>
        <w:widowControl w:val="0"/>
        <w:suppressAutoHyphens/>
        <w:ind w:firstLine="567"/>
        <w:jc w:val="both"/>
        <w:rPr>
          <w:color w:val="000000"/>
          <w:spacing w:val="-5"/>
        </w:rPr>
      </w:pPr>
      <w:r>
        <w:rPr>
          <w:color w:val="000000"/>
          <w:spacing w:val="-5"/>
        </w:rPr>
        <w:t>7</w:t>
      </w:r>
      <w:r>
        <w:rPr>
          <w:color w:val="000000"/>
          <w:spacing w:val="-5"/>
        </w:rPr>
        <w:t>. Skystojo mėšlo mėšlidėje ir (ar) srutų kauptuve, įrengtuose grunte, turi būti hermetiškumo kontrolės drenažo sistema su kontroliniu šuliniu.</w:t>
      </w:r>
    </w:p>
    <w:p w14:paraId="64BAF563" w14:textId="77777777" w:rsidR="00584F2D" w:rsidRDefault="005B0B6C">
      <w:pPr>
        <w:widowControl w:val="0"/>
        <w:suppressAutoHyphens/>
        <w:ind w:firstLine="567"/>
        <w:jc w:val="both"/>
        <w:rPr>
          <w:color w:val="000000"/>
        </w:rPr>
      </w:pPr>
      <w:r>
        <w:rPr>
          <w:color w:val="000000"/>
        </w:rPr>
        <w:t>8</w:t>
      </w:r>
      <w:r>
        <w:rPr>
          <w:color w:val="000000"/>
        </w:rPr>
        <w:t>. Skystasis mėšlas ir (ar) srutos turi būti pilami į mėšlidės ir (ar) srutų kauptuvo dugno</w:t>
      </w:r>
      <w:r>
        <w:rPr>
          <w:color w:val="000000"/>
        </w:rPr>
        <w:t xml:space="preserve"> dalį.</w:t>
      </w:r>
    </w:p>
    <w:p w14:paraId="64BAF564" w14:textId="77777777" w:rsidR="00584F2D" w:rsidRDefault="005B0B6C">
      <w:pPr>
        <w:widowControl w:val="0"/>
        <w:suppressAutoHyphens/>
        <w:ind w:firstLine="567"/>
        <w:jc w:val="both"/>
        <w:rPr>
          <w:color w:val="000000"/>
        </w:rPr>
      </w:pPr>
      <w:r>
        <w:rPr>
          <w:color w:val="000000"/>
          <w:spacing w:val="-4"/>
        </w:rPr>
        <w:t>9</w:t>
      </w:r>
      <w:r>
        <w:rPr>
          <w:color w:val="000000"/>
          <w:spacing w:val="-4"/>
        </w:rPr>
        <w:t>. Tarpinis skystojo mėšlo ir (ar) srutų surinkimo šulinys ir siurblinė turi būti uždengti, kad į juos nepatektų kritulių ar paviršinis vanduo.</w:t>
      </w:r>
    </w:p>
    <w:p w14:paraId="64BAF565" w14:textId="77777777" w:rsidR="00584F2D" w:rsidRDefault="005B0B6C">
      <w:pPr>
        <w:widowControl w:val="0"/>
        <w:suppressAutoHyphens/>
        <w:ind w:firstLine="567"/>
        <w:jc w:val="both"/>
        <w:rPr>
          <w:color w:val="000000"/>
        </w:rPr>
      </w:pPr>
      <w:r>
        <w:rPr>
          <w:color w:val="000000"/>
        </w:rPr>
        <w:t>10</w:t>
      </w:r>
      <w:r>
        <w:rPr>
          <w:color w:val="000000"/>
        </w:rPr>
        <w:t>. Žemės ūkio veiklos subjektų, vienoje vietoje laikančių nuo 10 iki 500 SG, skystojo mėšlo ir s</w:t>
      </w:r>
      <w:r>
        <w:rPr>
          <w:color w:val="000000"/>
        </w:rPr>
        <w:t xml:space="preserve">rutų kauptuvai turi būti uždengti. </w:t>
      </w:r>
      <w:r>
        <w:rPr>
          <w:color w:val="000000"/>
          <w:spacing w:val="-4"/>
        </w:rPr>
        <w:t>Tam gali būti naudojamos įvairios plaukiojančios dangos (tirštojo mėšlo, smulkintų šiaudų, medinės, plastikinės, keramzito granulės, 2–3 mm</w:t>
      </w:r>
      <w:r>
        <w:rPr>
          <w:color w:val="000000"/>
        </w:rPr>
        <w:t xml:space="preserve"> storio aliejaus sluoksnis ir kt.) arba stogo dangos. Žemės ūkio veiklos subjektam</w:t>
      </w:r>
      <w:r>
        <w:rPr>
          <w:color w:val="000000"/>
        </w:rPr>
        <w:t>s, vienoje vietoje laikantiems daugiau kaip 500 SG, šis reikalavimas taikomas nuo 2014 m. sausio 1 d.</w:t>
      </w:r>
    </w:p>
    <w:p w14:paraId="64BAF566" w14:textId="77777777" w:rsidR="00584F2D" w:rsidRDefault="005B0B6C">
      <w:pPr>
        <w:widowControl w:val="0"/>
        <w:suppressAutoHyphens/>
        <w:ind w:firstLine="567"/>
        <w:jc w:val="both"/>
        <w:rPr>
          <w:color w:val="000000"/>
        </w:rPr>
      </w:pPr>
      <w:r>
        <w:rPr>
          <w:color w:val="000000"/>
        </w:rPr>
        <w:t>11</w:t>
      </w:r>
      <w:r>
        <w:rPr>
          <w:color w:val="000000"/>
        </w:rPr>
        <w:t>. Mėšlidė ir srutų kauptuvas turi būti tokios talpos, kad juose tilptų ne mažiau kaip per 6 mėnesius susidarantis mėšlas ir (ar) srutos. Tais atveja</w:t>
      </w:r>
      <w:r>
        <w:rPr>
          <w:color w:val="000000"/>
        </w:rPr>
        <w:t>is, kai mėšlas ir (ar) srutos naudojamos komposto, biodujų gamybai ar tvarkomos kitais būdais ir tiesiogiai nenaudojamos tręšimui, mėšlidžių ir (ar) srutų kauptuvų tūris gali būti mažinamas. Tokiu atveju mėšlidės ir (ar) srutų kauptuvo dydis nustatomas atl</w:t>
      </w:r>
      <w:r>
        <w:rPr>
          <w:color w:val="000000"/>
        </w:rPr>
        <w:t>iekant ūkinės veiklos poveikio aplinkai vertinimo ir (ar) TIPK leidimo išdavimo procedūras.</w:t>
      </w:r>
    </w:p>
    <w:p w14:paraId="64BAF567" w14:textId="77777777" w:rsidR="00584F2D" w:rsidRDefault="005B0B6C">
      <w:pPr>
        <w:widowControl w:val="0"/>
        <w:suppressAutoHyphens/>
        <w:ind w:firstLine="567"/>
        <w:jc w:val="both"/>
        <w:rPr>
          <w:color w:val="000000"/>
        </w:rPr>
      </w:pPr>
      <w:r>
        <w:rPr>
          <w:color w:val="000000"/>
        </w:rPr>
        <w:t>12</w:t>
      </w:r>
      <w:r>
        <w:rPr>
          <w:color w:val="000000"/>
        </w:rPr>
        <w:t xml:space="preserve">. Srutų kauptuvas ir skystojo mėšlo mėšlidė turi būti tokios talpos, kad galėtų </w:t>
      </w:r>
      <w:r>
        <w:rPr>
          <w:color w:val="000000"/>
        </w:rPr>
        <w:lastRenderedPageBreak/>
        <w:t>sukaupti ne mažiau kaip per 11 punkte nustatytą laikotarpį susidarančias sruta</w:t>
      </w:r>
      <w:r>
        <w:rPr>
          <w:color w:val="000000"/>
        </w:rPr>
        <w:t xml:space="preserve">s (skysčius) ne tik nuo mėšlidėse sukaupto mėšlo, bet ir nuo mėšlo pakrovimo aikštelių, melžimo vietų, pašarų ruošimo aikštelių. </w:t>
      </w:r>
    </w:p>
    <w:p w14:paraId="64BAF568" w14:textId="77777777" w:rsidR="00584F2D" w:rsidRDefault="005B0B6C">
      <w:pPr>
        <w:widowControl w:val="0"/>
        <w:suppressAutoHyphens/>
        <w:ind w:firstLine="567"/>
        <w:jc w:val="both"/>
        <w:rPr>
          <w:color w:val="000000"/>
        </w:rPr>
      </w:pPr>
      <w:r>
        <w:rPr>
          <w:color w:val="000000"/>
        </w:rPr>
        <w:t>13</w:t>
      </w:r>
      <w:r>
        <w:rPr>
          <w:color w:val="000000"/>
        </w:rPr>
        <w:t>. Tirštojo, skystojo mėšlo mėšlidės ir srutų kauptuvo talpa apskaičiuojama pagal metodiką, pateiktą Pažangaus ūkininkavi</w:t>
      </w:r>
      <w:r>
        <w:rPr>
          <w:color w:val="000000"/>
        </w:rPr>
        <w:t>mo taisyklių ir patarimų 6.1–6.4 prieduose, atitinkamomis pastatų technologinio projektavimo taisyklėmis ar kitais moksliškai pagrįstais apskaičiavimais. Pažangaus ūkininkavimo taisyklės ir patarimai skelbiami Lietuvos Respublikos žemės ūkio ministerijos i</w:t>
      </w:r>
      <w:r>
        <w:rPr>
          <w:color w:val="000000"/>
        </w:rPr>
        <w:t>nterneto puslapyje.</w:t>
      </w:r>
    </w:p>
    <w:p w14:paraId="64BAF569" w14:textId="77777777" w:rsidR="00584F2D" w:rsidRDefault="005B0B6C">
      <w:pPr>
        <w:widowControl w:val="0"/>
        <w:suppressAutoHyphens/>
        <w:ind w:firstLine="567"/>
        <w:jc w:val="both"/>
        <w:rPr>
          <w:color w:val="000000"/>
        </w:rPr>
      </w:pPr>
      <w:r>
        <w:rPr>
          <w:color w:val="000000"/>
        </w:rPr>
        <w:t>14</w:t>
      </w:r>
      <w:r>
        <w:rPr>
          <w:color w:val="000000"/>
        </w:rPr>
        <w:t>. Žemės ūkio veiklos subjektai privalo užtikrinti Reikalavimų aprašo 6–13 punktų įgyvendinimą iki 2012 m. sausio 1 d., išskyrus 10 punkte numatytą išimtį.</w:t>
      </w:r>
    </w:p>
    <w:p w14:paraId="64BAF56A" w14:textId="77777777" w:rsidR="00584F2D" w:rsidRDefault="005B0B6C">
      <w:pPr>
        <w:widowControl w:val="0"/>
        <w:suppressAutoHyphens/>
        <w:ind w:firstLine="567"/>
        <w:jc w:val="both"/>
        <w:rPr>
          <w:strike/>
          <w:color w:val="000000"/>
        </w:rPr>
      </w:pPr>
      <w:r>
        <w:rPr>
          <w:color w:val="000000"/>
        </w:rPr>
        <w:t>15</w:t>
      </w:r>
      <w:r>
        <w:rPr>
          <w:color w:val="000000"/>
        </w:rPr>
        <w:t>. Atstumas nuo mėšlidžių ir (ar) srutų kauptuvų, mėšlo lauko rietuvių</w:t>
      </w:r>
      <w:r>
        <w:rPr>
          <w:color w:val="000000"/>
        </w:rPr>
        <w:t xml:space="preserve"> iki vandens kaptažo įrenginių (šachtinių, gręžtinių šulinių ir kt.), kuriems apsaugoti nėra nustatytų apribojimo juostų, turi būti ne mažesnis kaip 25 m. Jei nėra kitos įrengimo galimybės, mėšlidės ir (ar) srutų kauptuvai, mėšlo lauko rietuvės gali būti į</w:t>
      </w:r>
      <w:r>
        <w:rPr>
          <w:color w:val="000000"/>
        </w:rPr>
        <w:t xml:space="preserve">rengtos žemiau gruntinio vandens srauto krypties, bet ne mažesniu negu 50 m atstumu nuo kaptažo įrenginių. </w:t>
      </w:r>
    </w:p>
    <w:p w14:paraId="64BAF56B" w14:textId="77777777" w:rsidR="00584F2D" w:rsidRDefault="005B0B6C">
      <w:pPr>
        <w:widowControl w:val="0"/>
        <w:suppressAutoHyphens/>
        <w:ind w:firstLine="567"/>
        <w:jc w:val="both"/>
        <w:rPr>
          <w:color w:val="000000"/>
        </w:rPr>
      </w:pPr>
      <w:r>
        <w:rPr>
          <w:color w:val="000000"/>
        </w:rPr>
        <w:t>16</w:t>
      </w:r>
      <w:r>
        <w:rPr>
          <w:color w:val="000000"/>
        </w:rPr>
        <w:t xml:space="preserve">. Mėšlidžių ir (ar) srutų kauptuvų leidžiama neįrengti, jei gyvūnai laikomi giliajame tvarte, kuriame telpa per kaupimo laikotarpį, nurodytą </w:t>
      </w:r>
      <w:r>
        <w:rPr>
          <w:color w:val="000000"/>
        </w:rPr>
        <w:t>11 punkte, susidarantis mėšlas ir (ar) srutos.</w:t>
      </w:r>
    </w:p>
    <w:p w14:paraId="64BAF56C" w14:textId="77777777" w:rsidR="00584F2D" w:rsidRDefault="005B0B6C">
      <w:pPr>
        <w:widowControl w:val="0"/>
        <w:suppressAutoHyphens/>
        <w:ind w:firstLine="567"/>
        <w:jc w:val="both"/>
        <w:rPr>
          <w:b/>
          <w:bCs/>
          <w:color w:val="000000"/>
        </w:rPr>
      </w:pPr>
      <w:r>
        <w:rPr>
          <w:color w:val="000000"/>
        </w:rPr>
        <w:t>17</w:t>
      </w:r>
      <w:r>
        <w:rPr>
          <w:color w:val="000000"/>
        </w:rPr>
        <w:t>. Žemės ūkio veiklos subjektai gali tirštąjį mėšlą laikyti lauko rietuvėse laikydamiesi šių sąlygų:</w:t>
      </w:r>
      <w:r>
        <w:rPr>
          <w:b/>
          <w:bCs/>
          <w:color w:val="000000"/>
        </w:rPr>
        <w:t xml:space="preserve"> </w:t>
      </w:r>
    </w:p>
    <w:p w14:paraId="64BAF56D" w14:textId="77777777" w:rsidR="00584F2D" w:rsidRDefault="005B0B6C">
      <w:pPr>
        <w:widowControl w:val="0"/>
        <w:suppressAutoHyphens/>
        <w:ind w:firstLine="567"/>
        <w:jc w:val="both"/>
        <w:rPr>
          <w:color w:val="000000"/>
        </w:rPr>
      </w:pPr>
      <w:r>
        <w:rPr>
          <w:color w:val="000000"/>
        </w:rPr>
        <w:t>17.1</w:t>
      </w:r>
      <w:r>
        <w:rPr>
          <w:color w:val="000000"/>
        </w:rPr>
        <w:t>. mėšlas lauko rietuvėse laikomas tik tuose laukuose, kurie numatyti juo tręšti ir jo kiekis net</w:t>
      </w:r>
      <w:r>
        <w:rPr>
          <w:color w:val="000000"/>
        </w:rPr>
        <w:t>uri viršyti tam laukui tręšti leidžiamo panaudoti mėšlo kiekio;</w:t>
      </w:r>
    </w:p>
    <w:p w14:paraId="64BAF56E" w14:textId="77777777" w:rsidR="00584F2D" w:rsidRDefault="005B0B6C">
      <w:pPr>
        <w:widowControl w:val="0"/>
        <w:suppressAutoHyphens/>
        <w:ind w:firstLine="567"/>
        <w:jc w:val="both"/>
        <w:rPr>
          <w:color w:val="000000"/>
        </w:rPr>
      </w:pPr>
      <w:r>
        <w:rPr>
          <w:color w:val="000000"/>
        </w:rPr>
        <w:t>17.2</w:t>
      </w:r>
      <w:r>
        <w:rPr>
          <w:color w:val="000000"/>
        </w:rPr>
        <w:t>. lauko rietuvės vieta parenkama siekiant užtikrinti didžiausius atstumus iki gyvenamosios ir visuomeninės paskirties objektų ir kad tokių objektų nebūtų vyraujančia vėjo kryptimi, pav</w:t>
      </w:r>
      <w:r>
        <w:rPr>
          <w:color w:val="000000"/>
        </w:rPr>
        <w:t>asario ir liūčių metu apsemiamoje teritorijoje;</w:t>
      </w:r>
    </w:p>
    <w:p w14:paraId="64BAF56F" w14:textId="77777777" w:rsidR="00584F2D" w:rsidRDefault="005B0B6C">
      <w:pPr>
        <w:widowControl w:val="0"/>
        <w:suppressAutoHyphens/>
        <w:ind w:firstLine="567"/>
        <w:jc w:val="both"/>
        <w:rPr>
          <w:color w:val="000000"/>
        </w:rPr>
      </w:pPr>
      <w:r>
        <w:rPr>
          <w:color w:val="000000"/>
        </w:rPr>
        <w:t>17.3</w:t>
      </w:r>
      <w:r>
        <w:rPr>
          <w:color w:val="000000"/>
        </w:rPr>
        <w:t>. aikštelė įrengiama iš visų pusių supilant ne žemesnį kaip 50 cm aukščio žemių pylimą. Pylimas turi būti įrengtas taip, kad visą mėšlo saugojimo laikotarpį srutos neištekėtų už jo ribų;</w:t>
      </w:r>
    </w:p>
    <w:p w14:paraId="64BAF570" w14:textId="77777777" w:rsidR="00584F2D" w:rsidRDefault="005B0B6C">
      <w:pPr>
        <w:widowControl w:val="0"/>
        <w:suppressAutoHyphens/>
        <w:ind w:firstLine="567"/>
        <w:jc w:val="both"/>
        <w:rPr>
          <w:color w:val="000000"/>
        </w:rPr>
      </w:pPr>
      <w:r>
        <w:rPr>
          <w:color w:val="000000"/>
        </w:rPr>
        <w:t>17.4</w:t>
      </w:r>
      <w:r>
        <w:rPr>
          <w:color w:val="000000"/>
        </w:rPr>
        <w:t>. pri</w:t>
      </w:r>
      <w:r>
        <w:rPr>
          <w:color w:val="000000"/>
        </w:rPr>
        <w:t>eš kraunant mėšlą aikštelėje suformuojamas 50 cm storio orasausių durpių arba 70 cm smulkintų šiaudų pasluoksnis, skirtas srutoms ar skystajam mėšlui absorbuoti;</w:t>
      </w:r>
    </w:p>
    <w:p w14:paraId="64BAF571" w14:textId="77777777" w:rsidR="00584F2D" w:rsidRDefault="005B0B6C">
      <w:pPr>
        <w:widowControl w:val="0"/>
        <w:suppressAutoHyphens/>
        <w:ind w:firstLine="567"/>
        <w:jc w:val="both"/>
        <w:rPr>
          <w:color w:val="000000"/>
        </w:rPr>
      </w:pPr>
      <w:r>
        <w:rPr>
          <w:color w:val="000000"/>
        </w:rPr>
        <w:t>17.5</w:t>
      </w:r>
      <w:r>
        <w:rPr>
          <w:color w:val="000000"/>
        </w:rPr>
        <w:t xml:space="preserve">. rietuvėse mėšlas turi būti laikomas uždengtas ir ne ilgiau kaip 6 mėnesius. </w:t>
      </w:r>
    </w:p>
    <w:p w14:paraId="64BAF572" w14:textId="77777777" w:rsidR="00584F2D" w:rsidRDefault="005B0B6C">
      <w:pPr>
        <w:widowControl w:val="0"/>
        <w:suppressAutoHyphens/>
        <w:ind w:firstLine="567"/>
        <w:jc w:val="both"/>
        <w:rPr>
          <w:color w:val="000000"/>
        </w:rPr>
      </w:pPr>
    </w:p>
    <w:p w14:paraId="64BAF573" w14:textId="77777777" w:rsidR="00584F2D" w:rsidRDefault="005B0B6C">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MĖŠLO IR SRUTų NAUDOJIMAS LAUKAMS TRĘŠTI</w:t>
      </w:r>
    </w:p>
    <w:p w14:paraId="64BAF574" w14:textId="77777777" w:rsidR="00584F2D" w:rsidRDefault="00584F2D">
      <w:pPr>
        <w:widowControl w:val="0"/>
        <w:suppressAutoHyphens/>
        <w:jc w:val="center"/>
        <w:rPr>
          <w:color w:val="000000"/>
        </w:rPr>
      </w:pPr>
    </w:p>
    <w:p w14:paraId="64BAF575" w14:textId="77777777" w:rsidR="00584F2D" w:rsidRDefault="005B0B6C">
      <w:pPr>
        <w:widowControl w:val="0"/>
        <w:suppressAutoHyphens/>
        <w:ind w:firstLine="567"/>
        <w:jc w:val="both"/>
        <w:rPr>
          <w:color w:val="000000"/>
        </w:rPr>
      </w:pPr>
      <w:r>
        <w:rPr>
          <w:color w:val="000000"/>
        </w:rPr>
        <w:t>18</w:t>
      </w:r>
      <w:r>
        <w:rPr>
          <w:color w:val="000000"/>
        </w:rPr>
        <w:t>. Per metus į dirvą patenkančio azoto (tręšiant mėšlu, srutomis ir ganant gyvulius) kiekis negali viršyti 170 kg/ha.</w:t>
      </w:r>
    </w:p>
    <w:p w14:paraId="64BAF576" w14:textId="77777777" w:rsidR="00584F2D" w:rsidRDefault="005B0B6C">
      <w:pPr>
        <w:widowControl w:val="0"/>
        <w:suppressAutoHyphens/>
        <w:ind w:firstLine="567"/>
        <w:jc w:val="both"/>
        <w:rPr>
          <w:strike/>
          <w:color w:val="000000"/>
          <w:spacing w:val="-2"/>
        </w:rPr>
      </w:pPr>
      <w:r>
        <w:rPr>
          <w:color w:val="000000"/>
          <w:spacing w:val="-2"/>
        </w:rPr>
        <w:t>19</w:t>
      </w:r>
      <w:r>
        <w:rPr>
          <w:color w:val="000000"/>
          <w:spacing w:val="-2"/>
        </w:rPr>
        <w:t>. Draudžiama</w:t>
      </w:r>
      <w:r>
        <w:rPr>
          <w:b/>
          <w:bCs/>
          <w:color w:val="000000"/>
          <w:spacing w:val="-2"/>
        </w:rPr>
        <w:t xml:space="preserve"> </w:t>
      </w:r>
      <w:r>
        <w:rPr>
          <w:color w:val="000000"/>
          <w:spacing w:val="-2"/>
        </w:rPr>
        <w:t xml:space="preserve">mėšlą ir (ar) srutas skleisti nuo lapkričio 15 d. iki balandžio 1 </w:t>
      </w:r>
      <w:r>
        <w:rPr>
          <w:color w:val="000000"/>
          <w:spacing w:val="-2"/>
        </w:rPr>
        <w:t xml:space="preserve">d., taip pat ant įšalusios, įmirkusios ir apsnigtos žemės. </w:t>
      </w:r>
    </w:p>
    <w:p w14:paraId="64BAF577" w14:textId="77777777" w:rsidR="00584F2D" w:rsidRDefault="005B0B6C">
      <w:pPr>
        <w:widowControl w:val="0"/>
        <w:suppressAutoHyphens/>
        <w:ind w:firstLine="567"/>
        <w:jc w:val="both"/>
        <w:rPr>
          <w:color w:val="000000"/>
        </w:rPr>
      </w:pPr>
      <w:r>
        <w:rPr>
          <w:color w:val="000000"/>
        </w:rPr>
        <w:t>20</w:t>
      </w:r>
      <w:r>
        <w:rPr>
          <w:color w:val="000000"/>
        </w:rPr>
        <w:t>. Draudžiama mėšlą ir (ar) srutas skleisti nuo birželio 15 d. iki rugpjūčio 1 d., išskyrus tręšiant pūdymus, pievas ir ganyklas.</w:t>
      </w:r>
    </w:p>
    <w:p w14:paraId="64BAF578" w14:textId="77777777" w:rsidR="00584F2D" w:rsidRDefault="005B0B6C">
      <w:pPr>
        <w:widowControl w:val="0"/>
        <w:suppressAutoHyphens/>
        <w:ind w:firstLine="567"/>
        <w:jc w:val="both"/>
        <w:rPr>
          <w:color w:val="000000"/>
        </w:rPr>
      </w:pPr>
      <w:r>
        <w:rPr>
          <w:color w:val="000000"/>
        </w:rPr>
        <w:t>21</w:t>
      </w:r>
      <w:r>
        <w:rPr>
          <w:color w:val="000000"/>
        </w:rPr>
        <w:t>.</w:t>
      </w:r>
      <w:r>
        <w:rPr>
          <w:b/>
          <w:bCs/>
          <w:color w:val="000000"/>
        </w:rPr>
        <w:t xml:space="preserve"> </w:t>
      </w:r>
      <w:r>
        <w:rPr>
          <w:color w:val="000000"/>
        </w:rPr>
        <w:t xml:space="preserve">Draudžiama skystąjį mėšlą ir srutas skleisti </w:t>
      </w:r>
      <w:r>
        <w:rPr>
          <w:color w:val="000000"/>
        </w:rPr>
        <w:t>šeštadieniais, sekmadieniais ir valstybinių švenčių dienomis arčiau kaip per 100 m nuo gyvenamojo namo be gyventojo sutikimo ir 300 m nuo gyvenvietės be seniūno sutikimo.</w:t>
      </w:r>
    </w:p>
    <w:p w14:paraId="64BAF579" w14:textId="77777777" w:rsidR="00584F2D" w:rsidRDefault="005B0B6C">
      <w:pPr>
        <w:widowControl w:val="0"/>
        <w:suppressAutoHyphens/>
        <w:ind w:firstLine="567"/>
        <w:jc w:val="both"/>
        <w:rPr>
          <w:color w:val="000000"/>
        </w:rPr>
      </w:pPr>
      <w:r>
        <w:rPr>
          <w:color w:val="000000"/>
        </w:rPr>
        <w:t>22</w:t>
      </w:r>
      <w:r>
        <w:rPr>
          <w:color w:val="000000"/>
        </w:rPr>
        <w:t xml:space="preserve">. Mėšlo ir (ar) srutų skleidimo normos, atsižvelgiant į laikomų SG skaičių, </w:t>
      </w:r>
      <w:r>
        <w:rPr>
          <w:color w:val="000000"/>
        </w:rPr>
        <w:t>pateiktos Reikalavimų aprašo priede.</w:t>
      </w:r>
    </w:p>
    <w:p w14:paraId="64BAF57A" w14:textId="77777777" w:rsidR="00584F2D" w:rsidRDefault="005B0B6C">
      <w:pPr>
        <w:widowControl w:val="0"/>
        <w:suppressAutoHyphens/>
        <w:ind w:firstLine="567"/>
        <w:jc w:val="both"/>
        <w:rPr>
          <w:color w:val="000000"/>
        </w:rPr>
      </w:pPr>
      <w:r>
        <w:rPr>
          <w:color w:val="000000"/>
        </w:rPr>
        <w:t>23</w:t>
      </w:r>
      <w:r>
        <w:rPr>
          <w:color w:val="000000"/>
        </w:rPr>
        <w:t>. Žemės ūkio veiklos subjektas, tręšiantis mėšlu ir (ar) srutomis daugiau kaip 100 ha žemės ūkio naudmenų per kalendorinius metus, privalo turėti Reikalavimų aprašo 24 punkte nustatytus reikalavimus atitinkantį tr</w:t>
      </w:r>
      <w:r>
        <w:rPr>
          <w:color w:val="000000"/>
        </w:rPr>
        <w:t xml:space="preserve">ęšimo planą. Nuo 2012 metų šis reikalavimas taikomas ir žemės ūkio veiklos subjektams, tręšiantiems mėšlu ir (ar) srutomis daugiau kaip 50 ha žemės ūkio naudmenų per kalendorinius metus. </w:t>
      </w:r>
    </w:p>
    <w:p w14:paraId="64BAF57B" w14:textId="77777777" w:rsidR="00584F2D" w:rsidRDefault="005B0B6C">
      <w:pPr>
        <w:widowControl w:val="0"/>
        <w:suppressAutoHyphens/>
        <w:ind w:firstLine="567"/>
        <w:jc w:val="both"/>
        <w:rPr>
          <w:color w:val="000000"/>
        </w:rPr>
      </w:pPr>
      <w:r>
        <w:rPr>
          <w:color w:val="000000"/>
        </w:rPr>
        <w:t>24</w:t>
      </w:r>
      <w:r>
        <w:rPr>
          <w:color w:val="000000"/>
        </w:rPr>
        <w:t>. Tręšimo planas (toliau – Planas) turi būti sudarytas kiekvie</w:t>
      </w:r>
      <w:r>
        <w:rPr>
          <w:color w:val="000000"/>
        </w:rPr>
        <w:t xml:space="preserve">nais metais prieš pradedant laukų tręšimą mėšlu ir (ar) srutomis ir pateikiamas kontroliuojančiai institucijai </w:t>
      </w:r>
      <w:r>
        <w:rPr>
          <w:color w:val="000000"/>
        </w:rPr>
        <w:lastRenderedPageBreak/>
        <w:t>paprašius. Plane turi būti:</w:t>
      </w:r>
    </w:p>
    <w:p w14:paraId="64BAF57C" w14:textId="77777777" w:rsidR="00584F2D" w:rsidRDefault="005B0B6C">
      <w:pPr>
        <w:widowControl w:val="0"/>
        <w:suppressAutoHyphens/>
        <w:ind w:firstLine="567"/>
        <w:jc w:val="both"/>
        <w:rPr>
          <w:color w:val="000000"/>
        </w:rPr>
      </w:pPr>
      <w:r>
        <w:rPr>
          <w:color w:val="000000"/>
        </w:rPr>
        <w:t>24.1</w:t>
      </w:r>
      <w:r>
        <w:rPr>
          <w:color w:val="000000"/>
        </w:rPr>
        <w:t>. tręšiamų laukų žemėlapiai su pažymėtomis paviršinių vandens telkinių apsauginėmis zonomis ir pakrančių apsaug</w:t>
      </w:r>
      <w:r>
        <w:rPr>
          <w:color w:val="000000"/>
        </w:rPr>
        <w:t>inėmis juostomis, vandenviečių sanitarinėmis apsauginėmis zonos juostomis, vandens kaptažo įrenginiais;</w:t>
      </w:r>
      <w:r>
        <w:rPr>
          <w:b/>
          <w:bCs/>
          <w:color w:val="000000"/>
        </w:rPr>
        <w:t xml:space="preserve"> </w:t>
      </w:r>
    </w:p>
    <w:p w14:paraId="64BAF57D" w14:textId="77777777" w:rsidR="00584F2D" w:rsidRDefault="005B0B6C">
      <w:pPr>
        <w:widowControl w:val="0"/>
        <w:suppressAutoHyphens/>
        <w:ind w:firstLine="567"/>
        <w:jc w:val="both"/>
        <w:rPr>
          <w:color w:val="000000"/>
        </w:rPr>
      </w:pPr>
      <w:r>
        <w:rPr>
          <w:color w:val="000000"/>
        </w:rPr>
        <w:t>24.2</w:t>
      </w:r>
      <w:r>
        <w:rPr>
          <w:color w:val="000000"/>
        </w:rPr>
        <w:t xml:space="preserve">. tręšimo kalendorinis grafikas (mėnesiais); </w:t>
      </w:r>
    </w:p>
    <w:p w14:paraId="64BAF57E" w14:textId="77777777" w:rsidR="00584F2D" w:rsidRDefault="005B0B6C">
      <w:pPr>
        <w:widowControl w:val="0"/>
        <w:suppressAutoHyphens/>
        <w:ind w:firstLine="567"/>
        <w:jc w:val="both"/>
        <w:rPr>
          <w:color w:val="000000"/>
          <w:spacing w:val="-2"/>
        </w:rPr>
      </w:pPr>
      <w:r>
        <w:rPr>
          <w:color w:val="000000"/>
          <w:spacing w:val="-2"/>
        </w:rPr>
        <w:t>24.3</w:t>
      </w:r>
      <w:r>
        <w:rPr>
          <w:color w:val="000000"/>
          <w:spacing w:val="-2"/>
        </w:rPr>
        <w:t>. dirvožemio tyrimų arba monitoringo ne senesnių kaip 3 metų duomenys apie azoto ir fosfo</w:t>
      </w:r>
      <w:r>
        <w:rPr>
          <w:color w:val="000000"/>
          <w:spacing w:val="-2"/>
        </w:rPr>
        <w:t xml:space="preserve">ro sankaupas tręšiamuose laukuose; </w:t>
      </w:r>
    </w:p>
    <w:p w14:paraId="64BAF57F" w14:textId="77777777" w:rsidR="00584F2D" w:rsidRDefault="005B0B6C">
      <w:pPr>
        <w:widowControl w:val="0"/>
        <w:suppressAutoHyphens/>
        <w:ind w:firstLine="567"/>
        <w:jc w:val="both"/>
        <w:rPr>
          <w:color w:val="000000"/>
        </w:rPr>
      </w:pPr>
      <w:r>
        <w:rPr>
          <w:color w:val="000000"/>
        </w:rPr>
        <w:t>24.4</w:t>
      </w:r>
      <w:r>
        <w:rPr>
          <w:color w:val="000000"/>
        </w:rPr>
        <w:t>. numatomas panaudoti mėšlo ir srutų kiekis;</w:t>
      </w:r>
    </w:p>
    <w:p w14:paraId="64BAF580" w14:textId="77777777" w:rsidR="00584F2D" w:rsidRDefault="005B0B6C">
      <w:pPr>
        <w:widowControl w:val="0"/>
        <w:suppressAutoHyphens/>
        <w:ind w:firstLine="567"/>
        <w:jc w:val="both"/>
        <w:rPr>
          <w:color w:val="000000"/>
        </w:rPr>
      </w:pPr>
      <w:r>
        <w:rPr>
          <w:color w:val="000000"/>
        </w:rPr>
        <w:t>24.5</w:t>
      </w:r>
      <w:r>
        <w:rPr>
          <w:color w:val="000000"/>
        </w:rPr>
        <w:t>. apskaičiuota augalų mitybą reguliuojančių maisto medžiagų, reikalingų planuojamam derliui išauginti, visuma (MTN, VTN, MSA ir VSA).</w:t>
      </w:r>
    </w:p>
    <w:p w14:paraId="64BAF581" w14:textId="77777777" w:rsidR="00584F2D" w:rsidRDefault="005B0B6C">
      <w:pPr>
        <w:widowControl w:val="0"/>
        <w:suppressAutoHyphens/>
        <w:ind w:firstLine="567"/>
        <w:jc w:val="both"/>
        <w:rPr>
          <w:color w:val="000000"/>
        </w:rPr>
      </w:pPr>
      <w:r>
        <w:rPr>
          <w:color w:val="000000"/>
        </w:rPr>
        <w:t>25</w:t>
      </w:r>
      <w:r>
        <w:rPr>
          <w:color w:val="000000"/>
        </w:rPr>
        <w:t>. Žemės ūkio veik</w:t>
      </w:r>
      <w:r>
        <w:rPr>
          <w:color w:val="000000"/>
        </w:rPr>
        <w:t>los subjektas, vienoje vietoje laikantis daugiau kaip 1 200 SG, turi parengti bendrą tvarkymo planą ne mažiau kaip 75 proc. susidarančio mėšlo ir (ar) srutų kiekiui, kuriame turi būti informacija apie:</w:t>
      </w:r>
    </w:p>
    <w:p w14:paraId="64BAF582" w14:textId="77777777" w:rsidR="00584F2D" w:rsidRDefault="005B0B6C">
      <w:pPr>
        <w:widowControl w:val="0"/>
        <w:suppressAutoHyphens/>
        <w:ind w:firstLine="567"/>
        <w:jc w:val="both"/>
        <w:rPr>
          <w:color w:val="000000"/>
        </w:rPr>
      </w:pPr>
      <w:r>
        <w:rPr>
          <w:color w:val="000000"/>
        </w:rPr>
        <w:t>25.1</w:t>
      </w:r>
      <w:r>
        <w:rPr>
          <w:color w:val="000000"/>
        </w:rPr>
        <w:t xml:space="preserve">. susidarančio mėšlo ir (ar) srutų kiekį; </w:t>
      </w:r>
    </w:p>
    <w:p w14:paraId="64BAF583" w14:textId="77777777" w:rsidR="00584F2D" w:rsidRDefault="005B0B6C">
      <w:pPr>
        <w:widowControl w:val="0"/>
        <w:suppressAutoHyphens/>
        <w:ind w:firstLine="567"/>
        <w:jc w:val="both"/>
        <w:rPr>
          <w:color w:val="000000"/>
        </w:rPr>
      </w:pPr>
      <w:r>
        <w:rPr>
          <w:color w:val="000000"/>
        </w:rPr>
        <w:t>25.</w:t>
      </w:r>
      <w:r>
        <w:rPr>
          <w:color w:val="000000"/>
        </w:rPr>
        <w:t>2</w:t>
      </w:r>
      <w:r>
        <w:rPr>
          <w:color w:val="000000"/>
        </w:rPr>
        <w:t>. valdomos žemės plotą;</w:t>
      </w:r>
    </w:p>
    <w:p w14:paraId="64BAF584" w14:textId="77777777" w:rsidR="00584F2D" w:rsidRDefault="005B0B6C">
      <w:pPr>
        <w:widowControl w:val="0"/>
        <w:suppressAutoHyphens/>
        <w:ind w:firstLine="567"/>
        <w:jc w:val="both"/>
        <w:rPr>
          <w:color w:val="000000"/>
        </w:rPr>
      </w:pPr>
      <w:r>
        <w:rPr>
          <w:color w:val="000000"/>
        </w:rPr>
        <w:t>25.3</w:t>
      </w:r>
      <w:r>
        <w:rPr>
          <w:color w:val="000000"/>
        </w:rPr>
        <w:t>. sudarytas sutartis su kitais žemės valdytojais dėl mėšlo ir (ar) srutų naudojimo tręšimui ar kitokiam naudojimui (komposto, biodujų gamybai ar pan.).</w:t>
      </w:r>
    </w:p>
    <w:p w14:paraId="64BAF585" w14:textId="77777777" w:rsidR="00584F2D" w:rsidRDefault="005B0B6C">
      <w:pPr>
        <w:widowControl w:val="0"/>
        <w:suppressAutoHyphens/>
        <w:ind w:firstLine="567"/>
        <w:jc w:val="both"/>
        <w:rPr>
          <w:color w:val="000000"/>
        </w:rPr>
      </w:pPr>
      <w:r>
        <w:rPr>
          <w:color w:val="000000"/>
        </w:rPr>
        <w:t>26</w:t>
      </w:r>
      <w:r>
        <w:rPr>
          <w:color w:val="000000"/>
        </w:rPr>
        <w:t>. Reikalavimų aprašo 25 punkte numatytas žemės ūkio veiklos s</w:t>
      </w:r>
      <w:r>
        <w:rPr>
          <w:color w:val="000000"/>
        </w:rPr>
        <w:t xml:space="preserve">ubjektas ne daugiau kaip 25 proc. susidariusio mėšlo ir (ar) srutų gali realizuoti supaprastinta tvarka, tačiau tais atvejais, kai perduoda 100 ar daugiau tonų mėšlo ir (ar) srutų vienam asmeniui per kalendorinius metus, privalo registruoti šiuos duomenis </w:t>
      </w:r>
      <w:r>
        <w:rPr>
          <w:color w:val="000000"/>
        </w:rPr>
        <w:t>apie tokį asmenį ir mėšlo ir (ar) srutų naudojimą:</w:t>
      </w:r>
    </w:p>
    <w:p w14:paraId="64BAF586" w14:textId="77777777" w:rsidR="00584F2D" w:rsidRDefault="005B0B6C">
      <w:pPr>
        <w:widowControl w:val="0"/>
        <w:suppressAutoHyphens/>
        <w:ind w:firstLine="567"/>
        <w:jc w:val="both"/>
        <w:rPr>
          <w:color w:val="000000"/>
        </w:rPr>
      </w:pPr>
      <w:r>
        <w:rPr>
          <w:color w:val="000000"/>
        </w:rPr>
        <w:t>26.1</w:t>
      </w:r>
      <w:r>
        <w:rPr>
          <w:color w:val="000000"/>
        </w:rPr>
        <w:t>. fizinio asmens vardas, pavardė, gyvenamoji vieta ar juridinio asmens pavadinimas;</w:t>
      </w:r>
    </w:p>
    <w:p w14:paraId="64BAF587" w14:textId="77777777" w:rsidR="00584F2D" w:rsidRDefault="005B0B6C">
      <w:pPr>
        <w:widowControl w:val="0"/>
        <w:suppressAutoHyphens/>
        <w:ind w:firstLine="567"/>
        <w:jc w:val="both"/>
        <w:rPr>
          <w:color w:val="000000"/>
        </w:rPr>
      </w:pPr>
      <w:r>
        <w:rPr>
          <w:color w:val="000000"/>
        </w:rPr>
        <w:t>26.2</w:t>
      </w:r>
      <w:r>
        <w:rPr>
          <w:color w:val="000000"/>
        </w:rPr>
        <w:t>. mėšlo ir (ar) srutų naudojimo vieta.</w:t>
      </w:r>
    </w:p>
    <w:p w14:paraId="64BAF588" w14:textId="77777777" w:rsidR="00584F2D" w:rsidRDefault="005B0B6C">
      <w:pPr>
        <w:widowControl w:val="0"/>
        <w:suppressAutoHyphens/>
        <w:ind w:firstLine="567"/>
        <w:jc w:val="both"/>
        <w:rPr>
          <w:color w:val="000000"/>
        </w:rPr>
      </w:pPr>
      <w:r>
        <w:rPr>
          <w:color w:val="000000"/>
        </w:rPr>
        <w:t>27</w:t>
      </w:r>
      <w:r>
        <w:rPr>
          <w:color w:val="000000"/>
        </w:rPr>
        <w:t>. Kitam asmeniui perduoti daugiau kaip 100 t mėšlo ir (ar) s</w:t>
      </w:r>
      <w:r>
        <w:rPr>
          <w:color w:val="000000"/>
        </w:rPr>
        <w:t>rutų per metus galima tik pagal rašytinį susitarimą,</w:t>
      </w:r>
      <w:r>
        <w:rPr>
          <w:b/>
          <w:bCs/>
          <w:color w:val="000000"/>
        </w:rPr>
        <w:t xml:space="preserve"> </w:t>
      </w:r>
      <w:r>
        <w:rPr>
          <w:color w:val="000000"/>
        </w:rPr>
        <w:t xml:space="preserve">o perėmėjas perimtą mėšlą ar srutas privalo tvarkyti Reikalavimų apraše ar kituose teisės aktuose nustatyta tvarka. </w:t>
      </w:r>
    </w:p>
    <w:p w14:paraId="64BAF589" w14:textId="77777777" w:rsidR="00584F2D" w:rsidRDefault="005B0B6C">
      <w:pPr>
        <w:widowControl w:val="0"/>
        <w:suppressAutoHyphens/>
        <w:ind w:firstLine="567"/>
        <w:jc w:val="both"/>
        <w:rPr>
          <w:color w:val="000000"/>
        </w:rPr>
      </w:pPr>
      <w:r>
        <w:rPr>
          <w:color w:val="000000"/>
        </w:rPr>
        <w:t>28</w:t>
      </w:r>
      <w:r>
        <w:rPr>
          <w:color w:val="000000"/>
        </w:rPr>
        <w:t xml:space="preserve">. Žemės ūkio veiklos subjektas, laikantis daugiau kaip 300 SG, ne trumpiau kaip </w:t>
      </w:r>
      <w:r>
        <w:rPr>
          <w:color w:val="000000"/>
        </w:rPr>
        <w:t>dvejus metus turi saugoti dokumentus, įrodančius teisėtą mėšlo ir (ar) srutų panaudojimą, perdavimą arba realizavimą.</w:t>
      </w:r>
    </w:p>
    <w:p w14:paraId="64BAF58A" w14:textId="77777777" w:rsidR="00584F2D" w:rsidRDefault="005B0B6C">
      <w:pPr>
        <w:widowControl w:val="0"/>
        <w:suppressAutoHyphens/>
        <w:ind w:firstLine="567"/>
        <w:jc w:val="both"/>
        <w:rPr>
          <w:b/>
          <w:bCs/>
          <w:color w:val="000000"/>
        </w:rPr>
      </w:pPr>
      <w:r>
        <w:rPr>
          <w:color w:val="000000"/>
        </w:rPr>
        <w:t>29</w:t>
      </w:r>
      <w:r>
        <w:rPr>
          <w:color w:val="000000"/>
        </w:rPr>
        <w:t>. Mėšlui ir srutoms paskleisti turi būti naudojama tvarkinga, specialiai tam skirta technika. Nuo 2014 m. balandžio 1 d. tręšiant la</w:t>
      </w:r>
      <w:r>
        <w:rPr>
          <w:color w:val="000000"/>
        </w:rPr>
        <w:t xml:space="preserve">ukus skystuoju mėšlu ir srutomis, draudžiama naudoti purškiamąsias (sudarančias daugiau kaip 20 proc. smulkių aerozolinių dalelių) skleidimo technologijas. </w:t>
      </w:r>
    </w:p>
    <w:p w14:paraId="64BAF58B" w14:textId="77777777" w:rsidR="00584F2D" w:rsidRDefault="005B0B6C">
      <w:pPr>
        <w:widowControl w:val="0"/>
        <w:suppressAutoHyphens/>
        <w:ind w:firstLine="567"/>
        <w:jc w:val="both"/>
        <w:rPr>
          <w:color w:val="000000"/>
        </w:rPr>
      </w:pPr>
      <w:r>
        <w:rPr>
          <w:color w:val="000000"/>
        </w:rPr>
        <w:t>30</w:t>
      </w:r>
      <w:r>
        <w:rPr>
          <w:color w:val="000000"/>
        </w:rPr>
        <w:t>. Tirštasis ir skystasis mėšlas po paskleidimo ant dirvos paviršiaus turi būti įterptas ne vė</w:t>
      </w:r>
      <w:r>
        <w:rPr>
          <w:color w:val="000000"/>
        </w:rPr>
        <w:t>liau kaip per 12 valandų (išskyrus pasėlius, pievas ir ganyklas).</w:t>
      </w:r>
    </w:p>
    <w:p w14:paraId="64BAF58C" w14:textId="77777777" w:rsidR="00584F2D" w:rsidRDefault="005B0B6C">
      <w:pPr>
        <w:widowControl w:val="0"/>
        <w:suppressAutoHyphens/>
        <w:ind w:firstLine="567"/>
        <w:jc w:val="both"/>
        <w:rPr>
          <w:color w:val="000000"/>
        </w:rPr>
      </w:pPr>
      <w:r>
        <w:rPr>
          <w:color w:val="000000"/>
        </w:rPr>
        <w:t>31</w:t>
      </w:r>
      <w:r>
        <w:rPr>
          <w:color w:val="000000"/>
        </w:rPr>
        <w:t>. Skystasis mėšlas ir srutos iki tręšimo lauko gali būti transportuojami vamzdynais.</w:t>
      </w:r>
    </w:p>
    <w:p w14:paraId="64BAF58D" w14:textId="77777777" w:rsidR="00584F2D" w:rsidRDefault="005B0B6C">
      <w:pPr>
        <w:widowControl w:val="0"/>
        <w:suppressAutoHyphens/>
        <w:jc w:val="center"/>
        <w:rPr>
          <w:color w:val="000000"/>
        </w:rPr>
      </w:pPr>
    </w:p>
    <w:p w14:paraId="64BAF58E" w14:textId="77777777" w:rsidR="00584F2D" w:rsidRDefault="005B0B6C">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NUOTEKŲ TVARKYMAS</w:t>
      </w:r>
    </w:p>
    <w:p w14:paraId="64BAF58F" w14:textId="77777777" w:rsidR="00584F2D" w:rsidRDefault="00584F2D">
      <w:pPr>
        <w:widowControl w:val="0"/>
        <w:suppressAutoHyphens/>
        <w:jc w:val="center"/>
        <w:rPr>
          <w:color w:val="000000"/>
        </w:rPr>
      </w:pPr>
    </w:p>
    <w:p w14:paraId="64BAF590" w14:textId="77777777" w:rsidR="00584F2D" w:rsidRDefault="005B0B6C">
      <w:pPr>
        <w:widowControl w:val="0"/>
        <w:suppressAutoHyphens/>
        <w:ind w:firstLine="567"/>
        <w:jc w:val="both"/>
        <w:rPr>
          <w:color w:val="000000"/>
        </w:rPr>
      </w:pPr>
      <w:r>
        <w:rPr>
          <w:color w:val="000000"/>
        </w:rPr>
        <w:t>32</w:t>
      </w:r>
      <w:r>
        <w:rPr>
          <w:color w:val="000000"/>
        </w:rPr>
        <w:t>. Žemės ūkio veiklos subjekto gamybiniuose pastatuose susidaranč</w:t>
      </w:r>
      <w:r>
        <w:rPr>
          <w:color w:val="000000"/>
        </w:rPr>
        <w:t>ios nuotekos turi būti surenkamos ir tvarkomos vadovaujantis šiais principais:</w:t>
      </w:r>
    </w:p>
    <w:p w14:paraId="64BAF591" w14:textId="77777777" w:rsidR="00584F2D" w:rsidRDefault="005B0B6C">
      <w:pPr>
        <w:widowControl w:val="0"/>
        <w:suppressAutoHyphens/>
        <w:ind w:firstLine="567"/>
        <w:jc w:val="both"/>
        <w:rPr>
          <w:color w:val="000000"/>
        </w:rPr>
      </w:pPr>
      <w:r>
        <w:rPr>
          <w:color w:val="000000"/>
        </w:rPr>
        <w:t>32.1</w:t>
      </w:r>
      <w:r>
        <w:rPr>
          <w:color w:val="000000"/>
        </w:rPr>
        <w:t>.</w:t>
      </w:r>
      <w:r>
        <w:rPr>
          <w:b/>
          <w:bCs/>
          <w:color w:val="000000"/>
        </w:rPr>
        <w:t xml:space="preserve"> </w:t>
      </w:r>
      <w:r>
        <w:rPr>
          <w:color w:val="000000"/>
        </w:rPr>
        <w:t>buitinės ir kitos artimos jų sudėčiai nuotekos turi būti tvarkomos vadovaujantis Nuotekų tvarkymo reglamentu;</w:t>
      </w:r>
    </w:p>
    <w:p w14:paraId="64BAF592" w14:textId="77777777" w:rsidR="00584F2D" w:rsidRDefault="005B0B6C">
      <w:pPr>
        <w:widowControl w:val="0"/>
        <w:suppressAutoHyphens/>
        <w:ind w:firstLine="567"/>
        <w:jc w:val="both"/>
        <w:rPr>
          <w:color w:val="000000"/>
        </w:rPr>
      </w:pPr>
      <w:r>
        <w:rPr>
          <w:color w:val="000000"/>
        </w:rPr>
        <w:t>32.2</w:t>
      </w:r>
      <w:r>
        <w:rPr>
          <w:color w:val="000000"/>
        </w:rPr>
        <w:t>. paviršinės nuotekos nuo švarių žemės ūkio veiklos</w:t>
      </w:r>
      <w:r>
        <w:rPr>
          <w:color w:val="000000"/>
        </w:rPr>
        <w:t xml:space="preserve"> subjekto gamybinių pastatų teritorijų (stogų, pėsčiųjų zonų ir kt.) gali būti nuvedamos paviršiumi arba per žemės ūkio veiklos subjekto gamybinių pastatų paviršinių nuotekų tvarkymo sistemą išleidžiamos į gamtinę aplinką nevalytos. Naujai statomuose ar re</w:t>
      </w:r>
      <w:r>
        <w:rPr>
          <w:color w:val="000000"/>
        </w:rPr>
        <w:t>konstruojamuose žemės ūkio veiklos subjektų gamybiniuose pastatuose šios nuotekos neturi patekti į paviršinių nuotekų nuo potencialiai teršiamų teritorijų (mechanizacijos kiemų, trąšų, naftos produktų, kitų aplinkai pavojingų medžiagų sandėlių, atliekų, gy</w:t>
      </w:r>
      <w:r>
        <w:rPr>
          <w:color w:val="000000"/>
        </w:rPr>
        <w:t xml:space="preserve">vulių melžimo, pasivaikščiojimo, pašarų ruošimo, </w:t>
      </w:r>
      <w:r>
        <w:rPr>
          <w:color w:val="000000"/>
        </w:rPr>
        <w:lastRenderedPageBreak/>
        <w:t>paėmimo aikštelių, diendaržių ir kt.) tvarkymo sistemą;</w:t>
      </w:r>
    </w:p>
    <w:p w14:paraId="64BAF593" w14:textId="77777777" w:rsidR="00584F2D" w:rsidRDefault="005B0B6C">
      <w:pPr>
        <w:widowControl w:val="0"/>
        <w:suppressAutoHyphens/>
        <w:ind w:firstLine="567"/>
        <w:jc w:val="both"/>
        <w:rPr>
          <w:color w:val="000000"/>
          <w:spacing w:val="-4"/>
        </w:rPr>
      </w:pPr>
      <w:r>
        <w:rPr>
          <w:color w:val="000000"/>
          <w:spacing w:val="-4"/>
        </w:rPr>
        <w:t>32.3</w:t>
      </w:r>
      <w:r>
        <w:rPr>
          <w:color w:val="000000"/>
          <w:spacing w:val="-4"/>
        </w:rPr>
        <w:t>. naujai statomuose ir rekonstruojamuose žemės ūkio veiklos subjektų gamybiniuose pastatuose potencialiai teršiamų teritorijų gamybinėms ir pav</w:t>
      </w:r>
      <w:r>
        <w:rPr>
          <w:color w:val="000000"/>
          <w:spacing w:val="-4"/>
        </w:rPr>
        <w:t>iršinėms nuotekoms tvarkyti turi būti įrengiama nuotekų tvarkymo ir kontrolės sistema. Susidariusios nuotekos gali būti:</w:t>
      </w:r>
    </w:p>
    <w:p w14:paraId="64BAF594" w14:textId="77777777" w:rsidR="00584F2D" w:rsidRDefault="005B0B6C">
      <w:pPr>
        <w:widowControl w:val="0"/>
        <w:suppressAutoHyphens/>
        <w:ind w:firstLine="567"/>
        <w:jc w:val="both"/>
        <w:rPr>
          <w:color w:val="000000"/>
        </w:rPr>
      </w:pPr>
      <w:r>
        <w:rPr>
          <w:color w:val="000000"/>
        </w:rPr>
        <w:t>32.3.1</w:t>
      </w:r>
      <w:r>
        <w:rPr>
          <w:color w:val="000000"/>
        </w:rPr>
        <w:t>. išvalytos nuotekų valymo įrenginiuose iki teisės aktuose nustatytų normų išleidžiamos į gamtinę aplinką (paviršinio vandens t</w:t>
      </w:r>
      <w:r>
        <w:rPr>
          <w:color w:val="000000"/>
        </w:rPr>
        <w:t>elkinius arba į infiltracijos į gruntą įrenginius). Nuotekos gali būti išleidžiamos nevalytos, jeigu vykdant jų užterštumo kontrolę nustatomas Nuotekų tvarkymo reglamente nustatytų normų atitikimas;</w:t>
      </w:r>
    </w:p>
    <w:p w14:paraId="64BAF595" w14:textId="77777777" w:rsidR="00584F2D" w:rsidRDefault="005B0B6C">
      <w:pPr>
        <w:widowControl w:val="0"/>
        <w:suppressAutoHyphens/>
        <w:ind w:firstLine="567"/>
        <w:jc w:val="both"/>
        <w:rPr>
          <w:color w:val="000000"/>
        </w:rPr>
      </w:pPr>
      <w:r>
        <w:rPr>
          <w:color w:val="000000"/>
        </w:rPr>
        <w:t>32.3.2</w:t>
      </w:r>
      <w:r>
        <w:rPr>
          <w:color w:val="000000"/>
        </w:rPr>
        <w:t>. surenkamos į srutų kauptuvus arba skystojo mė</w:t>
      </w:r>
      <w:r>
        <w:rPr>
          <w:color w:val="000000"/>
        </w:rPr>
        <w:t>šlo mėšlides ir naudojamos laukams tręšti taikant tuos pačius reikalavimus kaip ir srutom ar skystajam mėšlui išlaistyti;</w:t>
      </w:r>
    </w:p>
    <w:p w14:paraId="64BAF596" w14:textId="77777777" w:rsidR="00584F2D" w:rsidRDefault="005B0B6C">
      <w:pPr>
        <w:widowControl w:val="0"/>
        <w:suppressAutoHyphens/>
        <w:ind w:firstLine="567"/>
        <w:jc w:val="both"/>
        <w:rPr>
          <w:color w:val="000000"/>
          <w:spacing w:val="-2"/>
        </w:rPr>
      </w:pPr>
      <w:r>
        <w:rPr>
          <w:color w:val="000000"/>
          <w:spacing w:val="-2"/>
        </w:rPr>
        <w:t>32.3.3</w:t>
      </w:r>
      <w:r>
        <w:rPr>
          <w:color w:val="000000"/>
          <w:spacing w:val="-2"/>
        </w:rPr>
        <w:t>. išleidžiamos į kitiems asmenims priklausančias nuotekų tvarkymo sistemas pagal Nuotekų tvarkymo reglamento reikalavimus.</w:t>
      </w:r>
    </w:p>
    <w:p w14:paraId="64BAF597" w14:textId="77777777" w:rsidR="00584F2D" w:rsidRDefault="005B0B6C">
      <w:pPr>
        <w:widowControl w:val="0"/>
        <w:suppressAutoHyphens/>
        <w:ind w:firstLine="567"/>
        <w:jc w:val="both"/>
        <w:rPr>
          <w:color w:val="000000"/>
        </w:rPr>
      </w:pPr>
    </w:p>
    <w:p w14:paraId="64BAF598" w14:textId="77777777" w:rsidR="00584F2D" w:rsidRDefault="005B0B6C">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APLINKOS MONITORINGAS </w:t>
      </w:r>
    </w:p>
    <w:p w14:paraId="64BAF599" w14:textId="77777777" w:rsidR="00584F2D" w:rsidRDefault="00584F2D">
      <w:pPr>
        <w:widowControl w:val="0"/>
        <w:suppressAutoHyphens/>
        <w:ind w:firstLine="567"/>
        <w:jc w:val="both"/>
        <w:rPr>
          <w:color w:val="000000"/>
        </w:rPr>
      </w:pPr>
    </w:p>
    <w:p w14:paraId="64BAF59A" w14:textId="77777777" w:rsidR="00584F2D" w:rsidRDefault="005B0B6C">
      <w:pPr>
        <w:widowControl w:val="0"/>
        <w:suppressAutoHyphens/>
        <w:ind w:firstLine="567"/>
        <w:jc w:val="both"/>
        <w:rPr>
          <w:color w:val="000000"/>
        </w:rPr>
      </w:pPr>
      <w:r>
        <w:rPr>
          <w:color w:val="000000"/>
        </w:rPr>
        <w:t>33</w:t>
      </w:r>
      <w:r>
        <w:rPr>
          <w:color w:val="000000"/>
        </w:rPr>
        <w:t>. Žemės ūkio veiklos subjektai privalo vykdyti aplinkos monitoringą aplinkos ministro nustatyta tvarka.</w:t>
      </w:r>
    </w:p>
    <w:p w14:paraId="64BAF59B" w14:textId="77777777" w:rsidR="00584F2D" w:rsidRDefault="005B0B6C">
      <w:pPr>
        <w:widowControl w:val="0"/>
        <w:suppressAutoHyphens/>
        <w:ind w:firstLine="567"/>
        <w:jc w:val="both"/>
        <w:rPr>
          <w:color w:val="000000"/>
        </w:rPr>
      </w:pPr>
    </w:p>
    <w:p w14:paraId="64BAF59C" w14:textId="77777777" w:rsidR="00584F2D" w:rsidRDefault="005B0B6C">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14:paraId="64BAF59D" w14:textId="77777777" w:rsidR="00584F2D" w:rsidRDefault="00584F2D">
      <w:pPr>
        <w:widowControl w:val="0"/>
        <w:suppressAutoHyphens/>
        <w:ind w:firstLine="567"/>
        <w:jc w:val="both"/>
        <w:rPr>
          <w:color w:val="000000"/>
        </w:rPr>
      </w:pPr>
    </w:p>
    <w:p w14:paraId="64BAF59E" w14:textId="77777777" w:rsidR="00584F2D" w:rsidRDefault="005B0B6C">
      <w:pPr>
        <w:widowControl w:val="0"/>
        <w:suppressAutoHyphens/>
        <w:ind w:firstLine="567"/>
        <w:jc w:val="both"/>
        <w:rPr>
          <w:color w:val="000000"/>
        </w:rPr>
      </w:pPr>
      <w:r>
        <w:rPr>
          <w:color w:val="000000"/>
        </w:rPr>
        <w:t>34</w:t>
      </w:r>
      <w:r>
        <w:rPr>
          <w:color w:val="000000"/>
        </w:rPr>
        <w:t xml:space="preserve">. Reikalavimų aprašo nuostatų vykdymą kontroliuoja Lietuvos </w:t>
      </w:r>
      <w:r>
        <w:rPr>
          <w:color w:val="000000"/>
        </w:rPr>
        <w:t>Respublikos institucijos, atsakingos už aplinkos apsaugos kontrolę.</w:t>
      </w:r>
    </w:p>
    <w:p w14:paraId="64BAF59F" w14:textId="77777777" w:rsidR="00584F2D" w:rsidRDefault="005B0B6C">
      <w:pPr>
        <w:widowControl w:val="0"/>
        <w:suppressAutoHyphens/>
        <w:ind w:firstLine="567"/>
        <w:jc w:val="both"/>
        <w:rPr>
          <w:color w:val="000000"/>
        </w:rPr>
      </w:pPr>
      <w:r>
        <w:rPr>
          <w:color w:val="000000"/>
        </w:rPr>
        <w:t>35</w:t>
      </w:r>
      <w:r>
        <w:rPr>
          <w:color w:val="000000"/>
        </w:rPr>
        <w:t>. Asmenys, pažeidę Reikalavimų aprašo nuostatas, atsako teisės aktų nustatyta tvarka.</w:t>
      </w:r>
    </w:p>
    <w:p w14:paraId="64BAF5A0" w14:textId="77777777" w:rsidR="00584F2D" w:rsidRDefault="005B0B6C">
      <w:pPr>
        <w:widowControl w:val="0"/>
        <w:suppressAutoHyphens/>
        <w:ind w:firstLine="567"/>
        <w:jc w:val="both"/>
        <w:rPr>
          <w:color w:val="000000"/>
        </w:rPr>
      </w:pPr>
      <w:r>
        <w:rPr>
          <w:color w:val="000000"/>
        </w:rPr>
        <w:t>36</w:t>
      </w:r>
      <w:r>
        <w:rPr>
          <w:color w:val="000000"/>
        </w:rPr>
        <w:t>. Ginčai, kilę vykdant Reikalavimų aprašo nuostatas, sprendžiami teisės aktų nustatyta tva</w:t>
      </w:r>
      <w:r>
        <w:rPr>
          <w:color w:val="000000"/>
        </w:rPr>
        <w:t xml:space="preserve">rka. </w:t>
      </w:r>
    </w:p>
    <w:p w14:paraId="64BAF5A1" w14:textId="77777777" w:rsidR="00584F2D" w:rsidRDefault="005B0B6C">
      <w:pPr>
        <w:keepLines/>
        <w:widowControl w:val="0"/>
        <w:suppressAutoHyphens/>
        <w:jc w:val="center"/>
        <w:rPr>
          <w:color w:val="000000"/>
        </w:rPr>
      </w:pPr>
    </w:p>
    <w:p w14:paraId="64BAF5A3" w14:textId="1ED39B96" w:rsidR="00584F2D" w:rsidRDefault="005B0B6C">
      <w:pPr>
        <w:keepLines/>
        <w:widowControl w:val="0"/>
        <w:suppressAutoHyphens/>
        <w:jc w:val="center"/>
        <w:rPr>
          <w:color w:val="000000"/>
        </w:rPr>
      </w:pPr>
      <w:r>
        <w:rPr>
          <w:color w:val="000000"/>
        </w:rPr>
        <w:t>_________________</w:t>
      </w:r>
    </w:p>
    <w:p w14:paraId="64BAF5A4" w14:textId="77777777" w:rsidR="00584F2D" w:rsidRDefault="005B0B6C">
      <w:pPr>
        <w:keepLines/>
        <w:widowControl w:val="0"/>
        <w:suppressAutoHyphens/>
        <w:ind w:left="4535"/>
        <w:rPr>
          <w:color w:val="000000"/>
        </w:rPr>
      </w:pPr>
      <w:r>
        <w:rPr>
          <w:color w:val="000000"/>
        </w:rPr>
        <w:br w:type="page"/>
      </w:r>
      <w:r>
        <w:rPr>
          <w:color w:val="000000"/>
        </w:rPr>
        <w:lastRenderedPageBreak/>
        <w:t>Reikalavimų mėšlui ir srutoms</w:t>
      </w:r>
      <w:r>
        <w:rPr>
          <w:b/>
          <w:bCs/>
          <w:color w:val="000000"/>
        </w:rPr>
        <w:t xml:space="preserve"> </w:t>
      </w:r>
      <w:r>
        <w:rPr>
          <w:color w:val="000000"/>
        </w:rPr>
        <w:t>tvarkyti aprašo</w:t>
      </w:r>
    </w:p>
    <w:p w14:paraId="64BAF5A5" w14:textId="77777777" w:rsidR="00584F2D" w:rsidRDefault="005B0B6C">
      <w:pPr>
        <w:keepLines/>
        <w:widowControl w:val="0"/>
        <w:suppressAutoHyphens/>
        <w:ind w:left="4535"/>
        <w:rPr>
          <w:color w:val="000000"/>
        </w:rPr>
      </w:pPr>
      <w:r>
        <w:rPr>
          <w:color w:val="000000"/>
        </w:rPr>
        <w:t>priedas</w:t>
      </w:r>
    </w:p>
    <w:p w14:paraId="64BAF5A6" w14:textId="77777777" w:rsidR="00584F2D" w:rsidRDefault="005B0B6C">
      <w:pPr>
        <w:keepLines/>
        <w:widowControl w:val="0"/>
        <w:tabs>
          <w:tab w:val="left" w:pos="1304"/>
          <w:tab w:val="left" w:pos="1457"/>
          <w:tab w:val="left" w:pos="1604"/>
          <w:tab w:val="left" w:pos="1757"/>
        </w:tabs>
        <w:suppressAutoHyphens/>
        <w:ind w:left="4535"/>
        <w:rPr>
          <w:color w:val="000000"/>
        </w:rPr>
      </w:pPr>
      <w:r>
        <w:rPr>
          <w:color w:val="000000"/>
        </w:rPr>
        <w:t xml:space="preserve">(Lietuvos Respublikos aplinkos ministro ir </w:t>
      </w:r>
    </w:p>
    <w:p w14:paraId="64BAF5A7" w14:textId="77777777" w:rsidR="00584F2D" w:rsidRDefault="005B0B6C">
      <w:pPr>
        <w:keepLines/>
        <w:widowControl w:val="0"/>
        <w:tabs>
          <w:tab w:val="left" w:pos="1304"/>
          <w:tab w:val="left" w:pos="1457"/>
          <w:tab w:val="left" w:pos="1604"/>
          <w:tab w:val="left" w:pos="1757"/>
        </w:tabs>
        <w:suppressAutoHyphens/>
        <w:ind w:left="4535"/>
        <w:rPr>
          <w:color w:val="000000"/>
        </w:rPr>
      </w:pPr>
      <w:r>
        <w:rPr>
          <w:color w:val="000000"/>
        </w:rPr>
        <w:t xml:space="preserve">Lietuvos Respublikos žemės ūkio ministro </w:t>
      </w:r>
    </w:p>
    <w:p w14:paraId="64BAF5A8" w14:textId="77777777" w:rsidR="00584F2D" w:rsidRDefault="005B0B6C">
      <w:pPr>
        <w:keepLines/>
        <w:widowControl w:val="0"/>
        <w:suppressAutoHyphens/>
        <w:ind w:left="4535"/>
        <w:rPr>
          <w:color w:val="000000"/>
        </w:rPr>
      </w:pPr>
      <w:r>
        <w:rPr>
          <w:color w:val="000000"/>
        </w:rPr>
        <w:t xml:space="preserve">2010 m. liepos 14 d. </w:t>
      </w:r>
    </w:p>
    <w:p w14:paraId="64BAF5A9" w14:textId="77777777" w:rsidR="00584F2D" w:rsidRDefault="005B0B6C">
      <w:pPr>
        <w:keepLines/>
        <w:widowControl w:val="0"/>
        <w:suppressAutoHyphens/>
        <w:ind w:left="4535"/>
        <w:rPr>
          <w:color w:val="000000"/>
        </w:rPr>
      </w:pPr>
      <w:r>
        <w:rPr>
          <w:color w:val="000000"/>
        </w:rPr>
        <w:t>įsakymo Nr. D1-608/3D-651 redakcija)</w:t>
      </w:r>
    </w:p>
    <w:p w14:paraId="64BAF5AA" w14:textId="77777777" w:rsidR="00584F2D" w:rsidRDefault="00584F2D">
      <w:pPr>
        <w:widowControl w:val="0"/>
        <w:suppressAutoHyphens/>
        <w:ind w:firstLine="567"/>
        <w:jc w:val="both"/>
        <w:rPr>
          <w:color w:val="000000"/>
        </w:rPr>
      </w:pPr>
    </w:p>
    <w:p w14:paraId="64BAF5AB" w14:textId="77777777" w:rsidR="00584F2D" w:rsidRDefault="005B0B6C">
      <w:pPr>
        <w:keepLines/>
        <w:widowControl w:val="0"/>
        <w:suppressAutoHyphens/>
        <w:jc w:val="center"/>
        <w:rPr>
          <w:b/>
          <w:bCs/>
          <w:caps/>
          <w:color w:val="000000"/>
        </w:rPr>
      </w:pPr>
      <w:r>
        <w:rPr>
          <w:b/>
          <w:bCs/>
          <w:caps/>
          <w:color w:val="000000"/>
        </w:rPr>
        <w:t xml:space="preserve">SUTARTINIŲ GYVULIŲ </w:t>
      </w:r>
      <w:r>
        <w:rPr>
          <w:b/>
          <w:bCs/>
          <w:caps/>
          <w:color w:val="000000"/>
        </w:rPr>
        <w:t>(SG) SKAIČIAUS IR MĖŠLO BEI SRUTŲ SKLEIDIMO PLOTO NUSTATYMAS</w:t>
      </w:r>
    </w:p>
    <w:p w14:paraId="64BAF5AC" w14:textId="77777777" w:rsidR="00584F2D" w:rsidRDefault="00584F2D">
      <w:pPr>
        <w:widowControl w:val="0"/>
        <w:suppressAutoHyphens/>
        <w:ind w:firstLine="567"/>
        <w:jc w:val="both"/>
        <w:rPr>
          <w:color w:val="000000"/>
        </w:rPr>
      </w:pPr>
    </w:p>
    <w:tbl>
      <w:tblPr>
        <w:tblW w:w="9070" w:type="dxa"/>
        <w:tblLook w:val="01E0" w:firstRow="1" w:lastRow="1" w:firstColumn="1" w:lastColumn="1" w:noHBand="0" w:noVBand="0"/>
      </w:tblPr>
      <w:tblGrid>
        <w:gridCol w:w="3708"/>
        <w:gridCol w:w="2040"/>
        <w:gridCol w:w="1920"/>
        <w:gridCol w:w="1402"/>
      </w:tblGrid>
      <w:tr w:rsidR="00584F2D" w14:paraId="64BAF5B1" w14:textId="77777777">
        <w:trPr>
          <w:tblHeader/>
        </w:trPr>
        <w:tc>
          <w:tcPr>
            <w:tcW w:w="3708" w:type="dxa"/>
          </w:tcPr>
          <w:p w14:paraId="64BAF5AD" w14:textId="77777777" w:rsidR="00584F2D" w:rsidRDefault="005B0B6C">
            <w:pPr>
              <w:widowControl w:val="0"/>
              <w:suppressAutoHyphens/>
              <w:rPr>
                <w:color w:val="000000"/>
              </w:rPr>
            </w:pPr>
            <w:r>
              <w:rPr>
                <w:color w:val="000000"/>
              </w:rPr>
              <w:t>Gyvūnai</w:t>
            </w:r>
          </w:p>
        </w:tc>
        <w:tc>
          <w:tcPr>
            <w:tcW w:w="2040" w:type="dxa"/>
          </w:tcPr>
          <w:p w14:paraId="64BAF5AE" w14:textId="77777777" w:rsidR="00584F2D" w:rsidRDefault="005B0B6C">
            <w:pPr>
              <w:widowControl w:val="0"/>
              <w:suppressAutoHyphens/>
              <w:rPr>
                <w:color w:val="000000"/>
              </w:rPr>
            </w:pPr>
            <w:r>
              <w:rPr>
                <w:color w:val="000000"/>
              </w:rPr>
              <w:t>Gyvūnų skaičius, atitinkantis SG</w:t>
            </w:r>
          </w:p>
        </w:tc>
        <w:tc>
          <w:tcPr>
            <w:tcW w:w="1920" w:type="dxa"/>
          </w:tcPr>
          <w:p w14:paraId="64BAF5AF" w14:textId="77777777" w:rsidR="00584F2D" w:rsidRDefault="005B0B6C">
            <w:pPr>
              <w:widowControl w:val="0"/>
              <w:suppressAutoHyphens/>
              <w:rPr>
                <w:color w:val="000000"/>
              </w:rPr>
            </w:pPr>
            <w:r>
              <w:rPr>
                <w:color w:val="000000"/>
              </w:rPr>
              <w:t>Vienas gyvūnas, sudarantis SG</w:t>
            </w:r>
          </w:p>
        </w:tc>
        <w:tc>
          <w:tcPr>
            <w:tcW w:w="1402" w:type="dxa"/>
          </w:tcPr>
          <w:p w14:paraId="64BAF5B0" w14:textId="77777777" w:rsidR="00584F2D" w:rsidRDefault="005B0B6C">
            <w:pPr>
              <w:widowControl w:val="0"/>
              <w:suppressAutoHyphens/>
              <w:rPr>
                <w:color w:val="000000"/>
              </w:rPr>
            </w:pPr>
            <w:r>
              <w:rPr>
                <w:color w:val="000000"/>
              </w:rPr>
              <w:t>Skleidimo plotas ha</w:t>
            </w:r>
          </w:p>
        </w:tc>
      </w:tr>
      <w:tr w:rsidR="00584F2D" w14:paraId="64BAF5B6" w14:textId="77777777">
        <w:trPr>
          <w:tblHeader/>
        </w:trPr>
        <w:tc>
          <w:tcPr>
            <w:tcW w:w="3708" w:type="dxa"/>
          </w:tcPr>
          <w:p w14:paraId="64BAF5B2" w14:textId="77777777" w:rsidR="00584F2D" w:rsidRDefault="00584F2D">
            <w:pPr>
              <w:widowControl w:val="0"/>
              <w:suppressAutoHyphens/>
              <w:rPr>
                <w:color w:val="000000"/>
              </w:rPr>
            </w:pPr>
          </w:p>
        </w:tc>
        <w:tc>
          <w:tcPr>
            <w:tcW w:w="2040" w:type="dxa"/>
          </w:tcPr>
          <w:p w14:paraId="64BAF5B3" w14:textId="77777777" w:rsidR="00584F2D" w:rsidRDefault="00584F2D">
            <w:pPr>
              <w:widowControl w:val="0"/>
              <w:suppressAutoHyphens/>
              <w:rPr>
                <w:color w:val="000000"/>
              </w:rPr>
            </w:pPr>
          </w:p>
        </w:tc>
        <w:tc>
          <w:tcPr>
            <w:tcW w:w="1920" w:type="dxa"/>
          </w:tcPr>
          <w:p w14:paraId="64BAF5B4" w14:textId="77777777" w:rsidR="00584F2D" w:rsidRDefault="00584F2D">
            <w:pPr>
              <w:widowControl w:val="0"/>
              <w:suppressAutoHyphens/>
              <w:rPr>
                <w:color w:val="000000"/>
              </w:rPr>
            </w:pPr>
          </w:p>
        </w:tc>
        <w:tc>
          <w:tcPr>
            <w:tcW w:w="1402" w:type="dxa"/>
          </w:tcPr>
          <w:p w14:paraId="64BAF5B5" w14:textId="77777777" w:rsidR="00584F2D" w:rsidRDefault="00584F2D">
            <w:pPr>
              <w:widowControl w:val="0"/>
              <w:suppressAutoHyphens/>
              <w:rPr>
                <w:color w:val="000000"/>
              </w:rPr>
            </w:pPr>
          </w:p>
        </w:tc>
      </w:tr>
      <w:tr w:rsidR="00584F2D" w14:paraId="64BAF5BB" w14:textId="77777777">
        <w:tc>
          <w:tcPr>
            <w:tcW w:w="3708" w:type="dxa"/>
          </w:tcPr>
          <w:p w14:paraId="64BAF5B7" w14:textId="77777777" w:rsidR="00584F2D" w:rsidRDefault="005B0B6C">
            <w:pPr>
              <w:widowControl w:val="0"/>
              <w:suppressAutoHyphens/>
              <w:rPr>
                <w:color w:val="000000"/>
              </w:rPr>
            </w:pPr>
            <w:r>
              <w:rPr>
                <w:color w:val="000000"/>
              </w:rPr>
              <w:t>Paršavedės (su paršeliais žindukliais), kuiliai</w:t>
            </w:r>
          </w:p>
        </w:tc>
        <w:tc>
          <w:tcPr>
            <w:tcW w:w="2040" w:type="dxa"/>
          </w:tcPr>
          <w:p w14:paraId="64BAF5B8" w14:textId="77777777" w:rsidR="00584F2D" w:rsidRDefault="005B0B6C">
            <w:pPr>
              <w:widowControl w:val="0"/>
              <w:suppressAutoHyphens/>
              <w:rPr>
                <w:color w:val="000000"/>
              </w:rPr>
            </w:pPr>
            <w:r>
              <w:rPr>
                <w:color w:val="000000"/>
              </w:rPr>
              <w:t>2,9</w:t>
            </w:r>
          </w:p>
        </w:tc>
        <w:tc>
          <w:tcPr>
            <w:tcW w:w="1920" w:type="dxa"/>
          </w:tcPr>
          <w:p w14:paraId="64BAF5B9" w14:textId="77777777" w:rsidR="00584F2D" w:rsidRDefault="005B0B6C">
            <w:pPr>
              <w:widowControl w:val="0"/>
              <w:suppressAutoHyphens/>
              <w:rPr>
                <w:color w:val="000000"/>
              </w:rPr>
            </w:pPr>
            <w:r>
              <w:rPr>
                <w:color w:val="000000"/>
              </w:rPr>
              <w:t>0,35</w:t>
            </w:r>
          </w:p>
        </w:tc>
        <w:tc>
          <w:tcPr>
            <w:tcW w:w="1402" w:type="dxa"/>
          </w:tcPr>
          <w:p w14:paraId="64BAF5BA" w14:textId="77777777" w:rsidR="00584F2D" w:rsidRDefault="005B0B6C">
            <w:pPr>
              <w:widowControl w:val="0"/>
              <w:suppressAutoHyphens/>
              <w:rPr>
                <w:color w:val="000000"/>
              </w:rPr>
            </w:pPr>
            <w:r>
              <w:rPr>
                <w:color w:val="000000"/>
              </w:rPr>
              <w:t>0,21</w:t>
            </w:r>
          </w:p>
        </w:tc>
      </w:tr>
      <w:tr w:rsidR="00584F2D" w14:paraId="64BAF5C0" w14:textId="77777777">
        <w:tc>
          <w:tcPr>
            <w:tcW w:w="3708" w:type="dxa"/>
          </w:tcPr>
          <w:p w14:paraId="64BAF5BC" w14:textId="77777777" w:rsidR="00584F2D" w:rsidRDefault="005B0B6C">
            <w:pPr>
              <w:widowControl w:val="0"/>
              <w:suppressAutoHyphens/>
              <w:rPr>
                <w:color w:val="000000"/>
              </w:rPr>
            </w:pPr>
            <w:r>
              <w:rPr>
                <w:color w:val="000000"/>
              </w:rPr>
              <w:t xml:space="preserve">Paršeliai nuo 7 kg iki 32 kg (3 </w:t>
            </w:r>
            <w:r>
              <w:rPr>
                <w:color w:val="000000"/>
              </w:rPr>
              <w:t>mėn.)</w:t>
            </w:r>
          </w:p>
        </w:tc>
        <w:tc>
          <w:tcPr>
            <w:tcW w:w="2040" w:type="dxa"/>
          </w:tcPr>
          <w:p w14:paraId="64BAF5BD" w14:textId="77777777" w:rsidR="00584F2D" w:rsidRDefault="005B0B6C">
            <w:pPr>
              <w:widowControl w:val="0"/>
              <w:suppressAutoHyphens/>
              <w:rPr>
                <w:color w:val="000000"/>
              </w:rPr>
            </w:pPr>
            <w:r>
              <w:rPr>
                <w:color w:val="000000"/>
              </w:rPr>
              <w:t>100</w:t>
            </w:r>
          </w:p>
        </w:tc>
        <w:tc>
          <w:tcPr>
            <w:tcW w:w="1920" w:type="dxa"/>
          </w:tcPr>
          <w:p w14:paraId="64BAF5BE" w14:textId="77777777" w:rsidR="00584F2D" w:rsidRDefault="005B0B6C">
            <w:pPr>
              <w:widowControl w:val="0"/>
              <w:suppressAutoHyphens/>
              <w:rPr>
                <w:color w:val="000000"/>
              </w:rPr>
            </w:pPr>
            <w:r>
              <w:rPr>
                <w:color w:val="000000"/>
              </w:rPr>
              <w:t>0,01</w:t>
            </w:r>
          </w:p>
        </w:tc>
        <w:tc>
          <w:tcPr>
            <w:tcW w:w="1402" w:type="dxa"/>
          </w:tcPr>
          <w:p w14:paraId="64BAF5BF" w14:textId="77777777" w:rsidR="00584F2D" w:rsidRDefault="005B0B6C">
            <w:pPr>
              <w:widowControl w:val="0"/>
              <w:suppressAutoHyphens/>
              <w:rPr>
                <w:color w:val="000000"/>
              </w:rPr>
            </w:pPr>
            <w:r>
              <w:rPr>
                <w:color w:val="000000"/>
              </w:rPr>
              <w:t>0,006</w:t>
            </w:r>
          </w:p>
        </w:tc>
      </w:tr>
      <w:tr w:rsidR="00584F2D" w14:paraId="64BAF5C5" w14:textId="77777777">
        <w:tc>
          <w:tcPr>
            <w:tcW w:w="3708" w:type="dxa"/>
          </w:tcPr>
          <w:p w14:paraId="64BAF5C1" w14:textId="77777777" w:rsidR="00584F2D" w:rsidRDefault="005B0B6C">
            <w:pPr>
              <w:widowControl w:val="0"/>
              <w:suppressAutoHyphens/>
              <w:rPr>
                <w:color w:val="000000"/>
              </w:rPr>
            </w:pPr>
            <w:r>
              <w:rPr>
                <w:color w:val="000000"/>
              </w:rPr>
              <w:t>Kiaulės nuo 3 iki 8 mėn.</w:t>
            </w:r>
          </w:p>
        </w:tc>
        <w:tc>
          <w:tcPr>
            <w:tcW w:w="2040" w:type="dxa"/>
          </w:tcPr>
          <w:p w14:paraId="64BAF5C2" w14:textId="77777777" w:rsidR="00584F2D" w:rsidRDefault="005B0B6C">
            <w:pPr>
              <w:widowControl w:val="0"/>
              <w:suppressAutoHyphens/>
              <w:rPr>
                <w:color w:val="000000"/>
              </w:rPr>
            </w:pPr>
            <w:r>
              <w:rPr>
                <w:color w:val="000000"/>
              </w:rPr>
              <w:t>10</w:t>
            </w:r>
          </w:p>
        </w:tc>
        <w:tc>
          <w:tcPr>
            <w:tcW w:w="1920" w:type="dxa"/>
          </w:tcPr>
          <w:p w14:paraId="64BAF5C3" w14:textId="77777777" w:rsidR="00584F2D" w:rsidRDefault="005B0B6C">
            <w:pPr>
              <w:widowControl w:val="0"/>
              <w:suppressAutoHyphens/>
              <w:rPr>
                <w:color w:val="000000"/>
              </w:rPr>
            </w:pPr>
            <w:r>
              <w:rPr>
                <w:color w:val="000000"/>
              </w:rPr>
              <w:t>0,1</w:t>
            </w:r>
          </w:p>
        </w:tc>
        <w:tc>
          <w:tcPr>
            <w:tcW w:w="1402" w:type="dxa"/>
          </w:tcPr>
          <w:p w14:paraId="64BAF5C4" w14:textId="77777777" w:rsidR="00584F2D" w:rsidRDefault="005B0B6C">
            <w:pPr>
              <w:widowControl w:val="0"/>
              <w:suppressAutoHyphens/>
              <w:rPr>
                <w:color w:val="000000"/>
              </w:rPr>
            </w:pPr>
            <w:r>
              <w:rPr>
                <w:color w:val="000000"/>
              </w:rPr>
              <w:t>0,06</w:t>
            </w:r>
          </w:p>
        </w:tc>
      </w:tr>
      <w:tr w:rsidR="00584F2D" w14:paraId="64BAF5CA" w14:textId="77777777">
        <w:tc>
          <w:tcPr>
            <w:tcW w:w="3708" w:type="dxa"/>
          </w:tcPr>
          <w:p w14:paraId="64BAF5C6" w14:textId="77777777" w:rsidR="00584F2D" w:rsidRDefault="005B0B6C">
            <w:pPr>
              <w:widowControl w:val="0"/>
              <w:suppressAutoHyphens/>
              <w:rPr>
                <w:color w:val="000000"/>
              </w:rPr>
            </w:pPr>
            <w:r>
              <w:rPr>
                <w:color w:val="000000"/>
              </w:rPr>
              <w:t>Kiaulės nuo 8 mėn.</w:t>
            </w:r>
          </w:p>
        </w:tc>
        <w:tc>
          <w:tcPr>
            <w:tcW w:w="2040" w:type="dxa"/>
          </w:tcPr>
          <w:p w14:paraId="64BAF5C7" w14:textId="77777777" w:rsidR="00584F2D" w:rsidRDefault="005B0B6C">
            <w:pPr>
              <w:widowControl w:val="0"/>
              <w:suppressAutoHyphens/>
              <w:rPr>
                <w:color w:val="000000"/>
              </w:rPr>
            </w:pPr>
            <w:r>
              <w:rPr>
                <w:color w:val="000000"/>
              </w:rPr>
              <w:t>9,1</w:t>
            </w:r>
          </w:p>
        </w:tc>
        <w:tc>
          <w:tcPr>
            <w:tcW w:w="1920" w:type="dxa"/>
          </w:tcPr>
          <w:p w14:paraId="64BAF5C8" w14:textId="77777777" w:rsidR="00584F2D" w:rsidRDefault="005B0B6C">
            <w:pPr>
              <w:widowControl w:val="0"/>
              <w:suppressAutoHyphens/>
              <w:rPr>
                <w:color w:val="000000"/>
              </w:rPr>
            </w:pPr>
            <w:r>
              <w:rPr>
                <w:color w:val="000000"/>
              </w:rPr>
              <w:t>0,11</w:t>
            </w:r>
          </w:p>
        </w:tc>
        <w:tc>
          <w:tcPr>
            <w:tcW w:w="1402" w:type="dxa"/>
          </w:tcPr>
          <w:p w14:paraId="64BAF5C9" w14:textId="77777777" w:rsidR="00584F2D" w:rsidRDefault="005B0B6C">
            <w:pPr>
              <w:widowControl w:val="0"/>
              <w:suppressAutoHyphens/>
              <w:rPr>
                <w:color w:val="000000"/>
              </w:rPr>
            </w:pPr>
            <w:r>
              <w:rPr>
                <w:color w:val="000000"/>
              </w:rPr>
              <w:t>0,065</w:t>
            </w:r>
          </w:p>
        </w:tc>
      </w:tr>
      <w:tr w:rsidR="00584F2D" w14:paraId="64BAF5CF" w14:textId="77777777">
        <w:tc>
          <w:tcPr>
            <w:tcW w:w="3708" w:type="dxa"/>
          </w:tcPr>
          <w:p w14:paraId="64BAF5CB" w14:textId="77777777" w:rsidR="00584F2D" w:rsidRDefault="005B0B6C">
            <w:pPr>
              <w:widowControl w:val="0"/>
              <w:suppressAutoHyphens/>
              <w:rPr>
                <w:color w:val="000000"/>
              </w:rPr>
            </w:pPr>
            <w:r>
              <w:rPr>
                <w:color w:val="000000"/>
              </w:rPr>
              <w:t>Karvės, buliai</w:t>
            </w:r>
          </w:p>
        </w:tc>
        <w:tc>
          <w:tcPr>
            <w:tcW w:w="2040" w:type="dxa"/>
          </w:tcPr>
          <w:p w14:paraId="64BAF5CC" w14:textId="77777777" w:rsidR="00584F2D" w:rsidRDefault="005B0B6C">
            <w:pPr>
              <w:widowControl w:val="0"/>
              <w:suppressAutoHyphens/>
              <w:rPr>
                <w:color w:val="000000"/>
              </w:rPr>
            </w:pPr>
            <w:r>
              <w:rPr>
                <w:color w:val="000000"/>
              </w:rPr>
              <w:t>1</w:t>
            </w:r>
          </w:p>
        </w:tc>
        <w:tc>
          <w:tcPr>
            <w:tcW w:w="1920" w:type="dxa"/>
          </w:tcPr>
          <w:p w14:paraId="64BAF5CD" w14:textId="77777777" w:rsidR="00584F2D" w:rsidRDefault="005B0B6C">
            <w:pPr>
              <w:widowControl w:val="0"/>
              <w:suppressAutoHyphens/>
              <w:rPr>
                <w:color w:val="000000"/>
              </w:rPr>
            </w:pPr>
            <w:r>
              <w:rPr>
                <w:color w:val="000000"/>
              </w:rPr>
              <w:t>1</w:t>
            </w:r>
          </w:p>
        </w:tc>
        <w:tc>
          <w:tcPr>
            <w:tcW w:w="1402" w:type="dxa"/>
          </w:tcPr>
          <w:p w14:paraId="64BAF5CE" w14:textId="77777777" w:rsidR="00584F2D" w:rsidRDefault="005B0B6C">
            <w:pPr>
              <w:widowControl w:val="0"/>
              <w:suppressAutoHyphens/>
              <w:rPr>
                <w:color w:val="000000"/>
              </w:rPr>
            </w:pPr>
            <w:r>
              <w:rPr>
                <w:color w:val="000000"/>
              </w:rPr>
              <w:t>0,59</w:t>
            </w:r>
          </w:p>
        </w:tc>
      </w:tr>
      <w:tr w:rsidR="00584F2D" w14:paraId="64BAF5D4" w14:textId="77777777">
        <w:tc>
          <w:tcPr>
            <w:tcW w:w="3708" w:type="dxa"/>
          </w:tcPr>
          <w:p w14:paraId="64BAF5D0" w14:textId="77777777" w:rsidR="00584F2D" w:rsidRDefault="005B0B6C">
            <w:pPr>
              <w:widowControl w:val="0"/>
              <w:suppressAutoHyphens/>
              <w:rPr>
                <w:color w:val="000000"/>
              </w:rPr>
            </w:pPr>
            <w:r>
              <w:rPr>
                <w:color w:val="000000"/>
              </w:rPr>
              <w:t>Veršeliai iki 1 m.</w:t>
            </w:r>
          </w:p>
        </w:tc>
        <w:tc>
          <w:tcPr>
            <w:tcW w:w="2040" w:type="dxa"/>
          </w:tcPr>
          <w:p w14:paraId="64BAF5D1" w14:textId="77777777" w:rsidR="00584F2D" w:rsidRDefault="005B0B6C">
            <w:pPr>
              <w:widowControl w:val="0"/>
              <w:suppressAutoHyphens/>
              <w:rPr>
                <w:color w:val="000000"/>
              </w:rPr>
            </w:pPr>
            <w:r>
              <w:rPr>
                <w:color w:val="000000"/>
              </w:rPr>
              <w:t>4</w:t>
            </w:r>
          </w:p>
        </w:tc>
        <w:tc>
          <w:tcPr>
            <w:tcW w:w="1920" w:type="dxa"/>
          </w:tcPr>
          <w:p w14:paraId="64BAF5D2" w14:textId="77777777" w:rsidR="00584F2D" w:rsidRDefault="005B0B6C">
            <w:pPr>
              <w:widowControl w:val="0"/>
              <w:suppressAutoHyphens/>
              <w:rPr>
                <w:color w:val="000000"/>
              </w:rPr>
            </w:pPr>
            <w:r>
              <w:rPr>
                <w:color w:val="000000"/>
              </w:rPr>
              <w:t>0,25</w:t>
            </w:r>
          </w:p>
        </w:tc>
        <w:tc>
          <w:tcPr>
            <w:tcW w:w="1402" w:type="dxa"/>
          </w:tcPr>
          <w:p w14:paraId="64BAF5D3" w14:textId="77777777" w:rsidR="00584F2D" w:rsidRDefault="005B0B6C">
            <w:pPr>
              <w:widowControl w:val="0"/>
              <w:suppressAutoHyphens/>
              <w:rPr>
                <w:color w:val="000000"/>
              </w:rPr>
            </w:pPr>
            <w:r>
              <w:rPr>
                <w:color w:val="000000"/>
              </w:rPr>
              <w:t>0,15</w:t>
            </w:r>
          </w:p>
        </w:tc>
      </w:tr>
      <w:tr w:rsidR="00584F2D" w14:paraId="64BAF5D9" w14:textId="77777777">
        <w:tc>
          <w:tcPr>
            <w:tcW w:w="3708" w:type="dxa"/>
          </w:tcPr>
          <w:p w14:paraId="64BAF5D5" w14:textId="77777777" w:rsidR="00584F2D" w:rsidRDefault="005B0B6C">
            <w:pPr>
              <w:widowControl w:val="0"/>
              <w:suppressAutoHyphens/>
              <w:rPr>
                <w:color w:val="000000"/>
              </w:rPr>
            </w:pPr>
            <w:r>
              <w:rPr>
                <w:color w:val="000000"/>
              </w:rPr>
              <w:t>Galvijai (prieauglis) nuo 1 iki 2 m.</w:t>
            </w:r>
          </w:p>
        </w:tc>
        <w:tc>
          <w:tcPr>
            <w:tcW w:w="2040" w:type="dxa"/>
          </w:tcPr>
          <w:p w14:paraId="64BAF5D6" w14:textId="77777777" w:rsidR="00584F2D" w:rsidRDefault="005B0B6C">
            <w:pPr>
              <w:widowControl w:val="0"/>
              <w:suppressAutoHyphens/>
              <w:rPr>
                <w:color w:val="000000"/>
              </w:rPr>
            </w:pPr>
            <w:r>
              <w:rPr>
                <w:color w:val="000000"/>
              </w:rPr>
              <w:t>1,4</w:t>
            </w:r>
          </w:p>
        </w:tc>
        <w:tc>
          <w:tcPr>
            <w:tcW w:w="1920" w:type="dxa"/>
          </w:tcPr>
          <w:p w14:paraId="64BAF5D7" w14:textId="77777777" w:rsidR="00584F2D" w:rsidRDefault="005B0B6C">
            <w:pPr>
              <w:widowControl w:val="0"/>
              <w:suppressAutoHyphens/>
              <w:rPr>
                <w:color w:val="000000"/>
              </w:rPr>
            </w:pPr>
            <w:r>
              <w:rPr>
                <w:color w:val="000000"/>
              </w:rPr>
              <w:t>0,7</w:t>
            </w:r>
          </w:p>
        </w:tc>
        <w:tc>
          <w:tcPr>
            <w:tcW w:w="1402" w:type="dxa"/>
          </w:tcPr>
          <w:p w14:paraId="64BAF5D8" w14:textId="77777777" w:rsidR="00584F2D" w:rsidRDefault="005B0B6C">
            <w:pPr>
              <w:widowControl w:val="0"/>
              <w:suppressAutoHyphens/>
              <w:rPr>
                <w:color w:val="000000"/>
              </w:rPr>
            </w:pPr>
            <w:r>
              <w:rPr>
                <w:color w:val="000000"/>
              </w:rPr>
              <w:t>0,41</w:t>
            </w:r>
          </w:p>
        </w:tc>
      </w:tr>
      <w:tr w:rsidR="00584F2D" w14:paraId="64BAF5DE" w14:textId="77777777">
        <w:tc>
          <w:tcPr>
            <w:tcW w:w="3708" w:type="dxa"/>
          </w:tcPr>
          <w:p w14:paraId="64BAF5DA" w14:textId="77777777" w:rsidR="00584F2D" w:rsidRDefault="005B0B6C">
            <w:pPr>
              <w:widowControl w:val="0"/>
              <w:suppressAutoHyphens/>
              <w:rPr>
                <w:color w:val="000000"/>
              </w:rPr>
            </w:pPr>
            <w:r>
              <w:rPr>
                <w:color w:val="000000"/>
              </w:rPr>
              <w:t>Taurieji elniai</w:t>
            </w:r>
          </w:p>
        </w:tc>
        <w:tc>
          <w:tcPr>
            <w:tcW w:w="2040" w:type="dxa"/>
          </w:tcPr>
          <w:p w14:paraId="64BAF5DB" w14:textId="77777777" w:rsidR="00584F2D" w:rsidRDefault="005B0B6C">
            <w:pPr>
              <w:widowControl w:val="0"/>
              <w:suppressAutoHyphens/>
              <w:rPr>
                <w:color w:val="000000"/>
              </w:rPr>
            </w:pPr>
            <w:r>
              <w:rPr>
                <w:color w:val="000000"/>
              </w:rPr>
              <w:t>5</w:t>
            </w:r>
          </w:p>
        </w:tc>
        <w:tc>
          <w:tcPr>
            <w:tcW w:w="1920" w:type="dxa"/>
          </w:tcPr>
          <w:p w14:paraId="64BAF5DC" w14:textId="77777777" w:rsidR="00584F2D" w:rsidRDefault="005B0B6C">
            <w:pPr>
              <w:widowControl w:val="0"/>
              <w:suppressAutoHyphens/>
              <w:rPr>
                <w:color w:val="000000"/>
              </w:rPr>
            </w:pPr>
            <w:r>
              <w:rPr>
                <w:color w:val="000000"/>
              </w:rPr>
              <w:t>0,2</w:t>
            </w:r>
          </w:p>
        </w:tc>
        <w:tc>
          <w:tcPr>
            <w:tcW w:w="1402" w:type="dxa"/>
          </w:tcPr>
          <w:p w14:paraId="64BAF5DD" w14:textId="77777777" w:rsidR="00584F2D" w:rsidRDefault="005B0B6C">
            <w:pPr>
              <w:widowControl w:val="0"/>
              <w:suppressAutoHyphens/>
              <w:rPr>
                <w:color w:val="000000"/>
              </w:rPr>
            </w:pPr>
            <w:r>
              <w:rPr>
                <w:color w:val="000000"/>
              </w:rPr>
              <w:t>0,12</w:t>
            </w:r>
          </w:p>
        </w:tc>
      </w:tr>
      <w:tr w:rsidR="00584F2D" w14:paraId="64BAF5E3" w14:textId="77777777">
        <w:tc>
          <w:tcPr>
            <w:tcW w:w="3708" w:type="dxa"/>
          </w:tcPr>
          <w:p w14:paraId="64BAF5DF" w14:textId="77777777" w:rsidR="00584F2D" w:rsidRDefault="005B0B6C">
            <w:pPr>
              <w:widowControl w:val="0"/>
              <w:suppressAutoHyphens/>
              <w:rPr>
                <w:color w:val="000000"/>
              </w:rPr>
            </w:pPr>
            <w:r>
              <w:rPr>
                <w:color w:val="000000"/>
              </w:rPr>
              <w:t xml:space="preserve">Danieliai, dėmėtieji </w:t>
            </w:r>
            <w:r>
              <w:rPr>
                <w:color w:val="000000"/>
              </w:rPr>
              <w:t>elniai</w:t>
            </w:r>
          </w:p>
        </w:tc>
        <w:tc>
          <w:tcPr>
            <w:tcW w:w="2040" w:type="dxa"/>
          </w:tcPr>
          <w:p w14:paraId="64BAF5E0" w14:textId="77777777" w:rsidR="00584F2D" w:rsidRDefault="005B0B6C">
            <w:pPr>
              <w:widowControl w:val="0"/>
              <w:suppressAutoHyphens/>
              <w:rPr>
                <w:color w:val="000000"/>
              </w:rPr>
            </w:pPr>
            <w:r>
              <w:rPr>
                <w:color w:val="000000"/>
              </w:rPr>
              <w:t>9</w:t>
            </w:r>
          </w:p>
        </w:tc>
        <w:tc>
          <w:tcPr>
            <w:tcW w:w="1920" w:type="dxa"/>
          </w:tcPr>
          <w:p w14:paraId="64BAF5E1" w14:textId="77777777" w:rsidR="00584F2D" w:rsidRDefault="005B0B6C">
            <w:pPr>
              <w:widowControl w:val="0"/>
              <w:suppressAutoHyphens/>
              <w:rPr>
                <w:color w:val="000000"/>
              </w:rPr>
            </w:pPr>
            <w:r>
              <w:rPr>
                <w:color w:val="000000"/>
              </w:rPr>
              <w:t>0,11</w:t>
            </w:r>
          </w:p>
        </w:tc>
        <w:tc>
          <w:tcPr>
            <w:tcW w:w="1402" w:type="dxa"/>
          </w:tcPr>
          <w:p w14:paraId="64BAF5E2" w14:textId="77777777" w:rsidR="00584F2D" w:rsidRDefault="005B0B6C">
            <w:pPr>
              <w:widowControl w:val="0"/>
              <w:suppressAutoHyphens/>
              <w:rPr>
                <w:color w:val="000000"/>
              </w:rPr>
            </w:pPr>
            <w:r>
              <w:rPr>
                <w:color w:val="000000"/>
              </w:rPr>
              <w:t>0,06</w:t>
            </w:r>
          </w:p>
        </w:tc>
      </w:tr>
      <w:tr w:rsidR="00584F2D" w14:paraId="64BAF5E8" w14:textId="77777777">
        <w:tc>
          <w:tcPr>
            <w:tcW w:w="3708" w:type="dxa"/>
          </w:tcPr>
          <w:p w14:paraId="64BAF5E4" w14:textId="77777777" w:rsidR="00584F2D" w:rsidRDefault="005B0B6C">
            <w:pPr>
              <w:widowControl w:val="0"/>
              <w:suppressAutoHyphens/>
              <w:rPr>
                <w:color w:val="000000"/>
              </w:rPr>
            </w:pPr>
            <w:r>
              <w:rPr>
                <w:color w:val="000000"/>
              </w:rPr>
              <w:t>Bizonai, stumbrai</w:t>
            </w:r>
          </w:p>
        </w:tc>
        <w:tc>
          <w:tcPr>
            <w:tcW w:w="2040" w:type="dxa"/>
          </w:tcPr>
          <w:p w14:paraId="64BAF5E5" w14:textId="77777777" w:rsidR="00584F2D" w:rsidRDefault="005B0B6C">
            <w:pPr>
              <w:widowControl w:val="0"/>
              <w:suppressAutoHyphens/>
              <w:rPr>
                <w:color w:val="000000"/>
              </w:rPr>
            </w:pPr>
            <w:r>
              <w:rPr>
                <w:color w:val="000000"/>
              </w:rPr>
              <w:t>1,7</w:t>
            </w:r>
          </w:p>
        </w:tc>
        <w:tc>
          <w:tcPr>
            <w:tcW w:w="1920" w:type="dxa"/>
          </w:tcPr>
          <w:p w14:paraId="64BAF5E6" w14:textId="77777777" w:rsidR="00584F2D" w:rsidRDefault="005B0B6C">
            <w:pPr>
              <w:widowControl w:val="0"/>
              <w:suppressAutoHyphens/>
              <w:rPr>
                <w:color w:val="000000"/>
              </w:rPr>
            </w:pPr>
            <w:r>
              <w:rPr>
                <w:color w:val="000000"/>
              </w:rPr>
              <w:t>0,6</w:t>
            </w:r>
          </w:p>
        </w:tc>
        <w:tc>
          <w:tcPr>
            <w:tcW w:w="1402" w:type="dxa"/>
          </w:tcPr>
          <w:p w14:paraId="64BAF5E7" w14:textId="77777777" w:rsidR="00584F2D" w:rsidRDefault="005B0B6C">
            <w:pPr>
              <w:widowControl w:val="0"/>
              <w:suppressAutoHyphens/>
              <w:rPr>
                <w:color w:val="000000"/>
              </w:rPr>
            </w:pPr>
            <w:r>
              <w:rPr>
                <w:color w:val="000000"/>
              </w:rPr>
              <w:t>0,4</w:t>
            </w:r>
          </w:p>
        </w:tc>
      </w:tr>
      <w:tr w:rsidR="00584F2D" w14:paraId="64BAF5ED" w14:textId="77777777">
        <w:tc>
          <w:tcPr>
            <w:tcW w:w="3708" w:type="dxa"/>
          </w:tcPr>
          <w:p w14:paraId="64BAF5E9" w14:textId="77777777" w:rsidR="00584F2D" w:rsidRDefault="005B0B6C">
            <w:pPr>
              <w:widowControl w:val="0"/>
              <w:suppressAutoHyphens/>
              <w:rPr>
                <w:color w:val="000000"/>
              </w:rPr>
            </w:pPr>
            <w:r>
              <w:rPr>
                <w:color w:val="000000"/>
              </w:rPr>
              <w:t>Avys, ožkos</w:t>
            </w:r>
          </w:p>
        </w:tc>
        <w:tc>
          <w:tcPr>
            <w:tcW w:w="2040" w:type="dxa"/>
          </w:tcPr>
          <w:p w14:paraId="64BAF5EA" w14:textId="77777777" w:rsidR="00584F2D" w:rsidRDefault="005B0B6C">
            <w:pPr>
              <w:widowControl w:val="0"/>
              <w:suppressAutoHyphens/>
              <w:rPr>
                <w:color w:val="000000"/>
              </w:rPr>
            </w:pPr>
            <w:r>
              <w:rPr>
                <w:color w:val="000000"/>
              </w:rPr>
              <w:t>14</w:t>
            </w:r>
          </w:p>
        </w:tc>
        <w:tc>
          <w:tcPr>
            <w:tcW w:w="1920" w:type="dxa"/>
          </w:tcPr>
          <w:p w14:paraId="64BAF5EB" w14:textId="77777777" w:rsidR="00584F2D" w:rsidRDefault="005B0B6C">
            <w:pPr>
              <w:widowControl w:val="0"/>
              <w:suppressAutoHyphens/>
              <w:rPr>
                <w:color w:val="000000"/>
              </w:rPr>
            </w:pPr>
            <w:r>
              <w:rPr>
                <w:color w:val="000000"/>
              </w:rPr>
              <w:t>0,07</w:t>
            </w:r>
          </w:p>
        </w:tc>
        <w:tc>
          <w:tcPr>
            <w:tcW w:w="1402" w:type="dxa"/>
          </w:tcPr>
          <w:p w14:paraId="64BAF5EC" w14:textId="77777777" w:rsidR="00584F2D" w:rsidRDefault="005B0B6C">
            <w:pPr>
              <w:widowControl w:val="0"/>
              <w:suppressAutoHyphens/>
              <w:rPr>
                <w:color w:val="000000"/>
              </w:rPr>
            </w:pPr>
            <w:r>
              <w:rPr>
                <w:color w:val="000000"/>
              </w:rPr>
              <w:t>0,041</w:t>
            </w:r>
          </w:p>
        </w:tc>
      </w:tr>
      <w:tr w:rsidR="00584F2D" w14:paraId="64BAF5F2" w14:textId="77777777">
        <w:tc>
          <w:tcPr>
            <w:tcW w:w="3708" w:type="dxa"/>
          </w:tcPr>
          <w:p w14:paraId="64BAF5EE" w14:textId="77777777" w:rsidR="00584F2D" w:rsidRDefault="005B0B6C">
            <w:pPr>
              <w:widowControl w:val="0"/>
              <w:suppressAutoHyphens/>
              <w:rPr>
                <w:color w:val="000000"/>
              </w:rPr>
            </w:pPr>
            <w:r>
              <w:rPr>
                <w:color w:val="000000"/>
              </w:rPr>
              <w:t>Arkliai nuo 1 m.</w:t>
            </w:r>
          </w:p>
        </w:tc>
        <w:tc>
          <w:tcPr>
            <w:tcW w:w="2040" w:type="dxa"/>
          </w:tcPr>
          <w:p w14:paraId="64BAF5EF" w14:textId="77777777" w:rsidR="00584F2D" w:rsidRDefault="005B0B6C">
            <w:pPr>
              <w:widowControl w:val="0"/>
              <w:suppressAutoHyphens/>
              <w:rPr>
                <w:color w:val="000000"/>
              </w:rPr>
            </w:pPr>
            <w:r>
              <w:rPr>
                <w:color w:val="000000"/>
              </w:rPr>
              <w:t>1</w:t>
            </w:r>
          </w:p>
        </w:tc>
        <w:tc>
          <w:tcPr>
            <w:tcW w:w="1920" w:type="dxa"/>
          </w:tcPr>
          <w:p w14:paraId="64BAF5F0" w14:textId="77777777" w:rsidR="00584F2D" w:rsidRDefault="005B0B6C">
            <w:pPr>
              <w:widowControl w:val="0"/>
              <w:suppressAutoHyphens/>
              <w:rPr>
                <w:color w:val="000000"/>
              </w:rPr>
            </w:pPr>
            <w:r>
              <w:rPr>
                <w:color w:val="000000"/>
              </w:rPr>
              <w:t>1</w:t>
            </w:r>
          </w:p>
        </w:tc>
        <w:tc>
          <w:tcPr>
            <w:tcW w:w="1402" w:type="dxa"/>
          </w:tcPr>
          <w:p w14:paraId="64BAF5F1" w14:textId="77777777" w:rsidR="00584F2D" w:rsidRDefault="005B0B6C">
            <w:pPr>
              <w:widowControl w:val="0"/>
              <w:suppressAutoHyphens/>
              <w:rPr>
                <w:color w:val="000000"/>
              </w:rPr>
            </w:pPr>
            <w:r>
              <w:rPr>
                <w:color w:val="000000"/>
              </w:rPr>
              <w:t>0,59</w:t>
            </w:r>
          </w:p>
        </w:tc>
      </w:tr>
      <w:tr w:rsidR="00584F2D" w14:paraId="64BAF5F7" w14:textId="77777777">
        <w:tc>
          <w:tcPr>
            <w:tcW w:w="3708" w:type="dxa"/>
          </w:tcPr>
          <w:p w14:paraId="64BAF5F3" w14:textId="77777777" w:rsidR="00584F2D" w:rsidRDefault="005B0B6C">
            <w:pPr>
              <w:widowControl w:val="0"/>
              <w:suppressAutoHyphens/>
              <w:rPr>
                <w:color w:val="000000"/>
              </w:rPr>
            </w:pPr>
            <w:r>
              <w:rPr>
                <w:color w:val="000000"/>
              </w:rPr>
              <w:t>Kumeliukai iki 1 m.</w:t>
            </w:r>
          </w:p>
        </w:tc>
        <w:tc>
          <w:tcPr>
            <w:tcW w:w="2040" w:type="dxa"/>
          </w:tcPr>
          <w:p w14:paraId="64BAF5F4" w14:textId="77777777" w:rsidR="00584F2D" w:rsidRDefault="005B0B6C">
            <w:pPr>
              <w:widowControl w:val="0"/>
              <w:suppressAutoHyphens/>
              <w:rPr>
                <w:color w:val="000000"/>
              </w:rPr>
            </w:pPr>
            <w:r>
              <w:rPr>
                <w:color w:val="000000"/>
              </w:rPr>
              <w:t>2,5</w:t>
            </w:r>
          </w:p>
        </w:tc>
        <w:tc>
          <w:tcPr>
            <w:tcW w:w="1920" w:type="dxa"/>
          </w:tcPr>
          <w:p w14:paraId="64BAF5F5" w14:textId="77777777" w:rsidR="00584F2D" w:rsidRDefault="005B0B6C">
            <w:pPr>
              <w:widowControl w:val="0"/>
              <w:suppressAutoHyphens/>
              <w:rPr>
                <w:color w:val="000000"/>
              </w:rPr>
            </w:pPr>
            <w:r>
              <w:rPr>
                <w:color w:val="000000"/>
              </w:rPr>
              <w:t>0,4</w:t>
            </w:r>
          </w:p>
        </w:tc>
        <w:tc>
          <w:tcPr>
            <w:tcW w:w="1402" w:type="dxa"/>
          </w:tcPr>
          <w:p w14:paraId="64BAF5F6" w14:textId="77777777" w:rsidR="00584F2D" w:rsidRDefault="005B0B6C">
            <w:pPr>
              <w:widowControl w:val="0"/>
              <w:suppressAutoHyphens/>
              <w:rPr>
                <w:color w:val="000000"/>
              </w:rPr>
            </w:pPr>
            <w:r>
              <w:rPr>
                <w:color w:val="000000"/>
              </w:rPr>
              <w:t>0,24</w:t>
            </w:r>
          </w:p>
        </w:tc>
      </w:tr>
      <w:tr w:rsidR="00584F2D" w14:paraId="64BAF5FC" w14:textId="77777777">
        <w:tc>
          <w:tcPr>
            <w:tcW w:w="3708" w:type="dxa"/>
          </w:tcPr>
          <w:p w14:paraId="64BAF5F8" w14:textId="77777777" w:rsidR="00584F2D" w:rsidRDefault="005B0B6C">
            <w:pPr>
              <w:widowControl w:val="0"/>
              <w:suppressAutoHyphens/>
              <w:rPr>
                <w:color w:val="000000"/>
              </w:rPr>
            </w:pPr>
            <w:r>
              <w:rPr>
                <w:color w:val="000000"/>
              </w:rPr>
              <w:t>Vištos (dedeklės)</w:t>
            </w:r>
          </w:p>
        </w:tc>
        <w:tc>
          <w:tcPr>
            <w:tcW w:w="2040" w:type="dxa"/>
          </w:tcPr>
          <w:p w14:paraId="64BAF5F9" w14:textId="77777777" w:rsidR="00584F2D" w:rsidRDefault="005B0B6C">
            <w:pPr>
              <w:widowControl w:val="0"/>
              <w:suppressAutoHyphens/>
              <w:rPr>
                <w:color w:val="000000"/>
              </w:rPr>
            </w:pPr>
            <w:r>
              <w:rPr>
                <w:color w:val="000000"/>
              </w:rPr>
              <w:t>140</w:t>
            </w:r>
          </w:p>
        </w:tc>
        <w:tc>
          <w:tcPr>
            <w:tcW w:w="1920" w:type="dxa"/>
          </w:tcPr>
          <w:p w14:paraId="64BAF5FA" w14:textId="77777777" w:rsidR="00584F2D" w:rsidRDefault="005B0B6C">
            <w:pPr>
              <w:widowControl w:val="0"/>
              <w:suppressAutoHyphens/>
              <w:rPr>
                <w:color w:val="000000"/>
              </w:rPr>
            </w:pPr>
            <w:r>
              <w:rPr>
                <w:color w:val="000000"/>
              </w:rPr>
              <w:t>0,007</w:t>
            </w:r>
          </w:p>
        </w:tc>
        <w:tc>
          <w:tcPr>
            <w:tcW w:w="1402" w:type="dxa"/>
          </w:tcPr>
          <w:p w14:paraId="64BAF5FB" w14:textId="77777777" w:rsidR="00584F2D" w:rsidRDefault="005B0B6C">
            <w:pPr>
              <w:widowControl w:val="0"/>
              <w:suppressAutoHyphens/>
              <w:rPr>
                <w:color w:val="000000"/>
              </w:rPr>
            </w:pPr>
            <w:r>
              <w:rPr>
                <w:color w:val="000000"/>
              </w:rPr>
              <w:t>0,0041</w:t>
            </w:r>
          </w:p>
        </w:tc>
      </w:tr>
      <w:tr w:rsidR="00584F2D" w14:paraId="64BAF601" w14:textId="77777777">
        <w:tc>
          <w:tcPr>
            <w:tcW w:w="3708" w:type="dxa"/>
          </w:tcPr>
          <w:p w14:paraId="64BAF5FD" w14:textId="77777777" w:rsidR="00584F2D" w:rsidRDefault="005B0B6C">
            <w:pPr>
              <w:widowControl w:val="0"/>
              <w:suppressAutoHyphens/>
              <w:rPr>
                <w:color w:val="000000"/>
              </w:rPr>
            </w:pPr>
            <w:r>
              <w:rPr>
                <w:color w:val="000000"/>
              </w:rPr>
              <w:t>Broileriai (mėsiniai)</w:t>
            </w:r>
          </w:p>
        </w:tc>
        <w:tc>
          <w:tcPr>
            <w:tcW w:w="2040" w:type="dxa"/>
          </w:tcPr>
          <w:p w14:paraId="64BAF5FE" w14:textId="77777777" w:rsidR="00584F2D" w:rsidRDefault="005B0B6C">
            <w:pPr>
              <w:widowControl w:val="0"/>
              <w:suppressAutoHyphens/>
              <w:rPr>
                <w:color w:val="000000"/>
              </w:rPr>
            </w:pPr>
            <w:r>
              <w:rPr>
                <w:color w:val="000000"/>
              </w:rPr>
              <w:t>2500</w:t>
            </w:r>
          </w:p>
        </w:tc>
        <w:tc>
          <w:tcPr>
            <w:tcW w:w="1920" w:type="dxa"/>
          </w:tcPr>
          <w:p w14:paraId="64BAF5FF" w14:textId="77777777" w:rsidR="00584F2D" w:rsidRDefault="005B0B6C">
            <w:pPr>
              <w:widowControl w:val="0"/>
              <w:suppressAutoHyphens/>
              <w:rPr>
                <w:color w:val="000000"/>
              </w:rPr>
            </w:pPr>
            <w:r>
              <w:rPr>
                <w:color w:val="000000"/>
              </w:rPr>
              <w:t>0,0004</w:t>
            </w:r>
          </w:p>
        </w:tc>
        <w:tc>
          <w:tcPr>
            <w:tcW w:w="1402" w:type="dxa"/>
          </w:tcPr>
          <w:p w14:paraId="64BAF600" w14:textId="77777777" w:rsidR="00584F2D" w:rsidRDefault="005B0B6C">
            <w:pPr>
              <w:widowControl w:val="0"/>
              <w:suppressAutoHyphens/>
              <w:rPr>
                <w:color w:val="000000"/>
              </w:rPr>
            </w:pPr>
            <w:r>
              <w:rPr>
                <w:color w:val="000000"/>
              </w:rPr>
              <w:t>0,00024</w:t>
            </w:r>
          </w:p>
        </w:tc>
      </w:tr>
      <w:tr w:rsidR="00584F2D" w14:paraId="64BAF606" w14:textId="77777777">
        <w:tc>
          <w:tcPr>
            <w:tcW w:w="3708" w:type="dxa"/>
          </w:tcPr>
          <w:p w14:paraId="64BAF602" w14:textId="77777777" w:rsidR="00584F2D" w:rsidRDefault="005B0B6C">
            <w:pPr>
              <w:widowControl w:val="0"/>
              <w:suppressAutoHyphens/>
              <w:rPr>
                <w:color w:val="000000"/>
              </w:rPr>
            </w:pPr>
            <w:r>
              <w:rPr>
                <w:color w:val="000000"/>
              </w:rPr>
              <w:t xml:space="preserve">Kalakutai (auginami iki 70 d. amžiaus) </w:t>
            </w:r>
          </w:p>
        </w:tc>
        <w:tc>
          <w:tcPr>
            <w:tcW w:w="2040" w:type="dxa"/>
          </w:tcPr>
          <w:p w14:paraId="64BAF603" w14:textId="77777777" w:rsidR="00584F2D" w:rsidRDefault="005B0B6C">
            <w:pPr>
              <w:widowControl w:val="0"/>
              <w:suppressAutoHyphens/>
              <w:rPr>
                <w:color w:val="000000"/>
              </w:rPr>
            </w:pPr>
            <w:r>
              <w:rPr>
                <w:color w:val="000000"/>
              </w:rPr>
              <w:t>157</w:t>
            </w:r>
          </w:p>
        </w:tc>
        <w:tc>
          <w:tcPr>
            <w:tcW w:w="1920" w:type="dxa"/>
          </w:tcPr>
          <w:p w14:paraId="64BAF604" w14:textId="77777777" w:rsidR="00584F2D" w:rsidRDefault="005B0B6C">
            <w:pPr>
              <w:widowControl w:val="0"/>
              <w:suppressAutoHyphens/>
              <w:rPr>
                <w:color w:val="000000"/>
              </w:rPr>
            </w:pPr>
            <w:r>
              <w:rPr>
                <w:color w:val="000000"/>
              </w:rPr>
              <w:t>0,0064</w:t>
            </w:r>
          </w:p>
        </w:tc>
        <w:tc>
          <w:tcPr>
            <w:tcW w:w="1402" w:type="dxa"/>
          </w:tcPr>
          <w:p w14:paraId="64BAF605" w14:textId="77777777" w:rsidR="00584F2D" w:rsidRDefault="005B0B6C">
            <w:pPr>
              <w:widowControl w:val="0"/>
              <w:suppressAutoHyphens/>
              <w:rPr>
                <w:color w:val="000000"/>
              </w:rPr>
            </w:pPr>
            <w:r>
              <w:rPr>
                <w:color w:val="000000"/>
              </w:rPr>
              <w:t>0,0038</w:t>
            </w:r>
          </w:p>
        </w:tc>
      </w:tr>
      <w:tr w:rsidR="00584F2D" w14:paraId="64BAF60B" w14:textId="77777777">
        <w:tc>
          <w:tcPr>
            <w:tcW w:w="3708" w:type="dxa"/>
          </w:tcPr>
          <w:p w14:paraId="64BAF607" w14:textId="77777777" w:rsidR="00584F2D" w:rsidRDefault="005B0B6C">
            <w:pPr>
              <w:widowControl w:val="0"/>
              <w:suppressAutoHyphens/>
              <w:rPr>
                <w:color w:val="000000"/>
              </w:rPr>
            </w:pPr>
            <w:r>
              <w:rPr>
                <w:color w:val="000000"/>
              </w:rPr>
              <w:t xml:space="preserve">Kalakutai (auginami iki 133 d. amžiaus) </w:t>
            </w:r>
          </w:p>
        </w:tc>
        <w:tc>
          <w:tcPr>
            <w:tcW w:w="2040" w:type="dxa"/>
          </w:tcPr>
          <w:p w14:paraId="64BAF608" w14:textId="77777777" w:rsidR="00584F2D" w:rsidRDefault="005B0B6C">
            <w:pPr>
              <w:widowControl w:val="0"/>
              <w:suppressAutoHyphens/>
              <w:rPr>
                <w:color w:val="000000"/>
              </w:rPr>
            </w:pPr>
            <w:r>
              <w:rPr>
                <w:color w:val="000000"/>
              </w:rPr>
              <w:t>75</w:t>
            </w:r>
          </w:p>
        </w:tc>
        <w:tc>
          <w:tcPr>
            <w:tcW w:w="1920" w:type="dxa"/>
          </w:tcPr>
          <w:p w14:paraId="64BAF609" w14:textId="77777777" w:rsidR="00584F2D" w:rsidRDefault="005B0B6C">
            <w:pPr>
              <w:widowControl w:val="0"/>
              <w:suppressAutoHyphens/>
              <w:rPr>
                <w:color w:val="000000"/>
              </w:rPr>
            </w:pPr>
            <w:r>
              <w:rPr>
                <w:color w:val="000000"/>
              </w:rPr>
              <w:t>0,0133</w:t>
            </w:r>
          </w:p>
        </w:tc>
        <w:tc>
          <w:tcPr>
            <w:tcW w:w="1402" w:type="dxa"/>
          </w:tcPr>
          <w:p w14:paraId="64BAF60A" w14:textId="77777777" w:rsidR="00584F2D" w:rsidRDefault="005B0B6C">
            <w:pPr>
              <w:widowControl w:val="0"/>
              <w:suppressAutoHyphens/>
              <w:rPr>
                <w:color w:val="000000"/>
              </w:rPr>
            </w:pPr>
            <w:r>
              <w:rPr>
                <w:color w:val="000000"/>
              </w:rPr>
              <w:t>0,0078</w:t>
            </w:r>
          </w:p>
        </w:tc>
      </w:tr>
      <w:tr w:rsidR="00584F2D" w14:paraId="64BAF610" w14:textId="77777777">
        <w:tc>
          <w:tcPr>
            <w:tcW w:w="3708" w:type="dxa"/>
          </w:tcPr>
          <w:p w14:paraId="64BAF60C" w14:textId="77777777" w:rsidR="00584F2D" w:rsidRDefault="005B0B6C">
            <w:pPr>
              <w:widowControl w:val="0"/>
              <w:suppressAutoHyphens/>
              <w:rPr>
                <w:color w:val="000000"/>
              </w:rPr>
            </w:pPr>
            <w:r>
              <w:rPr>
                <w:color w:val="000000"/>
              </w:rPr>
              <w:t>Antys</w:t>
            </w:r>
          </w:p>
        </w:tc>
        <w:tc>
          <w:tcPr>
            <w:tcW w:w="2040" w:type="dxa"/>
          </w:tcPr>
          <w:p w14:paraId="64BAF60D" w14:textId="77777777" w:rsidR="00584F2D" w:rsidRDefault="005B0B6C">
            <w:pPr>
              <w:widowControl w:val="0"/>
              <w:suppressAutoHyphens/>
              <w:rPr>
                <w:color w:val="000000"/>
              </w:rPr>
            </w:pPr>
            <w:r>
              <w:rPr>
                <w:color w:val="000000"/>
              </w:rPr>
              <w:t>116</w:t>
            </w:r>
          </w:p>
        </w:tc>
        <w:tc>
          <w:tcPr>
            <w:tcW w:w="1920" w:type="dxa"/>
          </w:tcPr>
          <w:p w14:paraId="64BAF60E" w14:textId="77777777" w:rsidR="00584F2D" w:rsidRDefault="005B0B6C">
            <w:pPr>
              <w:widowControl w:val="0"/>
              <w:suppressAutoHyphens/>
              <w:rPr>
                <w:color w:val="000000"/>
              </w:rPr>
            </w:pPr>
            <w:r>
              <w:rPr>
                <w:color w:val="000000"/>
              </w:rPr>
              <w:t>0,0086</w:t>
            </w:r>
          </w:p>
        </w:tc>
        <w:tc>
          <w:tcPr>
            <w:tcW w:w="1402" w:type="dxa"/>
          </w:tcPr>
          <w:p w14:paraId="64BAF60F" w14:textId="77777777" w:rsidR="00584F2D" w:rsidRDefault="005B0B6C">
            <w:pPr>
              <w:widowControl w:val="0"/>
              <w:suppressAutoHyphens/>
              <w:rPr>
                <w:color w:val="000000"/>
              </w:rPr>
            </w:pPr>
            <w:r>
              <w:rPr>
                <w:color w:val="000000"/>
              </w:rPr>
              <w:t>0,0051</w:t>
            </w:r>
          </w:p>
        </w:tc>
      </w:tr>
      <w:tr w:rsidR="00584F2D" w14:paraId="64BAF615" w14:textId="77777777">
        <w:tc>
          <w:tcPr>
            <w:tcW w:w="3708" w:type="dxa"/>
          </w:tcPr>
          <w:p w14:paraId="64BAF611" w14:textId="77777777" w:rsidR="00584F2D" w:rsidRDefault="005B0B6C">
            <w:pPr>
              <w:widowControl w:val="0"/>
              <w:suppressAutoHyphens/>
              <w:rPr>
                <w:color w:val="000000"/>
              </w:rPr>
            </w:pPr>
            <w:r>
              <w:rPr>
                <w:color w:val="000000"/>
              </w:rPr>
              <w:t>Žąsys</w:t>
            </w:r>
          </w:p>
        </w:tc>
        <w:tc>
          <w:tcPr>
            <w:tcW w:w="2040" w:type="dxa"/>
          </w:tcPr>
          <w:p w14:paraId="64BAF612" w14:textId="77777777" w:rsidR="00584F2D" w:rsidRDefault="005B0B6C">
            <w:pPr>
              <w:widowControl w:val="0"/>
              <w:suppressAutoHyphens/>
              <w:rPr>
                <w:color w:val="000000"/>
              </w:rPr>
            </w:pPr>
            <w:r>
              <w:rPr>
                <w:color w:val="000000"/>
              </w:rPr>
              <w:t>63</w:t>
            </w:r>
          </w:p>
        </w:tc>
        <w:tc>
          <w:tcPr>
            <w:tcW w:w="1920" w:type="dxa"/>
          </w:tcPr>
          <w:p w14:paraId="64BAF613" w14:textId="77777777" w:rsidR="00584F2D" w:rsidRDefault="005B0B6C">
            <w:pPr>
              <w:widowControl w:val="0"/>
              <w:suppressAutoHyphens/>
              <w:rPr>
                <w:color w:val="000000"/>
              </w:rPr>
            </w:pPr>
            <w:r>
              <w:rPr>
                <w:color w:val="000000"/>
              </w:rPr>
              <w:t>0,016</w:t>
            </w:r>
          </w:p>
        </w:tc>
        <w:tc>
          <w:tcPr>
            <w:tcW w:w="1402" w:type="dxa"/>
          </w:tcPr>
          <w:p w14:paraId="64BAF614" w14:textId="77777777" w:rsidR="00584F2D" w:rsidRDefault="005B0B6C">
            <w:pPr>
              <w:widowControl w:val="0"/>
              <w:suppressAutoHyphens/>
              <w:rPr>
                <w:color w:val="000000"/>
              </w:rPr>
            </w:pPr>
            <w:r>
              <w:rPr>
                <w:color w:val="000000"/>
              </w:rPr>
              <w:t>0,009</w:t>
            </w:r>
          </w:p>
        </w:tc>
      </w:tr>
      <w:tr w:rsidR="00584F2D" w14:paraId="64BAF61A" w14:textId="77777777">
        <w:tc>
          <w:tcPr>
            <w:tcW w:w="3708" w:type="dxa"/>
          </w:tcPr>
          <w:p w14:paraId="64BAF616" w14:textId="77777777" w:rsidR="00584F2D" w:rsidRDefault="005B0B6C">
            <w:pPr>
              <w:widowControl w:val="0"/>
              <w:suppressAutoHyphens/>
              <w:rPr>
                <w:color w:val="000000"/>
              </w:rPr>
            </w:pPr>
            <w:r>
              <w:rPr>
                <w:color w:val="000000"/>
              </w:rPr>
              <w:t>Triušiai (patinai ir patelės su prieaugliu iki atjunkymo)</w:t>
            </w:r>
          </w:p>
        </w:tc>
        <w:tc>
          <w:tcPr>
            <w:tcW w:w="2040" w:type="dxa"/>
          </w:tcPr>
          <w:p w14:paraId="64BAF617" w14:textId="77777777" w:rsidR="00584F2D" w:rsidRDefault="005B0B6C">
            <w:pPr>
              <w:widowControl w:val="0"/>
              <w:suppressAutoHyphens/>
              <w:rPr>
                <w:color w:val="000000"/>
              </w:rPr>
            </w:pPr>
            <w:r>
              <w:rPr>
                <w:color w:val="000000"/>
              </w:rPr>
              <w:t>40</w:t>
            </w:r>
          </w:p>
        </w:tc>
        <w:tc>
          <w:tcPr>
            <w:tcW w:w="1920" w:type="dxa"/>
          </w:tcPr>
          <w:p w14:paraId="64BAF618" w14:textId="77777777" w:rsidR="00584F2D" w:rsidRDefault="005B0B6C">
            <w:pPr>
              <w:widowControl w:val="0"/>
              <w:suppressAutoHyphens/>
              <w:rPr>
                <w:color w:val="000000"/>
              </w:rPr>
            </w:pPr>
            <w:r>
              <w:rPr>
                <w:color w:val="000000"/>
              </w:rPr>
              <w:t>0,025</w:t>
            </w:r>
          </w:p>
        </w:tc>
        <w:tc>
          <w:tcPr>
            <w:tcW w:w="1402" w:type="dxa"/>
          </w:tcPr>
          <w:p w14:paraId="64BAF619" w14:textId="77777777" w:rsidR="00584F2D" w:rsidRDefault="005B0B6C">
            <w:pPr>
              <w:widowControl w:val="0"/>
              <w:suppressAutoHyphens/>
              <w:rPr>
                <w:color w:val="000000"/>
              </w:rPr>
            </w:pPr>
            <w:r>
              <w:rPr>
                <w:color w:val="000000"/>
              </w:rPr>
              <w:t>0,015</w:t>
            </w:r>
          </w:p>
        </w:tc>
      </w:tr>
      <w:tr w:rsidR="00584F2D" w14:paraId="64BAF61F" w14:textId="77777777">
        <w:tc>
          <w:tcPr>
            <w:tcW w:w="3708" w:type="dxa"/>
          </w:tcPr>
          <w:p w14:paraId="64BAF61B" w14:textId="77777777" w:rsidR="00584F2D" w:rsidRDefault="005B0B6C">
            <w:pPr>
              <w:widowControl w:val="0"/>
              <w:suppressAutoHyphens/>
              <w:rPr>
                <w:color w:val="000000"/>
              </w:rPr>
            </w:pPr>
            <w:r>
              <w:rPr>
                <w:color w:val="000000"/>
              </w:rPr>
              <w:t>Šinšilos</w:t>
            </w:r>
          </w:p>
        </w:tc>
        <w:tc>
          <w:tcPr>
            <w:tcW w:w="2040" w:type="dxa"/>
          </w:tcPr>
          <w:p w14:paraId="64BAF61C" w14:textId="77777777" w:rsidR="00584F2D" w:rsidRDefault="005B0B6C">
            <w:pPr>
              <w:widowControl w:val="0"/>
              <w:suppressAutoHyphens/>
              <w:rPr>
                <w:color w:val="000000"/>
              </w:rPr>
            </w:pPr>
            <w:r>
              <w:rPr>
                <w:color w:val="000000"/>
              </w:rPr>
              <w:t>714</w:t>
            </w:r>
          </w:p>
        </w:tc>
        <w:tc>
          <w:tcPr>
            <w:tcW w:w="1920" w:type="dxa"/>
          </w:tcPr>
          <w:p w14:paraId="64BAF61D" w14:textId="77777777" w:rsidR="00584F2D" w:rsidRDefault="005B0B6C">
            <w:pPr>
              <w:widowControl w:val="0"/>
              <w:suppressAutoHyphens/>
              <w:rPr>
                <w:color w:val="000000"/>
              </w:rPr>
            </w:pPr>
            <w:r>
              <w:rPr>
                <w:color w:val="000000"/>
              </w:rPr>
              <w:t>0,0014</w:t>
            </w:r>
          </w:p>
        </w:tc>
        <w:tc>
          <w:tcPr>
            <w:tcW w:w="1402" w:type="dxa"/>
          </w:tcPr>
          <w:p w14:paraId="64BAF61E" w14:textId="77777777" w:rsidR="00584F2D" w:rsidRDefault="005B0B6C">
            <w:pPr>
              <w:widowControl w:val="0"/>
              <w:suppressAutoHyphens/>
              <w:rPr>
                <w:color w:val="000000"/>
              </w:rPr>
            </w:pPr>
            <w:r>
              <w:rPr>
                <w:color w:val="000000"/>
              </w:rPr>
              <w:t>0,00083</w:t>
            </w:r>
          </w:p>
        </w:tc>
      </w:tr>
      <w:tr w:rsidR="00584F2D" w14:paraId="64BAF624" w14:textId="77777777">
        <w:tc>
          <w:tcPr>
            <w:tcW w:w="3708" w:type="dxa"/>
          </w:tcPr>
          <w:p w14:paraId="64BAF620" w14:textId="77777777" w:rsidR="00584F2D" w:rsidRDefault="005B0B6C">
            <w:pPr>
              <w:widowControl w:val="0"/>
              <w:suppressAutoHyphens/>
              <w:rPr>
                <w:color w:val="000000"/>
              </w:rPr>
            </w:pPr>
            <w:r>
              <w:rPr>
                <w:color w:val="000000"/>
              </w:rPr>
              <w:t>Audinės / kiaunės (suaugę gyvūnai)</w:t>
            </w:r>
          </w:p>
        </w:tc>
        <w:tc>
          <w:tcPr>
            <w:tcW w:w="2040" w:type="dxa"/>
          </w:tcPr>
          <w:p w14:paraId="64BAF621" w14:textId="77777777" w:rsidR="00584F2D" w:rsidRDefault="005B0B6C">
            <w:pPr>
              <w:widowControl w:val="0"/>
              <w:suppressAutoHyphens/>
              <w:rPr>
                <w:color w:val="000000"/>
              </w:rPr>
            </w:pPr>
            <w:r>
              <w:rPr>
                <w:color w:val="000000"/>
              </w:rPr>
              <w:t>40</w:t>
            </w:r>
          </w:p>
        </w:tc>
        <w:tc>
          <w:tcPr>
            <w:tcW w:w="1920" w:type="dxa"/>
          </w:tcPr>
          <w:p w14:paraId="64BAF622" w14:textId="77777777" w:rsidR="00584F2D" w:rsidRDefault="005B0B6C">
            <w:pPr>
              <w:widowControl w:val="0"/>
              <w:suppressAutoHyphens/>
              <w:rPr>
                <w:color w:val="000000"/>
              </w:rPr>
            </w:pPr>
            <w:r>
              <w:rPr>
                <w:color w:val="000000"/>
              </w:rPr>
              <w:t>0,025</w:t>
            </w:r>
          </w:p>
        </w:tc>
        <w:tc>
          <w:tcPr>
            <w:tcW w:w="1402" w:type="dxa"/>
          </w:tcPr>
          <w:p w14:paraId="64BAF623" w14:textId="77777777" w:rsidR="00584F2D" w:rsidRDefault="005B0B6C">
            <w:pPr>
              <w:widowControl w:val="0"/>
              <w:suppressAutoHyphens/>
              <w:rPr>
                <w:color w:val="000000"/>
              </w:rPr>
            </w:pPr>
            <w:r>
              <w:rPr>
                <w:color w:val="000000"/>
              </w:rPr>
              <w:t>0,015</w:t>
            </w:r>
          </w:p>
        </w:tc>
      </w:tr>
      <w:tr w:rsidR="00584F2D" w14:paraId="64BAF629" w14:textId="77777777">
        <w:tc>
          <w:tcPr>
            <w:tcW w:w="3708" w:type="dxa"/>
          </w:tcPr>
          <w:p w14:paraId="64BAF625" w14:textId="77777777" w:rsidR="00584F2D" w:rsidRDefault="005B0B6C">
            <w:pPr>
              <w:widowControl w:val="0"/>
              <w:suppressAutoHyphens/>
              <w:rPr>
                <w:color w:val="000000"/>
              </w:rPr>
            </w:pPr>
            <w:r>
              <w:rPr>
                <w:color w:val="000000"/>
              </w:rPr>
              <w:t>Lapės (suaugę gyvūnai)</w:t>
            </w:r>
          </w:p>
        </w:tc>
        <w:tc>
          <w:tcPr>
            <w:tcW w:w="2040" w:type="dxa"/>
          </w:tcPr>
          <w:p w14:paraId="64BAF626" w14:textId="77777777" w:rsidR="00584F2D" w:rsidRDefault="005B0B6C">
            <w:pPr>
              <w:widowControl w:val="0"/>
              <w:suppressAutoHyphens/>
              <w:rPr>
                <w:color w:val="000000"/>
              </w:rPr>
            </w:pPr>
            <w:r>
              <w:rPr>
                <w:color w:val="000000"/>
              </w:rPr>
              <w:t>15</w:t>
            </w:r>
          </w:p>
        </w:tc>
        <w:tc>
          <w:tcPr>
            <w:tcW w:w="1920" w:type="dxa"/>
          </w:tcPr>
          <w:p w14:paraId="64BAF627" w14:textId="77777777" w:rsidR="00584F2D" w:rsidRDefault="005B0B6C">
            <w:pPr>
              <w:widowControl w:val="0"/>
              <w:suppressAutoHyphens/>
              <w:rPr>
                <w:color w:val="000000"/>
              </w:rPr>
            </w:pPr>
            <w:r>
              <w:rPr>
                <w:color w:val="000000"/>
              </w:rPr>
              <w:t>0,067</w:t>
            </w:r>
          </w:p>
        </w:tc>
        <w:tc>
          <w:tcPr>
            <w:tcW w:w="1402" w:type="dxa"/>
          </w:tcPr>
          <w:p w14:paraId="64BAF628" w14:textId="77777777" w:rsidR="00584F2D" w:rsidRDefault="005B0B6C">
            <w:pPr>
              <w:widowControl w:val="0"/>
              <w:suppressAutoHyphens/>
              <w:rPr>
                <w:color w:val="000000"/>
              </w:rPr>
            </w:pPr>
            <w:r>
              <w:rPr>
                <w:color w:val="000000"/>
              </w:rPr>
              <w:t>0,039</w:t>
            </w:r>
          </w:p>
        </w:tc>
      </w:tr>
      <w:tr w:rsidR="00584F2D" w14:paraId="64BAF62E" w14:textId="77777777">
        <w:tc>
          <w:tcPr>
            <w:tcW w:w="3708" w:type="dxa"/>
          </w:tcPr>
          <w:p w14:paraId="64BAF62A" w14:textId="77777777" w:rsidR="00584F2D" w:rsidRDefault="005B0B6C">
            <w:pPr>
              <w:widowControl w:val="0"/>
              <w:suppressAutoHyphens/>
              <w:rPr>
                <w:color w:val="000000"/>
              </w:rPr>
            </w:pPr>
            <w:r>
              <w:rPr>
                <w:color w:val="000000"/>
              </w:rPr>
              <w:t>Stručiai (suaugę gyvūnai)</w:t>
            </w:r>
          </w:p>
        </w:tc>
        <w:tc>
          <w:tcPr>
            <w:tcW w:w="2040" w:type="dxa"/>
          </w:tcPr>
          <w:p w14:paraId="64BAF62B" w14:textId="77777777" w:rsidR="00584F2D" w:rsidRDefault="005B0B6C">
            <w:pPr>
              <w:widowControl w:val="0"/>
              <w:suppressAutoHyphens/>
              <w:rPr>
                <w:color w:val="000000"/>
              </w:rPr>
            </w:pPr>
            <w:r>
              <w:rPr>
                <w:color w:val="000000"/>
              </w:rPr>
              <w:t>2,5</w:t>
            </w:r>
          </w:p>
        </w:tc>
        <w:tc>
          <w:tcPr>
            <w:tcW w:w="1920" w:type="dxa"/>
          </w:tcPr>
          <w:p w14:paraId="64BAF62C" w14:textId="77777777" w:rsidR="00584F2D" w:rsidRDefault="005B0B6C">
            <w:pPr>
              <w:widowControl w:val="0"/>
              <w:suppressAutoHyphens/>
              <w:rPr>
                <w:color w:val="000000"/>
              </w:rPr>
            </w:pPr>
            <w:r>
              <w:rPr>
                <w:color w:val="000000"/>
              </w:rPr>
              <w:t>0,4</w:t>
            </w:r>
          </w:p>
        </w:tc>
        <w:tc>
          <w:tcPr>
            <w:tcW w:w="1402" w:type="dxa"/>
          </w:tcPr>
          <w:p w14:paraId="64BAF62D" w14:textId="77777777" w:rsidR="00584F2D" w:rsidRDefault="005B0B6C">
            <w:pPr>
              <w:widowControl w:val="0"/>
              <w:suppressAutoHyphens/>
              <w:rPr>
                <w:color w:val="000000"/>
              </w:rPr>
            </w:pPr>
            <w:r>
              <w:rPr>
                <w:color w:val="000000"/>
              </w:rPr>
              <w:t>0,24</w:t>
            </w:r>
          </w:p>
        </w:tc>
      </w:tr>
    </w:tbl>
    <w:p w14:paraId="64BAF62F" w14:textId="77777777" w:rsidR="00584F2D" w:rsidRDefault="00584F2D">
      <w:pPr>
        <w:widowControl w:val="0"/>
        <w:suppressAutoHyphens/>
        <w:ind w:firstLine="567"/>
        <w:jc w:val="both"/>
        <w:rPr>
          <w:color w:val="000000"/>
        </w:rPr>
      </w:pPr>
    </w:p>
    <w:p w14:paraId="64BAF632" w14:textId="720021F9" w:rsidR="00584F2D" w:rsidRDefault="005B0B6C" w:rsidP="005B0B6C">
      <w:pPr>
        <w:widowControl w:val="0"/>
        <w:suppressAutoHyphens/>
        <w:jc w:val="center"/>
      </w:pPr>
      <w:r>
        <w:rPr>
          <w:color w:val="000000"/>
        </w:rPr>
        <w:t>_________________</w:t>
      </w:r>
    </w:p>
    <w:bookmarkStart w:id="0" w:name="_GoBack" w:displacedByCustomXml="next"/>
    <w:bookmarkEnd w:id="0" w:displacedByCustomXml="next"/>
    <w:sectPr w:rsidR="00584F2D">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F636" w14:textId="77777777" w:rsidR="00584F2D" w:rsidRDefault="005B0B6C">
      <w:r>
        <w:separator/>
      </w:r>
    </w:p>
  </w:endnote>
  <w:endnote w:type="continuationSeparator" w:id="0">
    <w:p w14:paraId="64BAF637" w14:textId="77777777" w:rsidR="00584F2D" w:rsidRDefault="005B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F63A" w14:textId="77777777" w:rsidR="00584F2D" w:rsidRDefault="00584F2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F63B" w14:textId="77777777" w:rsidR="00584F2D" w:rsidRDefault="00584F2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F63D" w14:textId="77777777" w:rsidR="00584F2D" w:rsidRDefault="00584F2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AF634" w14:textId="77777777" w:rsidR="00584F2D" w:rsidRDefault="005B0B6C">
      <w:r>
        <w:separator/>
      </w:r>
    </w:p>
  </w:footnote>
  <w:footnote w:type="continuationSeparator" w:id="0">
    <w:p w14:paraId="64BAF635" w14:textId="77777777" w:rsidR="00584F2D" w:rsidRDefault="005B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F638" w14:textId="77777777" w:rsidR="00584F2D" w:rsidRDefault="00584F2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F639" w14:textId="77777777" w:rsidR="00584F2D" w:rsidRDefault="00584F2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F63C" w14:textId="77777777" w:rsidR="00584F2D" w:rsidRDefault="00584F2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50"/>
    <w:rsid w:val="00584F2D"/>
    <w:rsid w:val="005B0B6C"/>
    <w:rsid w:val="00A22C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BA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0B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0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E113D1C5ECF"/>
  <Relationship Id="rId11" Type="http://schemas.openxmlformats.org/officeDocument/2006/relationships/hyperlink" TargetMode="External" Target="https://www.e-tar.lt/portal/lt/legalAct/TAR.9B50CE91BD98"/>
  <Relationship Id="rId12" Type="http://schemas.openxmlformats.org/officeDocument/2006/relationships/hyperlink" TargetMode="External" Target="https://www.e-tar.lt/portal/lt/legalAct/TAR.37262140D372"/>
  <Relationship Id="rId13" Type="http://schemas.openxmlformats.org/officeDocument/2006/relationships/hyperlink" TargetMode="External" Target="https://www.e-tar.lt/portal/lt/legalAct/TAR.A2F88F0BC640"/>
  <Relationship Id="rId14" Type="http://schemas.openxmlformats.org/officeDocument/2006/relationships/hyperlink" TargetMode="External" Target="https://www.e-tar.lt/portal/lt/legalAct/TAR.2CFBFB658FE7"/>
  <Relationship Id="rId15" Type="http://schemas.openxmlformats.org/officeDocument/2006/relationships/hyperlink" TargetMode="External" Target="https://www.e-tar.lt/portal/lt/legalAct/TAR.4D0DFCDD673A"/>
  <Relationship Id="rId16" Type="http://schemas.openxmlformats.org/officeDocument/2006/relationships/hyperlink" TargetMode="External" Target="https://www.e-tar.lt/portal/lt/legalAct/TAR.924BBACA8125"/>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DC"/>
    <w:rsid w:val="00D84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46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46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12406</Words>
  <Characters>7072</Characters>
  <Application>Microsoft Office Word</Application>
  <DocSecurity>0</DocSecurity>
  <Lines>58</Lines>
  <Paragraphs>38</Paragraphs>
  <ScaleCrop>false</ScaleCrop>
  <Company/>
  <LinksUpToDate>false</LinksUpToDate>
  <CharactersWithSpaces>19440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2015-07-06T00:48:00Z</dcterms:created>
  <dc:creator>Rima</dc:creator>
  <lastModifiedBy>BODIN Aušra</lastModifiedBy>
  <dcterms:modified xsi:type="dcterms:W3CDTF">2016-03-07T14:48:00Z</dcterms:modified>
  <revision>3</revision>
  <dc:title>LIETUVOS RESPUBLIKOS APLINKOS MINISTRO IR</dc:title>
</coreProperties>
</file>