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26731" w14:textId="77777777" w:rsidR="00AD1FDF" w:rsidRDefault="00F40787">
      <w:pPr>
        <w:keepLines/>
        <w:widowControl w:val="0"/>
        <w:suppressAutoHyphens/>
        <w:jc w:val="center"/>
        <w:rPr>
          <w:color w:val="000000"/>
        </w:rPr>
      </w:pPr>
      <w:r>
        <w:rPr>
          <w:color w:val="000000"/>
          <w:lang w:val="en-US"/>
        </w:rPr>
        <w:pict w14:anchorId="4D32683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SVEIKATOS APSAUGOS MINISTRO</w:t>
      </w:r>
    </w:p>
    <w:p w14:paraId="4D326732" w14:textId="77777777" w:rsidR="00AD1FDF" w:rsidRDefault="00F40787">
      <w:pPr>
        <w:keepLines/>
        <w:widowControl w:val="0"/>
        <w:suppressAutoHyphens/>
        <w:jc w:val="center"/>
        <w:rPr>
          <w:color w:val="000000"/>
        </w:rPr>
      </w:pPr>
      <w:r>
        <w:rPr>
          <w:color w:val="000000"/>
        </w:rPr>
        <w:t>Į S A K Y M A S</w:t>
      </w:r>
    </w:p>
    <w:p w14:paraId="4D326733" w14:textId="77777777" w:rsidR="00AD1FDF" w:rsidRDefault="00AD1FDF">
      <w:pPr>
        <w:widowControl w:val="0"/>
        <w:suppressAutoHyphens/>
        <w:jc w:val="center"/>
        <w:rPr>
          <w:color w:val="000000"/>
        </w:rPr>
      </w:pPr>
    </w:p>
    <w:p w14:paraId="4D326734" w14:textId="77777777" w:rsidR="00AD1FDF" w:rsidRDefault="00F40787">
      <w:pPr>
        <w:keepLines/>
        <w:widowControl w:val="0"/>
        <w:suppressAutoHyphens/>
        <w:jc w:val="center"/>
        <w:rPr>
          <w:b/>
          <w:bCs/>
          <w:caps/>
          <w:color w:val="000000"/>
        </w:rPr>
      </w:pPr>
      <w:r>
        <w:rPr>
          <w:b/>
          <w:bCs/>
          <w:caps/>
          <w:color w:val="000000"/>
        </w:rPr>
        <w:t>DĖL LIETUVOS HIGIENOS NORMOS HN 102:2011 „ĮSTAIGA, VYKDANTI FORMALIOJO profesinIO mokymO PROGRAMĄ. BENDRIEJI SVEIKATOS SAUGOS REIKALAVIMAI“ PATVIRTINIMO</w:t>
      </w:r>
    </w:p>
    <w:p w14:paraId="4D326735" w14:textId="77777777" w:rsidR="00AD1FDF" w:rsidRDefault="00AD1FDF">
      <w:pPr>
        <w:widowControl w:val="0"/>
        <w:suppressAutoHyphens/>
        <w:jc w:val="center"/>
        <w:rPr>
          <w:color w:val="000000"/>
        </w:rPr>
      </w:pPr>
    </w:p>
    <w:p w14:paraId="4D326736" w14:textId="77777777" w:rsidR="00AD1FDF" w:rsidRDefault="00F40787">
      <w:pPr>
        <w:keepLines/>
        <w:widowControl w:val="0"/>
        <w:suppressAutoHyphens/>
        <w:jc w:val="center"/>
        <w:rPr>
          <w:color w:val="000000"/>
        </w:rPr>
      </w:pPr>
      <w:r>
        <w:rPr>
          <w:color w:val="000000"/>
        </w:rPr>
        <w:t>2</w:t>
      </w:r>
      <w:r>
        <w:rPr>
          <w:color w:val="000000"/>
        </w:rPr>
        <w:t>011 m. balandžio 7 d. Nr. V-326</w:t>
      </w:r>
    </w:p>
    <w:p w14:paraId="4D326737" w14:textId="77777777" w:rsidR="00AD1FDF" w:rsidRDefault="00F40787">
      <w:pPr>
        <w:keepLines/>
        <w:widowControl w:val="0"/>
        <w:suppressAutoHyphens/>
        <w:jc w:val="center"/>
        <w:rPr>
          <w:color w:val="000000"/>
        </w:rPr>
      </w:pPr>
      <w:r>
        <w:rPr>
          <w:color w:val="000000"/>
        </w:rPr>
        <w:t>Vilnius</w:t>
      </w:r>
    </w:p>
    <w:p w14:paraId="4D326738" w14:textId="77777777" w:rsidR="00AD1FDF" w:rsidRDefault="00AD1FDF">
      <w:pPr>
        <w:widowControl w:val="0"/>
        <w:suppressAutoHyphens/>
        <w:ind w:firstLine="567"/>
        <w:jc w:val="both"/>
        <w:rPr>
          <w:color w:val="000000"/>
        </w:rPr>
      </w:pPr>
    </w:p>
    <w:p w14:paraId="79973CE4" w14:textId="77777777" w:rsidR="00F40787" w:rsidRDefault="00F40787">
      <w:pPr>
        <w:widowControl w:val="0"/>
        <w:suppressAutoHyphens/>
        <w:ind w:firstLine="567"/>
        <w:jc w:val="both"/>
        <w:rPr>
          <w:color w:val="000000"/>
        </w:rPr>
      </w:pPr>
    </w:p>
    <w:p w14:paraId="4D326739" w14:textId="77777777" w:rsidR="00AD1FDF" w:rsidRDefault="00F40787">
      <w:pPr>
        <w:widowControl w:val="0"/>
        <w:suppressAutoHyphens/>
        <w:ind w:firstLine="567"/>
        <w:jc w:val="both"/>
        <w:rPr>
          <w:color w:val="000000"/>
        </w:rPr>
      </w:pPr>
      <w:r>
        <w:rPr>
          <w:color w:val="000000"/>
          <w:spacing w:val="-4"/>
        </w:rPr>
        <w:t xml:space="preserve">Vadovaudamasis Lietuvos Respublikos visuomenės sveikatos priežiūros įstatymo (Žin., 2002, Nr. </w:t>
      </w:r>
      <w:hyperlink r:id="rId10" w:tgtFrame="_blank" w:history="1">
        <w:r>
          <w:rPr>
            <w:color w:val="0000FF" w:themeColor="hyperlink"/>
            <w:spacing w:val="-4"/>
            <w:u w:val="single"/>
          </w:rPr>
          <w:t>56-2225</w:t>
        </w:r>
      </w:hyperlink>
      <w:r>
        <w:rPr>
          <w:color w:val="000000"/>
          <w:spacing w:val="-4"/>
        </w:rPr>
        <w:t xml:space="preserve">; 2007, Nr. </w:t>
      </w:r>
      <w:hyperlink r:id="rId11" w:tgtFrame="_blank" w:history="1">
        <w:r>
          <w:rPr>
            <w:color w:val="0000FF" w:themeColor="hyperlink"/>
            <w:spacing w:val="-4"/>
            <w:u w:val="single"/>
          </w:rPr>
          <w:t>64-2455</w:t>
        </w:r>
      </w:hyperlink>
      <w:r>
        <w:rPr>
          <w:color w:val="000000"/>
          <w:spacing w:val="-4"/>
        </w:rPr>
        <w:t>)</w:t>
      </w:r>
      <w:r>
        <w:rPr>
          <w:color w:val="000000"/>
        </w:rPr>
        <w:t xml:space="preserve"> 16 straipsnio 1 dalimi:</w:t>
      </w:r>
    </w:p>
    <w:p w14:paraId="4D32673A" w14:textId="77777777" w:rsidR="00AD1FDF" w:rsidRDefault="00F40787">
      <w:pPr>
        <w:widowControl w:val="0"/>
        <w:suppressAutoHyphens/>
        <w:ind w:firstLine="567"/>
        <w:jc w:val="both"/>
        <w:rPr>
          <w:color w:val="000000"/>
        </w:rPr>
      </w:pPr>
      <w:r>
        <w:rPr>
          <w:color w:val="000000"/>
        </w:rPr>
        <w:t>1</w:t>
      </w:r>
      <w:r>
        <w:rPr>
          <w:color w:val="000000"/>
        </w:rPr>
        <w:t>. T v i r t i n u Lietuvos higienos normą HN 102:2011 „Įstaiga, vykdanti formaliojo profesinio mokymo programą. Bendrieji sveikatos saugos reikalavimai“ (pridedam</w:t>
      </w:r>
      <w:r>
        <w:rPr>
          <w:color w:val="000000"/>
        </w:rPr>
        <w:t>a).</w:t>
      </w:r>
    </w:p>
    <w:p w14:paraId="4D32673B" w14:textId="77777777" w:rsidR="00AD1FDF" w:rsidRDefault="00F40787">
      <w:pPr>
        <w:widowControl w:val="0"/>
        <w:suppressAutoHyphens/>
        <w:ind w:firstLine="567"/>
        <w:jc w:val="both"/>
        <w:rPr>
          <w:color w:val="000000"/>
        </w:rPr>
      </w:pPr>
      <w:r>
        <w:rPr>
          <w:color w:val="000000"/>
        </w:rPr>
        <w:t>2</w:t>
      </w:r>
      <w:r>
        <w:rPr>
          <w:color w:val="000000"/>
        </w:rPr>
        <w:t>. P r i p a ž į s t u netekusiais galios:</w:t>
      </w:r>
    </w:p>
    <w:p w14:paraId="4D32673C" w14:textId="77777777" w:rsidR="00AD1FDF" w:rsidRDefault="00F40787">
      <w:pPr>
        <w:widowControl w:val="0"/>
        <w:suppressAutoHyphens/>
        <w:ind w:firstLine="567"/>
        <w:jc w:val="both"/>
        <w:rPr>
          <w:color w:val="000000"/>
          <w:spacing w:val="-2"/>
        </w:rPr>
      </w:pPr>
      <w:r>
        <w:rPr>
          <w:color w:val="000000"/>
          <w:spacing w:val="-2"/>
        </w:rPr>
        <w:t>2.1</w:t>
      </w:r>
      <w:r>
        <w:rPr>
          <w:color w:val="000000"/>
          <w:spacing w:val="-2"/>
        </w:rPr>
        <w:t>. Lietuvos Respublikos sveikatos apsaugos ministro 2001 m. rugsėjo 5 d. įsakymą Nr. 475 „Dėl Lietuvos higienos normos HN 102:2001 „Profesinio mokymo įstaigos. Higienos normos ir taisyklės“ patvirtinim</w:t>
      </w:r>
      <w:r>
        <w:rPr>
          <w:color w:val="000000"/>
          <w:spacing w:val="-2"/>
        </w:rPr>
        <w:t xml:space="preserve">o“ (Žin., 2001, Nr. </w:t>
      </w:r>
      <w:hyperlink r:id="rId12" w:tgtFrame="_blank" w:history="1">
        <w:r>
          <w:rPr>
            <w:color w:val="0000FF" w:themeColor="hyperlink"/>
            <w:spacing w:val="-2"/>
            <w:u w:val="single"/>
          </w:rPr>
          <w:t>78-2734</w:t>
        </w:r>
      </w:hyperlink>
      <w:r>
        <w:rPr>
          <w:color w:val="000000"/>
          <w:spacing w:val="-2"/>
        </w:rPr>
        <w:t>);</w:t>
      </w:r>
    </w:p>
    <w:p w14:paraId="4D32673D" w14:textId="77777777" w:rsidR="00AD1FDF" w:rsidRDefault="00F40787">
      <w:pPr>
        <w:widowControl w:val="0"/>
        <w:suppressAutoHyphens/>
        <w:ind w:firstLine="567"/>
        <w:jc w:val="both"/>
        <w:rPr>
          <w:color w:val="000000"/>
        </w:rPr>
      </w:pPr>
      <w:r>
        <w:rPr>
          <w:color w:val="000000"/>
        </w:rPr>
        <w:t>2.2</w:t>
      </w:r>
      <w:r>
        <w:rPr>
          <w:color w:val="000000"/>
        </w:rPr>
        <w:t>. Lietuvos Respublikos sveikatos apsaugos ministro 2001 m. rugsėjo 26 d. įsakymą Nr. 504 „Dėl Lietuvos Respublikos sveikatos apsaugos minist</w:t>
      </w:r>
      <w:r>
        <w:rPr>
          <w:color w:val="000000"/>
        </w:rPr>
        <w:t xml:space="preserve">ro 2001 m. rugsėjo 5 d. įsakymo Nr. 475 „Dėl Lietuvos higienos normos HN 102:2001 „Profesinio mokymo įstaigos. Higienos normos ir taisyklės“ patvirtinimo“ dalinio pakeitimo“ (Žin., 2001, Nr. </w:t>
      </w:r>
      <w:hyperlink r:id="rId13" w:tgtFrame="_blank" w:history="1">
        <w:r>
          <w:rPr>
            <w:color w:val="0000FF" w:themeColor="hyperlink"/>
            <w:u w:val="single"/>
          </w:rPr>
          <w:t>85-2994</w:t>
        </w:r>
      </w:hyperlink>
      <w:r>
        <w:rPr>
          <w:color w:val="000000"/>
        </w:rPr>
        <w:t>).</w:t>
      </w:r>
    </w:p>
    <w:p w14:paraId="4D32673E" w14:textId="77777777" w:rsidR="00AD1FDF" w:rsidRDefault="00F40787">
      <w:pPr>
        <w:widowControl w:val="0"/>
        <w:suppressAutoHyphens/>
        <w:ind w:firstLine="567"/>
        <w:jc w:val="both"/>
        <w:rPr>
          <w:color w:val="000000"/>
        </w:rPr>
      </w:pPr>
      <w:r>
        <w:rPr>
          <w:color w:val="000000"/>
        </w:rPr>
        <w:t>3</w:t>
      </w:r>
      <w:r>
        <w:rPr>
          <w:color w:val="000000"/>
        </w:rPr>
        <w:t>. P a v e d u viceministrui pagal administravimo sritį kontroliuoti šio įsakymo vykdymą.</w:t>
      </w:r>
    </w:p>
    <w:p w14:paraId="4D326741" w14:textId="5ACB6B9F" w:rsidR="00AD1FDF" w:rsidRDefault="00F40787">
      <w:pPr>
        <w:widowControl w:val="0"/>
        <w:suppressAutoHyphens/>
        <w:ind w:firstLine="567"/>
        <w:jc w:val="both"/>
        <w:rPr>
          <w:color w:val="000000"/>
        </w:rPr>
      </w:pPr>
      <w:r>
        <w:rPr>
          <w:color w:val="000000"/>
        </w:rPr>
        <w:t>4</w:t>
      </w:r>
      <w:r>
        <w:rPr>
          <w:color w:val="000000"/>
        </w:rPr>
        <w:t>. N u s t a t a u, kad šis įsakymas įsigalioja 2011 m. liepos 1 d.</w:t>
      </w:r>
    </w:p>
    <w:p w14:paraId="48ECA733" w14:textId="627807BD" w:rsidR="00F40787" w:rsidRDefault="00F40787">
      <w:pPr>
        <w:widowControl w:val="0"/>
        <w:tabs>
          <w:tab w:val="right" w:pos="9071"/>
        </w:tabs>
        <w:suppressAutoHyphens/>
      </w:pPr>
    </w:p>
    <w:p w14:paraId="0FE77AFA" w14:textId="77777777" w:rsidR="00F40787" w:rsidRDefault="00F40787">
      <w:pPr>
        <w:widowControl w:val="0"/>
        <w:tabs>
          <w:tab w:val="right" w:pos="9071"/>
        </w:tabs>
        <w:suppressAutoHyphens/>
      </w:pPr>
    </w:p>
    <w:p w14:paraId="3E658297" w14:textId="77777777" w:rsidR="00F40787" w:rsidRDefault="00F40787">
      <w:pPr>
        <w:widowControl w:val="0"/>
        <w:tabs>
          <w:tab w:val="right" w:pos="9071"/>
        </w:tabs>
        <w:suppressAutoHyphens/>
      </w:pPr>
    </w:p>
    <w:p w14:paraId="4D326744" w14:textId="391536BA" w:rsidR="00AD1FDF" w:rsidRDefault="00F40787" w:rsidP="00F40787">
      <w:pPr>
        <w:widowControl w:val="0"/>
        <w:tabs>
          <w:tab w:val="right" w:pos="9071"/>
        </w:tabs>
        <w:suppressAutoHyphens/>
        <w:rPr>
          <w:color w:val="000000"/>
        </w:rPr>
      </w:pPr>
      <w:r>
        <w:rPr>
          <w:caps/>
          <w:color w:val="000000"/>
        </w:rPr>
        <w:t>SVEIKATOS APSAUGOS MINISTRAS</w:t>
      </w:r>
      <w:r>
        <w:rPr>
          <w:caps/>
          <w:color w:val="000000"/>
        </w:rPr>
        <w:tab/>
        <w:t>RAIMONDAS ŠUKYS</w:t>
      </w:r>
    </w:p>
    <w:p w14:paraId="15A84FB8" w14:textId="77777777" w:rsidR="00F40787" w:rsidRDefault="00F40787">
      <w:pPr>
        <w:keepLines/>
        <w:widowControl w:val="0"/>
        <w:suppressAutoHyphens/>
        <w:ind w:firstLine="5102"/>
        <w:sectPr w:rsidR="00F40787" w:rsidSect="00F40787">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titlePg/>
          <w:docGrid w:linePitch="360"/>
        </w:sectPr>
      </w:pPr>
    </w:p>
    <w:p w14:paraId="4D326745" w14:textId="43C91E9D" w:rsidR="00AD1FDF" w:rsidRDefault="00F40787">
      <w:pPr>
        <w:keepLines/>
        <w:widowControl w:val="0"/>
        <w:suppressAutoHyphens/>
        <w:ind w:firstLine="5102"/>
        <w:rPr>
          <w:color w:val="000000"/>
        </w:rPr>
      </w:pPr>
      <w:r>
        <w:rPr>
          <w:color w:val="000000"/>
        </w:rPr>
        <w:lastRenderedPageBreak/>
        <w:t>PATVIRTINTA</w:t>
      </w:r>
    </w:p>
    <w:p w14:paraId="4D326746" w14:textId="77777777" w:rsidR="00AD1FDF" w:rsidRDefault="00F40787">
      <w:pPr>
        <w:keepLines/>
        <w:widowControl w:val="0"/>
        <w:suppressAutoHyphens/>
        <w:ind w:firstLine="5102"/>
        <w:rPr>
          <w:color w:val="000000"/>
        </w:rPr>
      </w:pPr>
      <w:r>
        <w:rPr>
          <w:color w:val="000000"/>
        </w:rPr>
        <w:t xml:space="preserve">Lietuvos Respublikos sveikatos </w:t>
      </w:r>
    </w:p>
    <w:p w14:paraId="4D326747" w14:textId="77777777" w:rsidR="00AD1FDF" w:rsidRDefault="00F40787">
      <w:pPr>
        <w:keepLines/>
        <w:widowControl w:val="0"/>
        <w:suppressAutoHyphens/>
        <w:ind w:firstLine="5102"/>
        <w:rPr>
          <w:color w:val="000000"/>
        </w:rPr>
      </w:pPr>
      <w:r>
        <w:rPr>
          <w:color w:val="000000"/>
        </w:rPr>
        <w:t xml:space="preserve">apsaugos ministro </w:t>
      </w:r>
    </w:p>
    <w:p w14:paraId="4D326748" w14:textId="77777777" w:rsidR="00AD1FDF" w:rsidRDefault="00F40787">
      <w:pPr>
        <w:keepLines/>
        <w:widowControl w:val="0"/>
        <w:suppressAutoHyphens/>
        <w:ind w:firstLine="5102"/>
        <w:rPr>
          <w:color w:val="000000"/>
        </w:rPr>
      </w:pPr>
      <w:r>
        <w:rPr>
          <w:color w:val="000000"/>
        </w:rPr>
        <w:t xml:space="preserve">2011 m. balandžio 7 d. </w:t>
      </w:r>
    </w:p>
    <w:p w14:paraId="4D326749" w14:textId="77777777" w:rsidR="00AD1FDF" w:rsidRDefault="00F40787">
      <w:pPr>
        <w:keepLines/>
        <w:widowControl w:val="0"/>
        <w:suppressAutoHyphens/>
        <w:ind w:firstLine="5102"/>
        <w:rPr>
          <w:color w:val="000000"/>
        </w:rPr>
      </w:pPr>
      <w:r>
        <w:rPr>
          <w:color w:val="000000"/>
        </w:rPr>
        <w:t>įsakymu Nr. V-326</w:t>
      </w:r>
    </w:p>
    <w:p w14:paraId="4D32674A" w14:textId="77777777" w:rsidR="00AD1FDF" w:rsidRDefault="00AD1FDF">
      <w:pPr>
        <w:widowControl w:val="0"/>
        <w:suppressAutoHyphens/>
        <w:ind w:firstLine="567"/>
        <w:jc w:val="both"/>
        <w:rPr>
          <w:color w:val="000000"/>
        </w:rPr>
      </w:pPr>
    </w:p>
    <w:p w14:paraId="4D32674B" w14:textId="77777777" w:rsidR="00AD1FDF" w:rsidRDefault="00F40787">
      <w:pPr>
        <w:keepLines/>
        <w:widowControl w:val="0"/>
        <w:suppressAutoHyphens/>
        <w:jc w:val="center"/>
        <w:rPr>
          <w:b/>
          <w:bCs/>
          <w:caps/>
          <w:color w:val="000000"/>
        </w:rPr>
      </w:pPr>
      <w:r>
        <w:rPr>
          <w:b/>
          <w:bCs/>
          <w:caps/>
          <w:color w:val="000000"/>
        </w:rPr>
        <w:t xml:space="preserve">LIETUVOS HIGIENOS NORMA HN 102:2011 „ĮSTAIGA, VYKDANTI FORMALIOJO profesinIO mokymO PROGRAMĄ. BENDRIEJI SVEIKATOS SAUGOS </w:t>
      </w:r>
      <w:r>
        <w:rPr>
          <w:b/>
          <w:bCs/>
          <w:caps/>
          <w:color w:val="000000"/>
        </w:rPr>
        <w:t>REIKALAVIMAI“</w:t>
      </w:r>
    </w:p>
    <w:p w14:paraId="4D32674C" w14:textId="77777777" w:rsidR="00AD1FDF" w:rsidRDefault="00AD1FDF">
      <w:pPr>
        <w:widowControl w:val="0"/>
        <w:suppressAutoHyphens/>
        <w:ind w:firstLine="567"/>
        <w:jc w:val="both"/>
        <w:rPr>
          <w:color w:val="000000"/>
        </w:rPr>
      </w:pPr>
    </w:p>
    <w:p w14:paraId="4D32674D" w14:textId="77777777" w:rsidR="00AD1FDF" w:rsidRDefault="00F40787">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D32674E" w14:textId="77777777" w:rsidR="00AD1FDF" w:rsidRDefault="00AD1FDF">
      <w:pPr>
        <w:widowControl w:val="0"/>
        <w:suppressAutoHyphens/>
        <w:ind w:firstLine="567"/>
        <w:jc w:val="both"/>
        <w:rPr>
          <w:color w:val="000000"/>
        </w:rPr>
      </w:pPr>
    </w:p>
    <w:p w14:paraId="4D32674F" w14:textId="77777777" w:rsidR="00AD1FDF" w:rsidRDefault="00F40787">
      <w:pPr>
        <w:widowControl w:val="0"/>
        <w:suppressAutoHyphens/>
        <w:ind w:firstLine="567"/>
        <w:jc w:val="both"/>
        <w:rPr>
          <w:color w:val="000000"/>
        </w:rPr>
      </w:pPr>
      <w:r>
        <w:rPr>
          <w:color w:val="000000"/>
        </w:rPr>
        <w:t>1</w:t>
      </w:r>
      <w:r>
        <w:rPr>
          <w:color w:val="000000"/>
        </w:rPr>
        <w:t>. Ši higienos norma nustato pagrindinius įstaigų, įmonių ar kitų profesinio mokymo teikėjų, vykdančių formaliojo profesinio mokymo programas (toliau – įstaiga), mokymo ir ugdymo proceso organizavimo sveikato</w:t>
      </w:r>
      <w:r>
        <w:rPr>
          <w:color w:val="000000"/>
        </w:rPr>
        <w:t>s saugos reikalavimus.</w:t>
      </w:r>
    </w:p>
    <w:p w14:paraId="4D326750" w14:textId="77777777" w:rsidR="00AD1FDF" w:rsidRDefault="00F40787">
      <w:pPr>
        <w:widowControl w:val="0"/>
        <w:suppressAutoHyphens/>
        <w:ind w:firstLine="567"/>
        <w:jc w:val="both"/>
        <w:rPr>
          <w:color w:val="000000"/>
        </w:rPr>
      </w:pPr>
      <w:r>
        <w:rPr>
          <w:color w:val="000000"/>
        </w:rPr>
        <w:t>2</w:t>
      </w:r>
      <w:r>
        <w:rPr>
          <w:color w:val="000000"/>
        </w:rPr>
        <w:t>. Ši higienos norma taikoma projektuojant, statant, rekonstruojant, remontuojant, įrengiant ir eksploatuojant įstaigų pastatus ar patalpas.</w:t>
      </w:r>
    </w:p>
    <w:p w14:paraId="4D326751" w14:textId="77777777" w:rsidR="00AD1FDF" w:rsidRDefault="00F40787">
      <w:pPr>
        <w:widowControl w:val="0"/>
        <w:suppressAutoHyphens/>
        <w:ind w:firstLine="567"/>
        <w:jc w:val="both"/>
        <w:rPr>
          <w:color w:val="000000"/>
        </w:rPr>
      </w:pPr>
      <w:r>
        <w:rPr>
          <w:color w:val="000000"/>
        </w:rPr>
        <w:t>3</w:t>
      </w:r>
      <w:r>
        <w:rPr>
          <w:color w:val="000000"/>
        </w:rPr>
        <w:t>. Šios higienos normos reikalavimai privalomi asmenims, projektuojantiems, statanti</w:t>
      </w:r>
      <w:r>
        <w:rPr>
          <w:color w:val="000000"/>
        </w:rPr>
        <w:t>ems, rekonstruojantiems, remontuojantiems, įrengiantiems, naudojantiems įstaigų statinius ir (ar) patalpas, mokyklų steigėjams ir vadovams, kontroliuojančioms institucijoms.</w:t>
      </w:r>
    </w:p>
    <w:p w14:paraId="4D326752" w14:textId="77777777" w:rsidR="00AD1FDF" w:rsidRDefault="00F40787">
      <w:pPr>
        <w:widowControl w:val="0"/>
        <w:suppressAutoHyphens/>
        <w:ind w:firstLine="567"/>
        <w:jc w:val="both"/>
        <w:rPr>
          <w:color w:val="000000"/>
        </w:rPr>
      </w:pPr>
      <w:r>
        <w:rPr>
          <w:color w:val="000000"/>
        </w:rPr>
        <w:t>4</w:t>
      </w:r>
      <w:r>
        <w:rPr>
          <w:color w:val="000000"/>
        </w:rPr>
        <w:t>. Šioje higienos normoje vartojamos sąvokos atitinka teisės aktuose [12.1, 12</w:t>
      </w:r>
      <w:r>
        <w:rPr>
          <w:color w:val="000000"/>
        </w:rPr>
        <w:t>.2] vartojamas sąvokas.</w:t>
      </w:r>
    </w:p>
    <w:p w14:paraId="4D326753" w14:textId="77777777" w:rsidR="00AD1FDF" w:rsidRDefault="00F40787">
      <w:pPr>
        <w:widowControl w:val="0"/>
        <w:suppressAutoHyphens/>
        <w:ind w:firstLine="567"/>
        <w:jc w:val="both"/>
        <w:rPr>
          <w:color w:val="000000"/>
        </w:rPr>
      </w:pPr>
      <w:r>
        <w:rPr>
          <w:color w:val="000000"/>
        </w:rPr>
        <w:t>5</w:t>
      </w:r>
      <w:r>
        <w:rPr>
          <w:color w:val="000000"/>
        </w:rPr>
        <w:t>. Įstaigoje turi būti sudaromos saugios mokymo sąlygos.</w:t>
      </w:r>
    </w:p>
    <w:p w14:paraId="4D326754" w14:textId="77777777" w:rsidR="00AD1FDF" w:rsidRDefault="00F40787">
      <w:pPr>
        <w:widowControl w:val="0"/>
        <w:suppressAutoHyphens/>
        <w:ind w:firstLine="567"/>
        <w:jc w:val="both"/>
        <w:rPr>
          <w:color w:val="000000"/>
        </w:rPr>
      </w:pPr>
      <w:r>
        <w:rPr>
          <w:color w:val="000000"/>
        </w:rPr>
        <w:t>6</w:t>
      </w:r>
      <w:r>
        <w:rPr>
          <w:color w:val="000000"/>
        </w:rPr>
        <w:t>. Įstaiga gali vykdyti veiklą tik gavusi leidimą-higienos pasą teisės akto [12.3] nustatyta tvarka.</w:t>
      </w:r>
    </w:p>
    <w:p w14:paraId="4D326755" w14:textId="77777777" w:rsidR="00AD1FDF" w:rsidRDefault="00F40787">
      <w:pPr>
        <w:widowControl w:val="0"/>
        <w:suppressAutoHyphens/>
        <w:ind w:firstLine="567"/>
        <w:jc w:val="both"/>
        <w:rPr>
          <w:color w:val="000000"/>
        </w:rPr>
      </w:pPr>
      <w:r>
        <w:rPr>
          <w:color w:val="000000"/>
        </w:rPr>
        <w:t>7</w:t>
      </w:r>
      <w:r>
        <w:rPr>
          <w:color w:val="000000"/>
        </w:rPr>
        <w:t>. Įstaigos patalpose gali būti vykdoma tik jos nuostatuose ar</w:t>
      </w:r>
      <w:r>
        <w:rPr>
          <w:color w:val="000000"/>
        </w:rPr>
        <w:t xml:space="preserve"> įstatuose numatyta veikla, taip pat kultūrinis ir neformalusis bendruomenės švietimas.</w:t>
      </w:r>
    </w:p>
    <w:p w14:paraId="4D326756" w14:textId="77777777" w:rsidR="00AD1FDF" w:rsidRDefault="00F40787">
      <w:pPr>
        <w:widowControl w:val="0"/>
        <w:suppressAutoHyphens/>
        <w:ind w:firstLine="567"/>
        <w:jc w:val="both"/>
        <w:rPr>
          <w:color w:val="000000"/>
        </w:rPr>
      </w:pPr>
      <w:r>
        <w:rPr>
          <w:color w:val="000000"/>
        </w:rPr>
        <w:t>8</w:t>
      </w:r>
      <w:r>
        <w:rPr>
          <w:color w:val="000000"/>
        </w:rPr>
        <w:t>. Įstaigose, vykdančiose pirminio profesinio mokymo programas, turi būti sudarytos sąlygos maitinimui organizuoti.</w:t>
      </w:r>
    </w:p>
    <w:p w14:paraId="4D326757" w14:textId="77777777" w:rsidR="00AD1FDF" w:rsidRDefault="00F40787">
      <w:pPr>
        <w:widowControl w:val="0"/>
        <w:suppressAutoHyphens/>
        <w:ind w:firstLine="567"/>
        <w:jc w:val="both"/>
        <w:rPr>
          <w:color w:val="000000"/>
        </w:rPr>
      </w:pPr>
      <w:r>
        <w:rPr>
          <w:color w:val="000000"/>
        </w:rPr>
        <w:t>9</w:t>
      </w:r>
      <w:r>
        <w:rPr>
          <w:color w:val="000000"/>
        </w:rPr>
        <w:t>. Įstaigose, vykdančiose pirminio profesini</w:t>
      </w:r>
      <w:r>
        <w:rPr>
          <w:color w:val="000000"/>
        </w:rPr>
        <w:t>o mokymo programas kartu su pagrindinio ar vidurinio ugdymo programa, turi būti sudarytos sąlygos kūno kultūros pratyboms organizuoti.</w:t>
      </w:r>
    </w:p>
    <w:p w14:paraId="4D326758" w14:textId="77777777" w:rsidR="00AD1FDF" w:rsidRDefault="00F40787">
      <w:pPr>
        <w:widowControl w:val="0"/>
        <w:suppressAutoHyphens/>
        <w:ind w:firstLine="567"/>
        <w:jc w:val="both"/>
        <w:rPr>
          <w:color w:val="000000"/>
          <w:spacing w:val="-2"/>
        </w:rPr>
      </w:pPr>
      <w:r>
        <w:rPr>
          <w:color w:val="000000"/>
          <w:spacing w:val="-2"/>
        </w:rPr>
        <w:t>10</w:t>
      </w:r>
      <w:r>
        <w:rPr>
          <w:color w:val="000000"/>
          <w:spacing w:val="-2"/>
        </w:rPr>
        <w:t>. Įstaigos darbuotojai gali dirbti tik teisės akto [12.4] nustatyta tvarka pasitikrinę sveikatą ir įgiję žinių higi</w:t>
      </w:r>
      <w:r>
        <w:rPr>
          <w:color w:val="000000"/>
          <w:spacing w:val="-2"/>
        </w:rPr>
        <w:t>enos, o pedagoginiai darbuotojai – ir pirmosios pagalbos teikimo klausimais [12.5]. Asmens medicininė knygelė (sveikatos pasas) (forma Nr. F048/a [12.6]) ir sveikatos žinių atestavimo pažymėjimai ar jų kopijos laikomi įstaigoje vadovo nustatytoje vietoje.</w:t>
      </w:r>
    </w:p>
    <w:p w14:paraId="4D326759" w14:textId="77777777" w:rsidR="00AD1FDF" w:rsidRDefault="00F40787">
      <w:pPr>
        <w:widowControl w:val="0"/>
        <w:suppressAutoHyphens/>
        <w:ind w:firstLine="567"/>
        <w:jc w:val="both"/>
        <w:rPr>
          <w:color w:val="000000"/>
        </w:rPr>
      </w:pPr>
      <w:r>
        <w:rPr>
          <w:color w:val="000000"/>
        </w:rPr>
        <w:t>11</w:t>
      </w:r>
      <w:r>
        <w:rPr>
          <w:color w:val="000000"/>
        </w:rPr>
        <w:t>. Mokiniai iki 18 metų mokytis pagal pirminio profesinio mokymo programą priimami tik teisės akto [12.7] nustatyta tvarka pasitikrinę sveikatą ir pateikę įstaigai Stojančio į mokymo įstaigą ir įdarbinamo nepilnamečio medicininę pažymą (forma Nr. 086/</w:t>
      </w:r>
      <w:r>
        <w:rPr>
          <w:color w:val="000000"/>
        </w:rPr>
        <w:t>a) [12.6]. Kitais metais ir vėliau kasmet mokiniai iki 18 metų įstaigos vadovo įgaliotam asmeniui turi pateikti Vaiko sveikatos pažymėjimą (forma Nr. 027-1/a) [12.8], išduotą ne anksčiau kaip prieš metus.</w:t>
      </w:r>
    </w:p>
    <w:p w14:paraId="4D32675A" w14:textId="77777777" w:rsidR="00AD1FDF" w:rsidRDefault="00F40787">
      <w:pPr>
        <w:widowControl w:val="0"/>
        <w:suppressAutoHyphens/>
        <w:ind w:firstLine="567"/>
        <w:jc w:val="both"/>
        <w:rPr>
          <w:color w:val="000000"/>
        </w:rPr>
      </w:pPr>
    </w:p>
    <w:p w14:paraId="4D32675B" w14:textId="77777777" w:rsidR="00AD1FDF" w:rsidRDefault="00F40787">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NUORODOS</w:t>
      </w:r>
    </w:p>
    <w:p w14:paraId="4D32675C" w14:textId="77777777" w:rsidR="00AD1FDF" w:rsidRDefault="00AD1FDF">
      <w:pPr>
        <w:widowControl w:val="0"/>
        <w:suppressAutoHyphens/>
        <w:ind w:firstLine="567"/>
        <w:jc w:val="both"/>
        <w:rPr>
          <w:color w:val="000000"/>
        </w:rPr>
      </w:pPr>
    </w:p>
    <w:p w14:paraId="4D32675D" w14:textId="77777777" w:rsidR="00AD1FDF" w:rsidRDefault="00F40787">
      <w:pPr>
        <w:widowControl w:val="0"/>
        <w:suppressAutoHyphens/>
        <w:ind w:firstLine="567"/>
        <w:jc w:val="both"/>
        <w:rPr>
          <w:color w:val="000000"/>
        </w:rPr>
      </w:pPr>
      <w:r>
        <w:rPr>
          <w:color w:val="000000"/>
        </w:rPr>
        <w:t>12</w:t>
      </w:r>
      <w:r>
        <w:rPr>
          <w:color w:val="000000"/>
        </w:rPr>
        <w:t>. Teisės aktai, į kuriuo</w:t>
      </w:r>
      <w:r>
        <w:rPr>
          <w:color w:val="000000"/>
        </w:rPr>
        <w:t>s šioje higienos normoje pateiktos nuorodos:</w:t>
      </w:r>
    </w:p>
    <w:p w14:paraId="4D32675E" w14:textId="77777777" w:rsidR="00AD1FDF" w:rsidRDefault="00F40787">
      <w:pPr>
        <w:widowControl w:val="0"/>
        <w:suppressAutoHyphens/>
        <w:ind w:firstLine="567"/>
        <w:jc w:val="both"/>
        <w:rPr>
          <w:color w:val="000000"/>
        </w:rPr>
      </w:pPr>
      <w:r>
        <w:rPr>
          <w:color w:val="000000"/>
          <w:spacing w:val="-3"/>
        </w:rPr>
        <w:t>12.1</w:t>
      </w:r>
      <w:r>
        <w:rPr>
          <w:color w:val="000000"/>
          <w:spacing w:val="-3"/>
        </w:rPr>
        <w:t xml:space="preserve">. Lietuvos Respublikos švietimo įstatymas (Žin., 1991, Nr. </w:t>
      </w:r>
      <w:hyperlink r:id="rId20" w:tgtFrame="_blank" w:history="1">
        <w:r>
          <w:rPr>
            <w:color w:val="0000FF" w:themeColor="hyperlink"/>
            <w:spacing w:val="-3"/>
            <w:u w:val="single"/>
          </w:rPr>
          <w:t>23-593</w:t>
        </w:r>
      </w:hyperlink>
      <w:r>
        <w:rPr>
          <w:color w:val="000000"/>
          <w:spacing w:val="-3"/>
        </w:rPr>
        <w:t xml:space="preserve">; 2003, Nr. </w:t>
      </w:r>
      <w:hyperlink r:id="rId21" w:tgtFrame="_blank" w:history="1">
        <w:r>
          <w:rPr>
            <w:color w:val="0000FF" w:themeColor="hyperlink"/>
            <w:spacing w:val="-3"/>
            <w:u w:val="single"/>
          </w:rPr>
          <w:t>63-2853</w:t>
        </w:r>
      </w:hyperlink>
      <w:r>
        <w:rPr>
          <w:color w:val="000000"/>
          <w:spacing w:val="-3"/>
        </w:rPr>
        <w:t>);</w:t>
      </w:r>
    </w:p>
    <w:p w14:paraId="4D32675F" w14:textId="77777777" w:rsidR="00AD1FDF" w:rsidRDefault="00F40787">
      <w:pPr>
        <w:widowControl w:val="0"/>
        <w:suppressAutoHyphens/>
        <w:ind w:firstLine="567"/>
        <w:jc w:val="both"/>
        <w:rPr>
          <w:color w:val="000000"/>
        </w:rPr>
      </w:pPr>
      <w:r>
        <w:rPr>
          <w:color w:val="000000"/>
          <w:spacing w:val="-3"/>
        </w:rPr>
        <w:t>12.2</w:t>
      </w:r>
      <w:r>
        <w:rPr>
          <w:color w:val="000000"/>
          <w:spacing w:val="-3"/>
        </w:rPr>
        <w:t xml:space="preserve">. Lietuvos Respublikos profesinio mokymo įstatymas (Žin., 1997, Nr. </w:t>
      </w:r>
      <w:hyperlink r:id="rId22" w:tgtFrame="_blank" w:history="1">
        <w:r>
          <w:rPr>
            <w:color w:val="0000FF" w:themeColor="hyperlink"/>
            <w:spacing w:val="-3"/>
            <w:u w:val="single"/>
          </w:rPr>
          <w:t>98-2478</w:t>
        </w:r>
      </w:hyperlink>
      <w:r>
        <w:rPr>
          <w:color w:val="000000"/>
          <w:spacing w:val="-3"/>
        </w:rPr>
        <w:t xml:space="preserve">; 2007, Nr. </w:t>
      </w:r>
      <w:hyperlink r:id="rId23" w:tgtFrame="_blank" w:history="1">
        <w:r>
          <w:rPr>
            <w:color w:val="0000FF" w:themeColor="hyperlink"/>
            <w:spacing w:val="-3"/>
            <w:u w:val="single"/>
          </w:rPr>
          <w:t>43-1627</w:t>
        </w:r>
      </w:hyperlink>
      <w:r>
        <w:rPr>
          <w:color w:val="000000"/>
          <w:spacing w:val="-3"/>
        </w:rPr>
        <w:t>);</w:t>
      </w:r>
    </w:p>
    <w:p w14:paraId="4D326760" w14:textId="77777777" w:rsidR="00AD1FDF" w:rsidRDefault="00F40787">
      <w:pPr>
        <w:widowControl w:val="0"/>
        <w:suppressAutoHyphens/>
        <w:ind w:firstLine="567"/>
        <w:jc w:val="both"/>
        <w:rPr>
          <w:color w:val="000000"/>
        </w:rPr>
      </w:pPr>
      <w:r>
        <w:rPr>
          <w:color w:val="000000"/>
        </w:rPr>
        <w:t>12.3</w:t>
      </w:r>
      <w:r>
        <w:rPr>
          <w:color w:val="000000"/>
        </w:rPr>
        <w:t xml:space="preserve">. Lietuvos Respublikos sveikatos apsaugos ministro 2010 m. liepos 13 d. įsakymas </w:t>
      </w:r>
      <w:r>
        <w:rPr>
          <w:color w:val="000000"/>
        </w:rPr>
        <w:lastRenderedPageBreak/>
        <w:t xml:space="preserve">Nr. V-632 „Dėl Leidimų-higienos pasų išdavimo taisyklių patvirtinimo“ (Žin., 2010, Nr. </w:t>
      </w:r>
      <w:hyperlink r:id="rId24" w:tgtFrame="_blank" w:history="1">
        <w:r>
          <w:rPr>
            <w:color w:val="0000FF" w:themeColor="hyperlink"/>
            <w:u w:val="single"/>
          </w:rPr>
          <w:t>86-4573</w:t>
        </w:r>
      </w:hyperlink>
      <w:r>
        <w:rPr>
          <w:color w:val="000000"/>
        </w:rPr>
        <w:t>);</w:t>
      </w:r>
    </w:p>
    <w:p w14:paraId="4D326761" w14:textId="77777777" w:rsidR="00AD1FDF" w:rsidRDefault="00F40787">
      <w:pPr>
        <w:widowControl w:val="0"/>
        <w:suppressAutoHyphens/>
        <w:ind w:firstLine="567"/>
        <w:jc w:val="both"/>
        <w:rPr>
          <w:color w:val="000000"/>
        </w:rPr>
      </w:pPr>
      <w:r>
        <w:rPr>
          <w:color w:val="000000"/>
        </w:rPr>
        <w:t>12.4</w:t>
      </w:r>
      <w:r>
        <w:rPr>
          <w:color w:val="000000"/>
        </w:rPr>
        <w:t>. Lietuvos Respublikos Vyriausybės 1999 m. gegužės 7 d. nutarimas Nr. 544 „Dėl Darbų ir veiklos sričių, kuriose leidžiama dirbti darbuotojams, tik iš anksto pasi</w:t>
      </w:r>
      <w:r>
        <w:rPr>
          <w:color w:val="000000"/>
        </w:rPr>
        <w:t xml:space="preserve">tikrinusiems ir vėliau periodiškai besitikrinantiems, ar neserga užkrečiamosiomis ligomis, sąrašo ir šių darbuotojų sveikatos tikrinimosi tvarkos patvirtinimo“ (Žin., 1999, Nr. </w:t>
      </w:r>
      <w:hyperlink r:id="rId25" w:tgtFrame="_blank" w:history="1">
        <w:r>
          <w:rPr>
            <w:color w:val="0000FF" w:themeColor="hyperlink"/>
            <w:u w:val="single"/>
          </w:rPr>
          <w:t>41-1294</w:t>
        </w:r>
      </w:hyperlink>
      <w:r>
        <w:rPr>
          <w:color w:val="000000"/>
        </w:rPr>
        <w:t>; 2002, Nr. 73-3127);</w:t>
      </w:r>
    </w:p>
    <w:p w14:paraId="4D326762" w14:textId="77777777" w:rsidR="00AD1FDF" w:rsidRDefault="00F40787">
      <w:pPr>
        <w:widowControl w:val="0"/>
        <w:suppressAutoHyphens/>
        <w:ind w:firstLine="567"/>
        <w:jc w:val="both"/>
        <w:rPr>
          <w:color w:val="000000"/>
        </w:rPr>
      </w:pPr>
      <w:r>
        <w:rPr>
          <w:color w:val="000000"/>
        </w:rPr>
        <w:t>12.5</w:t>
      </w:r>
      <w:r>
        <w:rPr>
          <w:color w:val="000000"/>
        </w:rPr>
        <w:t>. Lietuvos Respublikos sveikatos apsaugos ministro 2008 m. sausio 28 d. įsakymas Nr. V-69 „Dėl Privalomojo pirmosios pagalbos mokymo programos, Privalomojo higienos įgūdžių mokymo programos ir Privalomojo mokymo apie al</w:t>
      </w:r>
      <w:r>
        <w:rPr>
          <w:color w:val="000000"/>
        </w:rPr>
        <w:t xml:space="preserve">koholio ir narkotikų žalą žmogaus sveikatai mokymo programos patvirtinimo“ (Žin., 2008, Nr. </w:t>
      </w:r>
      <w:hyperlink r:id="rId26" w:tgtFrame="_blank" w:history="1">
        <w:r>
          <w:rPr>
            <w:color w:val="0000FF" w:themeColor="hyperlink"/>
            <w:u w:val="single"/>
          </w:rPr>
          <w:t>14-490</w:t>
        </w:r>
      </w:hyperlink>
      <w:r>
        <w:rPr>
          <w:color w:val="000000"/>
        </w:rPr>
        <w:t>);</w:t>
      </w:r>
    </w:p>
    <w:p w14:paraId="4D326763" w14:textId="77777777" w:rsidR="00AD1FDF" w:rsidRDefault="00F40787">
      <w:pPr>
        <w:widowControl w:val="0"/>
        <w:suppressAutoHyphens/>
        <w:ind w:firstLine="567"/>
        <w:jc w:val="both"/>
        <w:rPr>
          <w:color w:val="000000"/>
        </w:rPr>
      </w:pPr>
      <w:r>
        <w:rPr>
          <w:color w:val="000000"/>
        </w:rPr>
        <w:t>12.6</w:t>
      </w:r>
      <w:r>
        <w:rPr>
          <w:color w:val="000000"/>
        </w:rPr>
        <w:t>. Lietuvos Respublikos sveikatos apsaugos ministro 1999 m. lapkričio</w:t>
      </w:r>
      <w:r>
        <w:rPr>
          <w:color w:val="000000"/>
        </w:rPr>
        <w:t xml:space="preserve"> 29 d. įsakymas Nr. 515 „Dėl sveikatos priežiūros įstaigų veiklos apskaitos ir atskaitomybės tvarkos“ (Žin., 1999, 103-2972);</w:t>
      </w:r>
    </w:p>
    <w:p w14:paraId="4D326764" w14:textId="77777777" w:rsidR="00AD1FDF" w:rsidRDefault="00F40787">
      <w:pPr>
        <w:widowControl w:val="0"/>
        <w:suppressAutoHyphens/>
        <w:ind w:firstLine="567"/>
        <w:jc w:val="both"/>
        <w:rPr>
          <w:color w:val="000000"/>
        </w:rPr>
      </w:pPr>
      <w:r>
        <w:rPr>
          <w:color w:val="000000"/>
        </w:rPr>
        <w:t>12.7</w:t>
      </w:r>
      <w:r>
        <w:rPr>
          <w:color w:val="000000"/>
        </w:rPr>
        <w:t>. Lietuvos Respublikos sveikatos apsaugos ministro 2000 m. gegužės 31 d. įsakymas Nr. 301 „Dėl profilaktinių sveikatos tik</w:t>
      </w:r>
      <w:r>
        <w:rPr>
          <w:color w:val="000000"/>
        </w:rPr>
        <w:t xml:space="preserve">rinimų sveikatos priežiūros įstaigose“ (Žin., 2000, Nr. </w:t>
      </w:r>
      <w:hyperlink r:id="rId27" w:tgtFrame="_blank" w:history="1">
        <w:r>
          <w:rPr>
            <w:color w:val="0000FF" w:themeColor="hyperlink"/>
            <w:u w:val="single"/>
          </w:rPr>
          <w:t>47-1365</w:t>
        </w:r>
      </w:hyperlink>
      <w:r>
        <w:rPr>
          <w:color w:val="000000"/>
        </w:rPr>
        <w:t>);</w:t>
      </w:r>
    </w:p>
    <w:p w14:paraId="4D326765" w14:textId="77777777" w:rsidR="00AD1FDF" w:rsidRDefault="00F40787">
      <w:pPr>
        <w:widowControl w:val="0"/>
        <w:suppressAutoHyphens/>
        <w:ind w:firstLine="567"/>
        <w:jc w:val="both"/>
        <w:rPr>
          <w:color w:val="000000"/>
        </w:rPr>
      </w:pPr>
      <w:r>
        <w:rPr>
          <w:color w:val="000000"/>
        </w:rPr>
        <w:t>12.8</w:t>
      </w:r>
      <w:r>
        <w:rPr>
          <w:color w:val="000000"/>
        </w:rPr>
        <w:t xml:space="preserve">. Lietuvos Respublikos sveikatos apsaugos ministro 2004 m. gruodžio 24 d. </w:t>
      </w:r>
      <w:r>
        <w:rPr>
          <w:color w:val="000000"/>
          <w:spacing w:val="-2"/>
        </w:rPr>
        <w:t>įsakymas Nr. V-951 „Dėl stati</w:t>
      </w:r>
      <w:r>
        <w:rPr>
          <w:color w:val="000000"/>
          <w:spacing w:val="-2"/>
        </w:rPr>
        <w:t>stinės apskaitos formos Nr. 027-1/a „Vaiko sveikatos pažymėjimas“</w:t>
      </w:r>
      <w:r>
        <w:rPr>
          <w:color w:val="000000"/>
        </w:rPr>
        <w:t xml:space="preserve"> patvirtinimo“ (Žin., 2005, Nr. </w:t>
      </w:r>
      <w:hyperlink r:id="rId28" w:tgtFrame="_blank" w:history="1">
        <w:r>
          <w:rPr>
            <w:color w:val="0000FF" w:themeColor="hyperlink"/>
            <w:u w:val="single"/>
          </w:rPr>
          <w:t>3-38</w:t>
        </w:r>
      </w:hyperlink>
      <w:r>
        <w:rPr>
          <w:color w:val="000000"/>
        </w:rPr>
        <w:t>);</w:t>
      </w:r>
    </w:p>
    <w:p w14:paraId="4D326766" w14:textId="77777777" w:rsidR="00AD1FDF" w:rsidRDefault="00F40787">
      <w:pPr>
        <w:widowControl w:val="0"/>
        <w:suppressAutoHyphens/>
        <w:ind w:firstLine="567"/>
        <w:jc w:val="both"/>
        <w:rPr>
          <w:color w:val="000000"/>
        </w:rPr>
      </w:pPr>
      <w:r>
        <w:rPr>
          <w:color w:val="000000"/>
        </w:rPr>
        <w:t>12.9</w:t>
      </w:r>
      <w:r>
        <w:rPr>
          <w:color w:val="000000"/>
        </w:rPr>
        <w:t>. Lietuvos Respublikos sveikatos apsaugos ministro 2003 m. liepos</w:t>
      </w:r>
      <w:r>
        <w:rPr>
          <w:color w:val="000000"/>
        </w:rPr>
        <w:t xml:space="preserve"> 11 d. įsakymas Nr. V-450 „Dėl Sveikatos priežiūros ir farmacijos specialistų kompetencijos teikiant pirmąją medicinos pagalbą, pirmosios medicinos pagalbos vaistinėlių ir pirmosios pagalbos rinkinių“ (Žin., 2003, Nr. </w:t>
      </w:r>
      <w:hyperlink r:id="rId29" w:tgtFrame="_blank" w:history="1">
        <w:r>
          <w:rPr>
            <w:color w:val="0000FF" w:themeColor="hyperlink"/>
            <w:u w:val="single"/>
          </w:rPr>
          <w:t>79-3605</w:t>
        </w:r>
      </w:hyperlink>
      <w:r>
        <w:rPr>
          <w:color w:val="000000"/>
        </w:rPr>
        <w:t>);</w:t>
      </w:r>
    </w:p>
    <w:p w14:paraId="4D326767" w14:textId="77777777" w:rsidR="00AD1FDF" w:rsidRDefault="00F40787">
      <w:pPr>
        <w:widowControl w:val="0"/>
        <w:suppressAutoHyphens/>
        <w:ind w:firstLine="567"/>
        <w:jc w:val="both"/>
        <w:rPr>
          <w:color w:val="000000"/>
        </w:rPr>
      </w:pPr>
      <w:r>
        <w:rPr>
          <w:color w:val="000000"/>
        </w:rPr>
        <w:t>12.10</w:t>
      </w:r>
      <w:r>
        <w:rPr>
          <w:color w:val="000000"/>
        </w:rPr>
        <w:t>. Lietuvos Respublikos sveikatos apsaugos ministro 2007 m. liepos 2 d. įsakymas Nr. V-555 „Dėl Lietuvos higienos normos HN 33:2007 „Akustinis triukšmas. Triukšmo ribiniai dydžiai gyvenamuosiuose i</w:t>
      </w:r>
      <w:r>
        <w:rPr>
          <w:color w:val="000000"/>
        </w:rPr>
        <w:t xml:space="preserve">r visuomeninės paskirties pastatuose bei jų aplinkoje“ patvirtinimo“ (Žin., 2007, Nr. </w:t>
      </w:r>
      <w:hyperlink r:id="rId30" w:tgtFrame="_blank" w:history="1">
        <w:r>
          <w:rPr>
            <w:color w:val="0000FF" w:themeColor="hyperlink"/>
            <w:u w:val="single"/>
          </w:rPr>
          <w:t>75-2990</w:t>
        </w:r>
      </w:hyperlink>
      <w:r>
        <w:rPr>
          <w:color w:val="000000"/>
        </w:rPr>
        <w:t>);</w:t>
      </w:r>
    </w:p>
    <w:p w14:paraId="4D326768" w14:textId="77777777" w:rsidR="00AD1FDF" w:rsidRDefault="00F40787">
      <w:pPr>
        <w:widowControl w:val="0"/>
        <w:suppressAutoHyphens/>
        <w:ind w:firstLine="567"/>
        <w:jc w:val="both"/>
        <w:rPr>
          <w:color w:val="000000"/>
        </w:rPr>
      </w:pPr>
      <w:r>
        <w:rPr>
          <w:color w:val="000000"/>
          <w:spacing w:val="-3"/>
        </w:rPr>
        <w:t>12.11</w:t>
      </w:r>
      <w:r>
        <w:rPr>
          <w:color w:val="000000"/>
          <w:spacing w:val="-3"/>
        </w:rPr>
        <w:t>. Lietuvos Respublikos sveikatos apsaugos ministro 2003 m. gruodžio 31 d</w:t>
      </w:r>
      <w:r>
        <w:rPr>
          <w:color w:val="000000"/>
          <w:spacing w:val="-3"/>
        </w:rPr>
        <w:t>. įsakymas Nr. V-791 „Dėl Lietuvos higienos normų HN 50:2003 „Visą žmogaus kūną veikianti vibracija. Didžiausi leidžiami dydžiai ir matavimo reikalavimai gyvenamuosiuose ir visuomeniniuose pastatuose“ ir HN 51:2003 „Visą žmogaus kūną veikianti vibracija: d</w:t>
      </w:r>
      <w:r>
        <w:rPr>
          <w:color w:val="000000"/>
          <w:spacing w:val="-3"/>
        </w:rPr>
        <w:t xml:space="preserve">idžiausi leidžiami dydžiai ir matavimo reikalavimai darbo vietose“ patvirtinimo“ (Žin., 2004, Nr. </w:t>
      </w:r>
      <w:hyperlink r:id="rId31" w:tgtFrame="_blank" w:history="1">
        <w:r>
          <w:rPr>
            <w:color w:val="0000FF" w:themeColor="hyperlink"/>
            <w:spacing w:val="-3"/>
            <w:u w:val="single"/>
          </w:rPr>
          <w:t>45-1490</w:t>
        </w:r>
      </w:hyperlink>
      <w:r>
        <w:rPr>
          <w:color w:val="000000"/>
          <w:spacing w:val="-3"/>
        </w:rPr>
        <w:t>);</w:t>
      </w:r>
    </w:p>
    <w:p w14:paraId="4D326769" w14:textId="77777777" w:rsidR="00AD1FDF" w:rsidRDefault="00F40787">
      <w:pPr>
        <w:widowControl w:val="0"/>
        <w:suppressAutoHyphens/>
        <w:ind w:firstLine="567"/>
        <w:jc w:val="both"/>
        <w:rPr>
          <w:color w:val="000000"/>
        </w:rPr>
      </w:pPr>
      <w:r>
        <w:rPr>
          <w:color w:val="000000"/>
        </w:rPr>
        <w:t>12.12</w:t>
      </w:r>
      <w:r>
        <w:rPr>
          <w:color w:val="000000"/>
        </w:rPr>
        <w:t xml:space="preserve">. Lietuvos Respublikos susisiekimo ministerijos 1998 m. birželio 23 d. įsakymas Nr. 257 „Dėl techninių normų </w:t>
      </w:r>
      <w:r>
        <w:rPr>
          <w:color w:val="000000"/>
        </w:rPr>
        <w:br/>
        <w:t xml:space="preserve">TN 01:1998 patvirtinimo“ (Žin., 1998, Nr. </w:t>
      </w:r>
      <w:hyperlink r:id="rId32" w:tgtFrame="_blank" w:history="1">
        <w:r>
          <w:rPr>
            <w:color w:val="0000FF" w:themeColor="hyperlink"/>
            <w:u w:val="single"/>
          </w:rPr>
          <w:t>58-1631</w:t>
        </w:r>
      </w:hyperlink>
      <w:r>
        <w:rPr>
          <w:color w:val="000000"/>
        </w:rPr>
        <w:t>);</w:t>
      </w:r>
    </w:p>
    <w:p w14:paraId="4D32676A" w14:textId="77777777" w:rsidR="00AD1FDF" w:rsidRDefault="00F40787">
      <w:pPr>
        <w:widowControl w:val="0"/>
        <w:suppressAutoHyphens/>
        <w:ind w:firstLine="567"/>
        <w:jc w:val="both"/>
        <w:rPr>
          <w:color w:val="000000"/>
        </w:rPr>
      </w:pPr>
      <w:r>
        <w:rPr>
          <w:color w:val="000000"/>
          <w:spacing w:val="-5"/>
        </w:rPr>
        <w:t>12.13</w:t>
      </w:r>
      <w:r>
        <w:rPr>
          <w:color w:val="000000"/>
          <w:spacing w:val="-5"/>
        </w:rPr>
        <w:t>. Liet</w:t>
      </w:r>
      <w:r>
        <w:rPr>
          <w:color w:val="000000"/>
          <w:spacing w:val="-5"/>
        </w:rPr>
        <w:t>uvos Respublikos sveikatos apsaugos ministro 2004 m. gruodžio 30 d. įsakymas</w:t>
      </w:r>
      <w:r>
        <w:rPr>
          <w:color w:val="000000"/>
        </w:rPr>
        <w:t xml:space="preserve"> Nr. V-975 „Dėl Nuodingųjų medžiagų pagal jų toksiškumą sąrašo patvirtinimo“ (Žin., 2005, Nr. </w:t>
      </w:r>
      <w:hyperlink r:id="rId33" w:tgtFrame="_blank" w:history="1">
        <w:r>
          <w:rPr>
            <w:color w:val="0000FF" w:themeColor="hyperlink"/>
            <w:u w:val="single"/>
          </w:rPr>
          <w:t>3-47</w:t>
        </w:r>
      </w:hyperlink>
      <w:r>
        <w:rPr>
          <w:color w:val="000000"/>
        </w:rPr>
        <w:t>);</w:t>
      </w:r>
    </w:p>
    <w:p w14:paraId="4D32676B" w14:textId="77777777" w:rsidR="00AD1FDF" w:rsidRDefault="00F40787">
      <w:pPr>
        <w:widowControl w:val="0"/>
        <w:suppressAutoHyphens/>
        <w:ind w:firstLine="567"/>
        <w:jc w:val="both"/>
        <w:rPr>
          <w:color w:val="000000"/>
        </w:rPr>
      </w:pPr>
      <w:r>
        <w:rPr>
          <w:color w:val="000000"/>
        </w:rPr>
        <w:t>12.14</w:t>
      </w:r>
      <w:r>
        <w:rPr>
          <w:color w:val="000000"/>
        </w:rPr>
        <w:t>. Lietuvos Respublikos sveikatos apsaugos ministro 2007 m. gegužės 10 d. įsakymas Nr. V-362 „Dėl Lietuvos higienos normos HN 35:2007 „Didžiausia leidžiama cheminių medžiagų (teršalų) koncentracija gyvenamosios aplinkos ore“ patvirtinimo“ (Žin., 20</w:t>
      </w:r>
      <w:r>
        <w:rPr>
          <w:color w:val="000000"/>
        </w:rPr>
        <w:t xml:space="preserve">07, Nr. </w:t>
      </w:r>
      <w:hyperlink r:id="rId34" w:tgtFrame="_blank" w:history="1">
        <w:r>
          <w:rPr>
            <w:color w:val="0000FF" w:themeColor="hyperlink"/>
            <w:u w:val="single"/>
          </w:rPr>
          <w:t>55-2162</w:t>
        </w:r>
      </w:hyperlink>
      <w:r>
        <w:rPr>
          <w:color w:val="000000"/>
        </w:rPr>
        <w:t>);</w:t>
      </w:r>
    </w:p>
    <w:p w14:paraId="4D32676C" w14:textId="77777777" w:rsidR="00AD1FDF" w:rsidRDefault="00F40787">
      <w:pPr>
        <w:widowControl w:val="0"/>
        <w:suppressAutoHyphens/>
        <w:ind w:firstLine="567"/>
        <w:jc w:val="both"/>
        <w:rPr>
          <w:color w:val="000000"/>
        </w:rPr>
      </w:pPr>
      <w:r>
        <w:rPr>
          <w:color w:val="000000"/>
        </w:rPr>
        <w:t>12.15</w:t>
      </w:r>
      <w:r>
        <w:rPr>
          <w:color w:val="000000"/>
        </w:rPr>
        <w:t>. Lietuvos Respublikos sveikatos apsaugos ministro 2003 m. liepos 23 d. įsakymas Nr. V-455 „Dėl Lietuvos higienos normos HN 24:2003 „Geriamojo vandens</w:t>
      </w:r>
      <w:r>
        <w:rPr>
          <w:color w:val="000000"/>
        </w:rPr>
        <w:t xml:space="preserve"> saugos ir kokybės reikalavimai“ patvirtinimo“ (Žin., 2003, Nr. </w:t>
      </w:r>
      <w:hyperlink r:id="rId35" w:tgtFrame="_blank" w:history="1">
        <w:r>
          <w:rPr>
            <w:color w:val="0000FF" w:themeColor="hyperlink"/>
            <w:u w:val="single"/>
          </w:rPr>
          <w:t>79-3606</w:t>
        </w:r>
      </w:hyperlink>
      <w:r>
        <w:rPr>
          <w:color w:val="000000"/>
        </w:rPr>
        <w:t>);</w:t>
      </w:r>
    </w:p>
    <w:p w14:paraId="4D32676D" w14:textId="77777777" w:rsidR="00AD1FDF" w:rsidRDefault="00F40787">
      <w:pPr>
        <w:widowControl w:val="0"/>
        <w:suppressAutoHyphens/>
        <w:ind w:firstLine="567"/>
        <w:jc w:val="both"/>
        <w:rPr>
          <w:color w:val="000000"/>
        </w:rPr>
      </w:pPr>
      <w:r>
        <w:rPr>
          <w:color w:val="000000"/>
          <w:spacing w:val="-3"/>
        </w:rPr>
        <w:t>12.16</w:t>
      </w:r>
      <w:r>
        <w:rPr>
          <w:color w:val="000000"/>
          <w:spacing w:val="-3"/>
        </w:rPr>
        <w:t>. Lietuvos Respublikos sveikatos apsaugos ministro 2002 m. liepos 8 d. įsakymas Nr. 358 „Dėl B</w:t>
      </w:r>
      <w:r>
        <w:rPr>
          <w:color w:val="000000"/>
          <w:spacing w:val="-3"/>
        </w:rPr>
        <w:t xml:space="preserve">iocidų autorizacijos ir registracijos nuostatų patvirtinimo“ (Žin., 2002, Nr. </w:t>
      </w:r>
      <w:hyperlink r:id="rId36" w:tgtFrame="_blank" w:history="1">
        <w:r>
          <w:rPr>
            <w:color w:val="0000FF" w:themeColor="hyperlink"/>
            <w:spacing w:val="-3"/>
            <w:u w:val="single"/>
          </w:rPr>
          <w:t>79-3361</w:t>
        </w:r>
      </w:hyperlink>
      <w:r>
        <w:rPr>
          <w:color w:val="000000"/>
          <w:spacing w:val="-3"/>
        </w:rPr>
        <w:t>);</w:t>
      </w:r>
    </w:p>
    <w:p w14:paraId="4D32676E" w14:textId="77777777" w:rsidR="00AD1FDF" w:rsidRDefault="00F40787">
      <w:pPr>
        <w:widowControl w:val="0"/>
        <w:suppressAutoHyphens/>
        <w:ind w:firstLine="567"/>
        <w:jc w:val="both"/>
        <w:rPr>
          <w:color w:val="000000"/>
        </w:rPr>
      </w:pPr>
      <w:r>
        <w:rPr>
          <w:color w:val="000000"/>
        </w:rPr>
        <w:t>12.17</w:t>
      </w:r>
      <w:r>
        <w:rPr>
          <w:color w:val="000000"/>
        </w:rPr>
        <w:t>. Lietuvos Respublikos sveikatos apsaugos ministro 2009 m. vasario 2 d. įsakymas</w:t>
      </w:r>
      <w:r>
        <w:rPr>
          <w:color w:val="000000"/>
        </w:rPr>
        <w:t xml:space="preserve"> Nr. V-55 „Dėl Privalomojo profilaktinio aplinkos kenksmingumo pašalinimo (dezinfekcijos, dezinsekcijos, deratizacijos) tvarkos aprašo patvirtinimo“ (Žin., 2009, Nr. </w:t>
      </w:r>
      <w:hyperlink r:id="rId37" w:tgtFrame="_blank" w:history="1">
        <w:r>
          <w:rPr>
            <w:color w:val="0000FF" w:themeColor="hyperlink"/>
            <w:u w:val="single"/>
          </w:rPr>
          <w:t>35-1362</w:t>
        </w:r>
      </w:hyperlink>
      <w:r>
        <w:rPr>
          <w:color w:val="000000"/>
        </w:rPr>
        <w:t>);</w:t>
      </w:r>
    </w:p>
    <w:p w14:paraId="4D32676F" w14:textId="77777777" w:rsidR="00AD1FDF" w:rsidRDefault="00F40787">
      <w:pPr>
        <w:widowControl w:val="0"/>
        <w:suppressAutoHyphens/>
        <w:ind w:firstLine="567"/>
        <w:jc w:val="both"/>
        <w:rPr>
          <w:color w:val="000000"/>
        </w:rPr>
      </w:pPr>
      <w:r>
        <w:rPr>
          <w:color w:val="000000"/>
        </w:rPr>
        <w:t>12.18</w:t>
      </w:r>
      <w:r>
        <w:rPr>
          <w:color w:val="000000"/>
        </w:rPr>
        <w:t xml:space="preserve">. Lietuvos Respublikos sveikatos apsaugos ministro 2005 m. gruodžio 5 d. </w:t>
      </w:r>
      <w:r>
        <w:rPr>
          <w:color w:val="000000"/>
        </w:rPr>
        <w:lastRenderedPageBreak/>
        <w:t>įsakymas Nr. V-946 „Dėl Pavojingų ir ypač pavojingų užkrečiamųjų ligų židinių privalomojo aplinkos kenksmingumo pašalinimo (dezinfekcijos, dezinsekcijos, deratizacijos) tvarko</w:t>
      </w:r>
      <w:r>
        <w:rPr>
          <w:color w:val="000000"/>
        </w:rPr>
        <w:t xml:space="preserve">s aprašo patvirtinimo“ (Žin., 2005, Nr. </w:t>
      </w:r>
      <w:hyperlink r:id="rId38" w:tgtFrame="_blank" w:history="1">
        <w:r>
          <w:rPr>
            <w:color w:val="0000FF" w:themeColor="hyperlink"/>
            <w:u w:val="single"/>
          </w:rPr>
          <w:t>146-5336</w:t>
        </w:r>
      </w:hyperlink>
      <w:r>
        <w:rPr>
          <w:color w:val="000000"/>
        </w:rPr>
        <w:t xml:space="preserve">; 2010, Nr. </w:t>
      </w:r>
      <w:hyperlink r:id="rId39" w:tgtFrame="_blank" w:history="1">
        <w:r>
          <w:rPr>
            <w:color w:val="0000FF" w:themeColor="hyperlink"/>
            <w:u w:val="single"/>
          </w:rPr>
          <w:t>94-4974</w:t>
        </w:r>
      </w:hyperlink>
      <w:r>
        <w:rPr>
          <w:color w:val="000000"/>
        </w:rPr>
        <w:t>).</w:t>
      </w:r>
    </w:p>
    <w:p w14:paraId="4D326770" w14:textId="77777777" w:rsidR="00AD1FDF" w:rsidRDefault="00F40787">
      <w:pPr>
        <w:widowControl w:val="0"/>
        <w:suppressAutoHyphens/>
        <w:ind w:firstLine="567"/>
        <w:jc w:val="both"/>
        <w:rPr>
          <w:color w:val="000000"/>
        </w:rPr>
      </w:pPr>
    </w:p>
    <w:p w14:paraId="4D326771" w14:textId="77777777" w:rsidR="00AD1FDF" w:rsidRDefault="00F40787">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ĮSTAIGOS </w:t>
      </w:r>
      <w:r>
        <w:rPr>
          <w:b/>
          <w:bCs/>
          <w:caps/>
          <w:color w:val="000000"/>
        </w:rPr>
        <w:t>SKLYPAS</w:t>
      </w:r>
    </w:p>
    <w:p w14:paraId="4D326772" w14:textId="77777777" w:rsidR="00AD1FDF" w:rsidRDefault="00AD1FDF">
      <w:pPr>
        <w:widowControl w:val="0"/>
        <w:suppressAutoHyphens/>
        <w:ind w:firstLine="567"/>
        <w:jc w:val="both"/>
        <w:rPr>
          <w:color w:val="000000"/>
        </w:rPr>
      </w:pPr>
    </w:p>
    <w:p w14:paraId="4D326773" w14:textId="77777777" w:rsidR="00AD1FDF" w:rsidRDefault="00F40787">
      <w:pPr>
        <w:widowControl w:val="0"/>
        <w:suppressAutoHyphens/>
        <w:ind w:firstLine="567"/>
        <w:jc w:val="both"/>
        <w:rPr>
          <w:color w:val="000000"/>
        </w:rPr>
      </w:pPr>
      <w:r>
        <w:rPr>
          <w:color w:val="000000"/>
        </w:rPr>
        <w:t>13</w:t>
      </w:r>
      <w:r>
        <w:rPr>
          <w:color w:val="000000"/>
        </w:rPr>
        <w:t>. Jei įstaigos sklype yra kūno kultūros zona, ji turi būti įrengta iš tos įstaigos pastato pusės, kurioje nėra mokymo klasių ir mokymo kabinetų.</w:t>
      </w:r>
    </w:p>
    <w:p w14:paraId="4D326774" w14:textId="77777777" w:rsidR="00AD1FDF" w:rsidRDefault="00F40787">
      <w:pPr>
        <w:widowControl w:val="0"/>
        <w:suppressAutoHyphens/>
        <w:ind w:firstLine="567"/>
        <w:jc w:val="both"/>
        <w:rPr>
          <w:color w:val="000000"/>
        </w:rPr>
      </w:pPr>
      <w:r>
        <w:rPr>
          <w:color w:val="000000"/>
        </w:rPr>
        <w:t>14</w:t>
      </w:r>
      <w:r>
        <w:rPr>
          <w:color w:val="000000"/>
        </w:rPr>
        <w:t>. Jei įstaigos sklype yra futbolo aikštelė, universali aikštelė, skirta lengvosios atletik</w:t>
      </w:r>
      <w:r>
        <w:rPr>
          <w:color w:val="000000"/>
        </w:rPr>
        <w:t>os rungtims bei kitoms komandinėms sporto šakoms (pvz.: krepšiniui, tinkliniui, sportiniams žaidimams), bėgimo takas, jie turi būti padengti saugia danga.</w:t>
      </w:r>
    </w:p>
    <w:p w14:paraId="4D326775" w14:textId="77777777" w:rsidR="00AD1FDF" w:rsidRDefault="00F40787">
      <w:pPr>
        <w:widowControl w:val="0"/>
        <w:suppressAutoHyphens/>
        <w:ind w:firstLine="567"/>
        <w:jc w:val="both"/>
        <w:rPr>
          <w:color w:val="000000"/>
          <w:spacing w:val="-2"/>
        </w:rPr>
      </w:pPr>
      <w:r>
        <w:rPr>
          <w:color w:val="000000"/>
          <w:spacing w:val="-2"/>
        </w:rPr>
        <w:t>15</w:t>
      </w:r>
      <w:r>
        <w:rPr>
          <w:color w:val="000000"/>
          <w:spacing w:val="-2"/>
        </w:rPr>
        <w:t>. Įstaigos sklype esantys sporto įrenginiai turi būti patikimai sutvirtinti, techniškai tvarkin</w:t>
      </w:r>
      <w:r>
        <w:rPr>
          <w:color w:val="000000"/>
          <w:spacing w:val="-2"/>
        </w:rPr>
        <w:t>gi, išdėstyti saugiu atstumu.</w:t>
      </w:r>
    </w:p>
    <w:p w14:paraId="4D326776" w14:textId="77777777" w:rsidR="00AD1FDF" w:rsidRDefault="00F40787">
      <w:pPr>
        <w:widowControl w:val="0"/>
        <w:suppressAutoHyphens/>
        <w:ind w:firstLine="567"/>
        <w:jc w:val="both"/>
        <w:rPr>
          <w:color w:val="000000"/>
        </w:rPr>
      </w:pPr>
      <w:r>
        <w:rPr>
          <w:color w:val="000000"/>
        </w:rPr>
        <w:t>16</w:t>
      </w:r>
      <w:r>
        <w:rPr>
          <w:color w:val="000000"/>
        </w:rPr>
        <w:t>. Tamsiu paros metu įstaigos darbo laiku įėjimas į įstaigos pastatą turi būti apšviestas.</w:t>
      </w:r>
    </w:p>
    <w:p w14:paraId="4D326777" w14:textId="77777777" w:rsidR="00AD1FDF" w:rsidRDefault="00F40787">
      <w:pPr>
        <w:widowControl w:val="0"/>
        <w:suppressAutoHyphens/>
        <w:ind w:firstLine="567"/>
        <w:jc w:val="both"/>
        <w:rPr>
          <w:color w:val="000000"/>
        </w:rPr>
      </w:pPr>
    </w:p>
    <w:p w14:paraId="4D326778" w14:textId="77777777" w:rsidR="00AD1FDF" w:rsidRDefault="00F40787">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PATALPOS IR JŲ ĮRENGIMAS</w:t>
      </w:r>
    </w:p>
    <w:p w14:paraId="4D326779" w14:textId="77777777" w:rsidR="00AD1FDF" w:rsidRDefault="00AD1FDF">
      <w:pPr>
        <w:widowControl w:val="0"/>
        <w:suppressAutoHyphens/>
        <w:ind w:firstLine="567"/>
        <w:jc w:val="both"/>
        <w:rPr>
          <w:color w:val="000000"/>
        </w:rPr>
      </w:pPr>
    </w:p>
    <w:p w14:paraId="4D32677A" w14:textId="77777777" w:rsidR="00AD1FDF" w:rsidRDefault="00F40787">
      <w:pPr>
        <w:widowControl w:val="0"/>
        <w:suppressAutoHyphens/>
        <w:ind w:firstLine="567"/>
        <w:jc w:val="both"/>
        <w:rPr>
          <w:color w:val="000000"/>
        </w:rPr>
      </w:pPr>
      <w:r>
        <w:rPr>
          <w:color w:val="000000"/>
        </w:rPr>
        <w:t>17</w:t>
      </w:r>
      <w:r>
        <w:rPr>
          <w:color w:val="000000"/>
        </w:rPr>
        <w:t xml:space="preserve">. Kiekvienoje mokymo dirbtuvėje gerai matomoje vietoje ir įstaigos sveikatos kabinete, </w:t>
      </w:r>
      <w:r>
        <w:rPr>
          <w:color w:val="000000"/>
        </w:rPr>
        <w:t>jei sveikatos kabinetas neįrengtas – įstaigos vadovo nustatytoje vietoje turi būti įmonės pirmosios pagalbos rinkinys, kurio sudėtis ir apimtis turi atitikti teisės akto [12.9] reikalavimus. Įstaigoje turi būti paskirtas asmuo, atsakingas už pirmosios paga</w:t>
      </w:r>
      <w:r>
        <w:rPr>
          <w:color w:val="000000"/>
        </w:rPr>
        <w:t>lbos rinkinio priežiūrą ir jo papildymą.</w:t>
      </w:r>
    </w:p>
    <w:p w14:paraId="4D32677B" w14:textId="77777777" w:rsidR="00AD1FDF" w:rsidRDefault="00F40787">
      <w:pPr>
        <w:widowControl w:val="0"/>
        <w:suppressAutoHyphens/>
        <w:ind w:firstLine="567"/>
        <w:jc w:val="both"/>
        <w:rPr>
          <w:color w:val="000000"/>
        </w:rPr>
      </w:pPr>
      <w:r>
        <w:rPr>
          <w:color w:val="000000"/>
        </w:rPr>
        <w:t>18</w:t>
      </w:r>
      <w:r>
        <w:rPr>
          <w:color w:val="000000"/>
        </w:rPr>
        <w:t>. Įstaigoje, kurioje mokosi silpnaregiai mokiniai, laiptai, turėklai, grindų danga, durų pakraščiai turi būti kontrastingos spalvos.</w:t>
      </w:r>
    </w:p>
    <w:p w14:paraId="4D32677C" w14:textId="77777777" w:rsidR="00AD1FDF" w:rsidRDefault="00F40787">
      <w:pPr>
        <w:widowControl w:val="0"/>
        <w:suppressAutoHyphens/>
        <w:ind w:firstLine="567"/>
        <w:jc w:val="both"/>
        <w:rPr>
          <w:color w:val="000000"/>
        </w:rPr>
      </w:pPr>
      <w:r>
        <w:rPr>
          <w:color w:val="000000"/>
        </w:rPr>
        <w:t>19</w:t>
      </w:r>
      <w:r>
        <w:rPr>
          <w:color w:val="000000"/>
        </w:rPr>
        <w:t xml:space="preserve">. Patalpos, kuriose vyksta teorinės pamokos, turi būti izoliuotos nuo </w:t>
      </w:r>
      <w:r>
        <w:rPr>
          <w:color w:val="000000"/>
        </w:rPr>
        <w:t>patalpų, iš kurių sklinda triukšmas (sporto salės, muzikos kabineto, mokymo dirbtuvių ir pan.), taip pat nuo patalpų, iš kurių sklinda kvapai.</w:t>
      </w:r>
    </w:p>
    <w:p w14:paraId="4D32677D" w14:textId="77777777" w:rsidR="00AD1FDF" w:rsidRDefault="00F40787">
      <w:pPr>
        <w:widowControl w:val="0"/>
        <w:suppressAutoHyphens/>
        <w:ind w:firstLine="567"/>
        <w:jc w:val="both"/>
        <w:rPr>
          <w:color w:val="000000"/>
        </w:rPr>
      </w:pPr>
      <w:r>
        <w:rPr>
          <w:color w:val="000000"/>
        </w:rPr>
        <w:t>20</w:t>
      </w:r>
      <w:r>
        <w:rPr>
          <w:color w:val="000000"/>
        </w:rPr>
        <w:t>. Triukšmas ir vibracija mokymo proceso metu mokymo klasėse ir kabinetuose, kuriuose vyksta teorinės pamoko</w:t>
      </w:r>
      <w:r>
        <w:rPr>
          <w:color w:val="000000"/>
        </w:rPr>
        <w:t>s, turi neviršyti teisės aktuose [12.10, 12.11] nustatytų ribinių dydžių.</w:t>
      </w:r>
    </w:p>
    <w:p w14:paraId="4D32677E" w14:textId="77777777" w:rsidR="00AD1FDF" w:rsidRDefault="00F40787">
      <w:pPr>
        <w:widowControl w:val="0"/>
        <w:suppressAutoHyphens/>
        <w:ind w:firstLine="567"/>
        <w:jc w:val="both"/>
        <w:rPr>
          <w:color w:val="000000"/>
        </w:rPr>
      </w:pPr>
      <w:r>
        <w:rPr>
          <w:color w:val="000000"/>
        </w:rPr>
        <w:t>21</w:t>
      </w:r>
      <w:r>
        <w:rPr>
          <w:color w:val="000000"/>
        </w:rPr>
        <w:t>. Kiekvienam mokiniui mokymo klasėje turi būti numatyta ne mažesnė kaip 1,7 kv. m mokymosi vieta, o mokymo kabinete, kuriame atliekami chemijos, fizikos, biologijos laboratorin</w:t>
      </w:r>
      <w:r>
        <w:rPr>
          <w:color w:val="000000"/>
        </w:rPr>
        <w:t>iai darbai, – 2,4 kv. m.</w:t>
      </w:r>
    </w:p>
    <w:p w14:paraId="4D32677F" w14:textId="77777777" w:rsidR="00AD1FDF" w:rsidRDefault="00F40787">
      <w:pPr>
        <w:widowControl w:val="0"/>
        <w:suppressAutoHyphens/>
        <w:ind w:firstLine="567"/>
        <w:jc w:val="both"/>
        <w:rPr>
          <w:color w:val="000000"/>
        </w:rPr>
      </w:pPr>
      <w:r>
        <w:rPr>
          <w:color w:val="000000"/>
        </w:rPr>
        <w:t>22</w:t>
      </w:r>
      <w:r>
        <w:rPr>
          <w:color w:val="000000"/>
        </w:rPr>
        <w:t>. Mokymo klasėse ir mokymo kabinetuose mokykliniai stalai ir kėdės turi atitikti mokinių ūgį, kad sėdinčių mokinių laikysena būtų taisyklinga.</w:t>
      </w:r>
    </w:p>
    <w:p w14:paraId="4D326780" w14:textId="77777777" w:rsidR="00AD1FDF" w:rsidRDefault="00F40787">
      <w:pPr>
        <w:widowControl w:val="0"/>
        <w:suppressAutoHyphens/>
        <w:ind w:firstLine="567"/>
        <w:jc w:val="both"/>
        <w:rPr>
          <w:color w:val="000000"/>
        </w:rPr>
      </w:pPr>
      <w:r>
        <w:rPr>
          <w:color w:val="000000"/>
          <w:spacing w:val="-3"/>
        </w:rPr>
        <w:t>23</w:t>
      </w:r>
      <w:r>
        <w:rPr>
          <w:color w:val="000000"/>
          <w:spacing w:val="-3"/>
        </w:rPr>
        <w:t>. Mokykliniai stalai klasėje statomi atsižvelgiant į pamokos organizavimo fo</w:t>
      </w:r>
      <w:r>
        <w:rPr>
          <w:color w:val="000000"/>
          <w:spacing w:val="-3"/>
        </w:rPr>
        <w:t>rmą. Atstumai tarp stalų turi būti tokie, kad mokiniai netrukdomai galėtų atsistoti ir išeiti. Statant stalus eilėmis, atstumas nuo pirmųjų mokyklinių stalų iki lentos turi būti ne mažesnis kaip 2,6 m.</w:t>
      </w:r>
    </w:p>
    <w:p w14:paraId="4D326781" w14:textId="77777777" w:rsidR="00AD1FDF" w:rsidRDefault="00F40787">
      <w:pPr>
        <w:widowControl w:val="0"/>
        <w:suppressAutoHyphens/>
        <w:ind w:firstLine="567"/>
        <w:jc w:val="both"/>
        <w:rPr>
          <w:color w:val="000000"/>
        </w:rPr>
      </w:pPr>
      <w:r>
        <w:rPr>
          <w:color w:val="000000"/>
        </w:rPr>
        <w:t>24</w:t>
      </w:r>
      <w:r>
        <w:rPr>
          <w:color w:val="000000"/>
        </w:rPr>
        <w:t xml:space="preserve">. Sutrikusios klausos mokinio stalas turi būti </w:t>
      </w:r>
      <w:r>
        <w:rPr>
          <w:color w:val="000000"/>
        </w:rPr>
        <w:t>vienvietis ir stovėti priešais mokytojo stalą, kad mokinys galėtų matyti mokytojo veidą, kai šis kalba. Sutrikusios klausos mokiniai turi sėdėti prie vienviečių stalų, kurie (specialioje klasėje) sustatomi puslankiu prieš mokytojo stalą. Aklasis mokinys tu</w:t>
      </w:r>
      <w:r>
        <w:rPr>
          <w:color w:val="000000"/>
        </w:rPr>
        <w:t>ri sėdėti prie vienviečio stalo, pritaikyto vadovėliams Brailio raštu pasidėti ir rašymo priemonėms laikyti.</w:t>
      </w:r>
    </w:p>
    <w:p w14:paraId="4D326782" w14:textId="77777777" w:rsidR="00AD1FDF" w:rsidRDefault="00F40787">
      <w:pPr>
        <w:widowControl w:val="0"/>
        <w:suppressAutoHyphens/>
        <w:ind w:firstLine="567"/>
        <w:jc w:val="both"/>
        <w:rPr>
          <w:color w:val="000000"/>
        </w:rPr>
      </w:pPr>
      <w:r>
        <w:rPr>
          <w:color w:val="000000"/>
        </w:rPr>
        <w:t>25</w:t>
      </w:r>
      <w:r>
        <w:rPr>
          <w:color w:val="000000"/>
        </w:rPr>
        <w:t>. Reikalavimai įstaigoje esančių stacionarių kompiuterizuotų vietų įrengimui:</w:t>
      </w:r>
    </w:p>
    <w:p w14:paraId="4D326783" w14:textId="77777777" w:rsidR="00AD1FDF" w:rsidRDefault="00F40787">
      <w:pPr>
        <w:widowControl w:val="0"/>
        <w:suppressAutoHyphens/>
        <w:ind w:firstLine="567"/>
        <w:jc w:val="both"/>
        <w:rPr>
          <w:color w:val="000000"/>
        </w:rPr>
      </w:pPr>
      <w:r>
        <w:rPr>
          <w:color w:val="000000"/>
        </w:rPr>
        <w:t>25.1</w:t>
      </w:r>
      <w:r>
        <w:rPr>
          <w:color w:val="000000"/>
        </w:rPr>
        <w:t>. visi kompiuterio įrenginiai turi atitikti teisės akto [</w:t>
      </w:r>
      <w:r>
        <w:rPr>
          <w:color w:val="000000"/>
        </w:rPr>
        <w:t>12.12] reikalavimus;</w:t>
      </w:r>
    </w:p>
    <w:p w14:paraId="4D326784" w14:textId="77777777" w:rsidR="00AD1FDF" w:rsidRDefault="00F40787">
      <w:pPr>
        <w:widowControl w:val="0"/>
        <w:suppressAutoHyphens/>
        <w:ind w:firstLine="567"/>
        <w:jc w:val="both"/>
        <w:rPr>
          <w:color w:val="000000"/>
        </w:rPr>
      </w:pPr>
      <w:r>
        <w:rPr>
          <w:color w:val="000000"/>
        </w:rPr>
        <w:t>25.2</w:t>
      </w:r>
      <w:r>
        <w:rPr>
          <w:color w:val="000000"/>
        </w:rPr>
        <w:t>. atstumas nuo monitoriaus ekrano iki mokinio akių turi būti ne mažesnis kaip 40 cm;</w:t>
      </w:r>
    </w:p>
    <w:p w14:paraId="4D326785" w14:textId="77777777" w:rsidR="00AD1FDF" w:rsidRDefault="00F40787">
      <w:pPr>
        <w:widowControl w:val="0"/>
        <w:suppressAutoHyphens/>
        <w:ind w:firstLine="567"/>
        <w:jc w:val="both"/>
        <w:rPr>
          <w:color w:val="000000"/>
        </w:rPr>
      </w:pPr>
      <w:r>
        <w:rPr>
          <w:color w:val="000000"/>
        </w:rPr>
        <w:t>25.3</w:t>
      </w:r>
      <w:r>
        <w:rPr>
          <w:color w:val="000000"/>
        </w:rPr>
        <w:t>. stacionari kompiuterizuota vieta turi būti suprojektuota ir įrengta taip, kad mokinys galėtų laisvai prie jos prieiti, turėtų pakank</w:t>
      </w:r>
      <w:r>
        <w:rPr>
          <w:color w:val="000000"/>
        </w:rPr>
        <w:t>amai erdvės judėti bei kūno padėčiai keisti;</w:t>
      </w:r>
    </w:p>
    <w:p w14:paraId="4D326786" w14:textId="77777777" w:rsidR="00AD1FDF" w:rsidRDefault="00F40787">
      <w:pPr>
        <w:widowControl w:val="0"/>
        <w:suppressAutoHyphens/>
        <w:ind w:firstLine="567"/>
        <w:jc w:val="both"/>
        <w:rPr>
          <w:color w:val="000000"/>
        </w:rPr>
      </w:pPr>
      <w:r>
        <w:rPr>
          <w:color w:val="000000"/>
        </w:rPr>
        <w:t>25.4</w:t>
      </w:r>
      <w:r>
        <w:rPr>
          <w:color w:val="000000"/>
        </w:rPr>
        <w:t>. stalas ir jo paviršius turi būti toks, kad būtų galima patogiai išdėstyti monitorių, klaviatūrą ir kitus būtinus įrenginius, stalo paviršius turi būti matinis;</w:t>
      </w:r>
    </w:p>
    <w:p w14:paraId="4D326787" w14:textId="77777777" w:rsidR="00AD1FDF" w:rsidRDefault="00F40787">
      <w:pPr>
        <w:widowControl w:val="0"/>
        <w:suppressAutoHyphens/>
        <w:ind w:firstLine="567"/>
        <w:jc w:val="both"/>
        <w:rPr>
          <w:color w:val="000000"/>
        </w:rPr>
      </w:pPr>
      <w:r>
        <w:rPr>
          <w:color w:val="000000"/>
        </w:rPr>
        <w:t>25.5</w:t>
      </w:r>
      <w:r>
        <w:rPr>
          <w:color w:val="000000"/>
        </w:rPr>
        <w:t>. draudžiama prie vieno monitoria</w:t>
      </w:r>
      <w:r>
        <w:rPr>
          <w:color w:val="000000"/>
        </w:rPr>
        <w:t>us sėdėti daugiau kaip vienam mokiniui;</w:t>
      </w:r>
    </w:p>
    <w:p w14:paraId="4D326788" w14:textId="77777777" w:rsidR="00AD1FDF" w:rsidRDefault="00F40787">
      <w:pPr>
        <w:widowControl w:val="0"/>
        <w:suppressAutoHyphens/>
        <w:ind w:firstLine="567"/>
        <w:jc w:val="both"/>
        <w:rPr>
          <w:color w:val="000000"/>
        </w:rPr>
      </w:pPr>
      <w:r>
        <w:rPr>
          <w:color w:val="000000"/>
        </w:rPr>
        <w:t>25.6</w:t>
      </w:r>
      <w:r>
        <w:rPr>
          <w:color w:val="000000"/>
        </w:rPr>
        <w:t>. atstumas nuo vieno monitoriaus ekrano iki kito monitoriaus užpakalinio paviršiaus turi būti ne mažesnis kaip 2 m, tarp šoninių paviršių – ne mažesnis kaip 1,2 m.</w:t>
      </w:r>
    </w:p>
    <w:p w14:paraId="4D326789" w14:textId="77777777" w:rsidR="00AD1FDF" w:rsidRDefault="00F40787">
      <w:pPr>
        <w:widowControl w:val="0"/>
        <w:suppressAutoHyphens/>
        <w:ind w:firstLine="567"/>
        <w:jc w:val="both"/>
        <w:rPr>
          <w:color w:val="000000"/>
        </w:rPr>
      </w:pPr>
      <w:r>
        <w:rPr>
          <w:color w:val="000000"/>
        </w:rPr>
        <w:t>26</w:t>
      </w:r>
      <w:r>
        <w:rPr>
          <w:color w:val="000000"/>
        </w:rPr>
        <w:t>. Reikalavimai chemijos kabineto įre</w:t>
      </w:r>
      <w:r>
        <w:rPr>
          <w:color w:val="000000"/>
        </w:rPr>
        <w:t>ngimui:</w:t>
      </w:r>
    </w:p>
    <w:p w14:paraId="4D32678A" w14:textId="77777777" w:rsidR="00AD1FDF" w:rsidRDefault="00F40787">
      <w:pPr>
        <w:widowControl w:val="0"/>
        <w:suppressAutoHyphens/>
        <w:ind w:firstLine="567"/>
        <w:jc w:val="both"/>
        <w:rPr>
          <w:color w:val="000000"/>
        </w:rPr>
      </w:pPr>
      <w:r>
        <w:rPr>
          <w:color w:val="000000"/>
        </w:rPr>
        <w:t>26.1</w:t>
      </w:r>
      <w:r>
        <w:rPr>
          <w:color w:val="000000"/>
        </w:rPr>
        <w:t>. turi būti užtikrinta nuolatinė ir efektyvi oro kaita;</w:t>
      </w:r>
    </w:p>
    <w:p w14:paraId="4D32678B" w14:textId="77777777" w:rsidR="00AD1FDF" w:rsidRDefault="00F40787">
      <w:pPr>
        <w:widowControl w:val="0"/>
        <w:suppressAutoHyphens/>
        <w:ind w:firstLine="567"/>
        <w:jc w:val="both"/>
        <w:rPr>
          <w:color w:val="000000"/>
          <w:spacing w:val="-6"/>
        </w:rPr>
      </w:pPr>
      <w:r>
        <w:rPr>
          <w:color w:val="000000"/>
          <w:spacing w:val="-6"/>
        </w:rPr>
        <w:t>26.2</w:t>
      </w:r>
      <w:r>
        <w:rPr>
          <w:color w:val="000000"/>
          <w:spacing w:val="-6"/>
        </w:rPr>
        <w:t>. darbai, kuriuos atliekant išsiskiria kenksmingos dujos ir (ar) garai, gali būti vykdomi tik traukos spintose. Priklausomai nuo to, su kokiomis cheminėmis medžiagomis dirbama, t</w:t>
      </w:r>
      <w:r>
        <w:rPr>
          <w:color w:val="000000"/>
          <w:spacing w:val="-6"/>
        </w:rPr>
        <w:t>raukos spintose pro 15–20 cm pravertą traukos spintos sąvarą oro greitis turi būti:</w:t>
      </w:r>
    </w:p>
    <w:p w14:paraId="4D32678C" w14:textId="77777777" w:rsidR="00AD1FDF" w:rsidRDefault="00F40787">
      <w:pPr>
        <w:widowControl w:val="0"/>
        <w:suppressAutoHyphens/>
        <w:ind w:firstLine="567"/>
        <w:jc w:val="both"/>
        <w:rPr>
          <w:color w:val="000000"/>
        </w:rPr>
      </w:pPr>
      <w:r>
        <w:rPr>
          <w:color w:val="000000"/>
        </w:rPr>
        <w:t>26.2.1</w:t>
      </w:r>
      <w:r>
        <w:rPr>
          <w:color w:val="000000"/>
        </w:rPr>
        <w:t>. ne mažesnis kaip 0,5 m/s, jeigu cheminės medžiagos neviršytina ribinė vertė yra didesnė nei 10 mg/m</w:t>
      </w:r>
      <w:r>
        <w:rPr>
          <w:color w:val="000000"/>
          <w:vertAlign w:val="superscript"/>
        </w:rPr>
        <w:t>3</w:t>
      </w:r>
      <w:r>
        <w:rPr>
          <w:color w:val="000000"/>
        </w:rPr>
        <w:t>;</w:t>
      </w:r>
    </w:p>
    <w:p w14:paraId="4D32678D" w14:textId="77777777" w:rsidR="00AD1FDF" w:rsidRDefault="00F40787">
      <w:pPr>
        <w:widowControl w:val="0"/>
        <w:suppressAutoHyphens/>
        <w:ind w:firstLine="567"/>
        <w:jc w:val="both"/>
        <w:rPr>
          <w:color w:val="000000"/>
        </w:rPr>
      </w:pPr>
      <w:r>
        <w:rPr>
          <w:color w:val="000000"/>
        </w:rPr>
        <w:t>26.2.2</w:t>
      </w:r>
      <w:r>
        <w:rPr>
          <w:color w:val="000000"/>
        </w:rPr>
        <w:t>. 0,6–1,0 m/s, jeigu cheminės medžiagos neviršytin</w:t>
      </w:r>
      <w:r>
        <w:rPr>
          <w:color w:val="000000"/>
        </w:rPr>
        <w:t>a ribinė vertė yra 0,1–10 mg/m</w:t>
      </w:r>
      <w:r>
        <w:rPr>
          <w:color w:val="000000"/>
          <w:vertAlign w:val="superscript"/>
        </w:rPr>
        <w:t>3</w:t>
      </w:r>
      <w:r>
        <w:rPr>
          <w:color w:val="000000"/>
        </w:rPr>
        <w:t>;</w:t>
      </w:r>
    </w:p>
    <w:p w14:paraId="4D32678E" w14:textId="77777777" w:rsidR="00AD1FDF" w:rsidRDefault="00F40787">
      <w:pPr>
        <w:widowControl w:val="0"/>
        <w:suppressAutoHyphens/>
        <w:ind w:firstLine="567"/>
        <w:jc w:val="both"/>
        <w:rPr>
          <w:color w:val="000000"/>
        </w:rPr>
      </w:pPr>
      <w:r>
        <w:rPr>
          <w:color w:val="000000"/>
          <w:spacing w:val="-5"/>
        </w:rPr>
        <w:t>26.2.3</w:t>
      </w:r>
      <w:r>
        <w:rPr>
          <w:color w:val="000000"/>
          <w:spacing w:val="-5"/>
        </w:rPr>
        <w:t>. 1,0–1,5 m/s, jeigu cheminės medžiagos neviršytina ribinė vertė mažesnė kaip 0,1 mg/m</w:t>
      </w:r>
      <w:r>
        <w:rPr>
          <w:color w:val="000000"/>
          <w:spacing w:val="-5"/>
          <w:vertAlign w:val="superscript"/>
        </w:rPr>
        <w:t>3</w:t>
      </w:r>
      <w:r>
        <w:rPr>
          <w:color w:val="000000"/>
          <w:spacing w:val="-5"/>
        </w:rPr>
        <w:t>;</w:t>
      </w:r>
    </w:p>
    <w:p w14:paraId="4D32678F" w14:textId="77777777" w:rsidR="00AD1FDF" w:rsidRDefault="00F40787">
      <w:pPr>
        <w:widowControl w:val="0"/>
        <w:suppressAutoHyphens/>
        <w:ind w:firstLine="567"/>
        <w:jc w:val="both"/>
        <w:rPr>
          <w:color w:val="000000"/>
        </w:rPr>
      </w:pPr>
      <w:r>
        <w:rPr>
          <w:color w:val="000000"/>
        </w:rPr>
        <w:t>26.3</w:t>
      </w:r>
      <w:r>
        <w:rPr>
          <w:color w:val="000000"/>
        </w:rPr>
        <w:t xml:space="preserve">. laikomos ir naudojamos gali būti tik tos cheminės medžiagos, kurios reikalingos mokymui ir kurių laikymas ir </w:t>
      </w:r>
      <w:r>
        <w:rPr>
          <w:color w:val="000000"/>
        </w:rPr>
        <w:t>naudojimas neprieštarauja teisės akto [12.13] reikalavimams. Cheminės medžiagos turi būti laikomos mokiniams neprieinamose vietose.</w:t>
      </w:r>
    </w:p>
    <w:p w14:paraId="4D326790" w14:textId="77777777" w:rsidR="00AD1FDF" w:rsidRDefault="00F40787">
      <w:pPr>
        <w:widowControl w:val="0"/>
        <w:suppressAutoHyphens/>
        <w:ind w:firstLine="567"/>
        <w:jc w:val="both"/>
        <w:rPr>
          <w:color w:val="000000"/>
        </w:rPr>
      </w:pPr>
      <w:r>
        <w:rPr>
          <w:color w:val="000000"/>
        </w:rPr>
        <w:t>27</w:t>
      </w:r>
      <w:r>
        <w:rPr>
          <w:color w:val="000000"/>
        </w:rPr>
        <w:t>. Reikalavimai mokymo dirbtuvių įrengimui:</w:t>
      </w:r>
    </w:p>
    <w:p w14:paraId="4D326791" w14:textId="77777777" w:rsidR="00AD1FDF" w:rsidRDefault="00F40787">
      <w:pPr>
        <w:widowControl w:val="0"/>
        <w:suppressAutoHyphens/>
        <w:ind w:firstLine="567"/>
        <w:jc w:val="both"/>
        <w:rPr>
          <w:color w:val="000000"/>
        </w:rPr>
      </w:pPr>
      <w:r>
        <w:rPr>
          <w:color w:val="000000"/>
        </w:rPr>
        <w:t>27.1</w:t>
      </w:r>
      <w:r>
        <w:rPr>
          <w:color w:val="000000"/>
        </w:rPr>
        <w:t>. įrenginiai turi būti statomi išlaikant saugius atstumus tarp jų i</w:t>
      </w:r>
      <w:r>
        <w:rPr>
          <w:color w:val="000000"/>
        </w:rPr>
        <w:t>r taip, kad mokiniai galėtų laisvai prie jų prieiti;</w:t>
      </w:r>
    </w:p>
    <w:p w14:paraId="4D326792" w14:textId="77777777" w:rsidR="00AD1FDF" w:rsidRDefault="00F40787">
      <w:pPr>
        <w:widowControl w:val="0"/>
        <w:suppressAutoHyphens/>
        <w:ind w:firstLine="567"/>
        <w:jc w:val="both"/>
        <w:rPr>
          <w:color w:val="000000"/>
        </w:rPr>
      </w:pPr>
      <w:r>
        <w:rPr>
          <w:color w:val="000000"/>
        </w:rPr>
        <w:t>27.2</w:t>
      </w:r>
      <w:r>
        <w:rPr>
          <w:color w:val="000000"/>
        </w:rPr>
        <w:t>. turi būti įrengtos spintelės, lentynos ar stovai darbo įrankiams ir darbo drabužiams laikyti;</w:t>
      </w:r>
    </w:p>
    <w:p w14:paraId="4D326793" w14:textId="77777777" w:rsidR="00AD1FDF" w:rsidRDefault="00F40787">
      <w:pPr>
        <w:widowControl w:val="0"/>
        <w:suppressAutoHyphens/>
        <w:ind w:firstLine="567"/>
        <w:jc w:val="both"/>
        <w:rPr>
          <w:color w:val="000000"/>
        </w:rPr>
      </w:pPr>
      <w:r>
        <w:rPr>
          <w:color w:val="000000"/>
        </w:rPr>
        <w:t>27.3</w:t>
      </w:r>
      <w:r>
        <w:rPr>
          <w:color w:val="000000"/>
        </w:rPr>
        <w:t>. jeigu mokymo dirbtuvėse įrengimai kelia didesnį nei leidžiama triukšmą, įrengiamos triukš</w:t>
      </w:r>
      <w:r>
        <w:rPr>
          <w:color w:val="000000"/>
        </w:rPr>
        <w:t>mą mažinančios priemonės. Nesant galimybių įrengti triukšmą mažinančių priemonių, mokiniai turi būti aprūpinami asmeninėmis klausos apsaugos priemonėmis.</w:t>
      </w:r>
    </w:p>
    <w:p w14:paraId="4D326794" w14:textId="77777777" w:rsidR="00AD1FDF" w:rsidRDefault="00F40787">
      <w:pPr>
        <w:widowControl w:val="0"/>
        <w:suppressAutoHyphens/>
        <w:ind w:firstLine="567"/>
        <w:jc w:val="both"/>
        <w:rPr>
          <w:color w:val="000000"/>
        </w:rPr>
      </w:pPr>
      <w:r>
        <w:rPr>
          <w:color w:val="000000"/>
        </w:rPr>
        <w:t>28</w:t>
      </w:r>
      <w:r>
        <w:rPr>
          <w:color w:val="000000"/>
        </w:rPr>
        <w:t>. Mokymo dirbtuvėse mokiniai turi dirbti su specialia jų ūgį atitinkančia apranga.</w:t>
      </w:r>
    </w:p>
    <w:p w14:paraId="4D326795" w14:textId="77777777" w:rsidR="00AD1FDF" w:rsidRDefault="00F40787">
      <w:pPr>
        <w:widowControl w:val="0"/>
        <w:suppressAutoHyphens/>
        <w:ind w:firstLine="567"/>
        <w:jc w:val="both"/>
        <w:rPr>
          <w:color w:val="000000"/>
        </w:rPr>
      </w:pPr>
      <w:r>
        <w:rPr>
          <w:color w:val="000000"/>
          <w:spacing w:val="-3"/>
        </w:rPr>
        <w:t>29</w:t>
      </w:r>
      <w:r>
        <w:rPr>
          <w:color w:val="000000"/>
          <w:spacing w:val="-3"/>
        </w:rPr>
        <w:t>. Užs</w:t>
      </w:r>
      <w:r>
        <w:rPr>
          <w:color w:val="000000"/>
          <w:spacing w:val="-3"/>
        </w:rPr>
        <w:t>iėmimų sporto salėje metu vienam mokiniui turi būti numatytas ne mažesnis kaip 8,5 kv. m plotas.</w:t>
      </w:r>
    </w:p>
    <w:p w14:paraId="4D326796" w14:textId="77777777" w:rsidR="00AD1FDF" w:rsidRDefault="00F40787">
      <w:pPr>
        <w:widowControl w:val="0"/>
        <w:suppressAutoHyphens/>
        <w:ind w:firstLine="567"/>
        <w:jc w:val="both"/>
        <w:rPr>
          <w:color w:val="000000"/>
        </w:rPr>
      </w:pPr>
      <w:r>
        <w:rPr>
          <w:color w:val="000000"/>
        </w:rPr>
        <w:t>30</w:t>
      </w:r>
      <w:r>
        <w:rPr>
          <w:color w:val="000000"/>
        </w:rPr>
        <w:t>. Sporto salėje neturi būti sugadintos įrangos ar pašalinių daiktų, galinčių kelti pavojų mokinių sveikatai.</w:t>
      </w:r>
    </w:p>
    <w:p w14:paraId="4D326797" w14:textId="77777777" w:rsidR="00AD1FDF" w:rsidRDefault="00F40787">
      <w:pPr>
        <w:widowControl w:val="0"/>
        <w:suppressAutoHyphens/>
        <w:ind w:firstLine="567"/>
        <w:jc w:val="both"/>
        <w:rPr>
          <w:color w:val="000000"/>
        </w:rPr>
      </w:pPr>
      <w:r>
        <w:rPr>
          <w:color w:val="000000"/>
        </w:rPr>
        <w:t>31</w:t>
      </w:r>
      <w:r>
        <w:rPr>
          <w:color w:val="000000"/>
        </w:rPr>
        <w:t xml:space="preserve">. Sporto salėse langai, šviestuvai ir </w:t>
      </w:r>
      <w:r>
        <w:rPr>
          <w:color w:val="000000"/>
        </w:rPr>
        <w:t>radiatoriai turi būti apsaugomi specialia įranga.</w:t>
      </w:r>
    </w:p>
    <w:p w14:paraId="4D326798" w14:textId="77777777" w:rsidR="00AD1FDF" w:rsidRDefault="00F40787">
      <w:pPr>
        <w:widowControl w:val="0"/>
        <w:suppressAutoHyphens/>
        <w:ind w:firstLine="567"/>
        <w:jc w:val="both"/>
        <w:rPr>
          <w:color w:val="000000"/>
          <w:spacing w:val="-3"/>
        </w:rPr>
      </w:pPr>
      <w:r>
        <w:rPr>
          <w:color w:val="000000"/>
          <w:spacing w:val="-3"/>
        </w:rPr>
        <w:t>32</w:t>
      </w:r>
      <w:r>
        <w:rPr>
          <w:color w:val="000000"/>
          <w:spacing w:val="-3"/>
        </w:rPr>
        <w:t>. Prie sporto salės atskirai moterims ir vyrams turi būti įrengti persirengimo kambariai, dušai ir tualetai. Persirengimo kambariai turi tiesiogiai jungtis su dušų patalpomis.</w:t>
      </w:r>
    </w:p>
    <w:p w14:paraId="4D326799" w14:textId="77777777" w:rsidR="00AD1FDF" w:rsidRDefault="00F40787">
      <w:pPr>
        <w:widowControl w:val="0"/>
        <w:suppressAutoHyphens/>
        <w:ind w:firstLine="567"/>
        <w:jc w:val="both"/>
        <w:rPr>
          <w:color w:val="000000"/>
          <w:spacing w:val="-3"/>
        </w:rPr>
      </w:pPr>
      <w:r>
        <w:rPr>
          <w:color w:val="000000"/>
          <w:spacing w:val="-3"/>
        </w:rPr>
        <w:t>33</w:t>
      </w:r>
      <w:r>
        <w:rPr>
          <w:color w:val="000000"/>
          <w:spacing w:val="-3"/>
        </w:rPr>
        <w:t>. Persirengimo kam</w:t>
      </w:r>
      <w:r>
        <w:rPr>
          <w:color w:val="000000"/>
          <w:spacing w:val="-3"/>
        </w:rPr>
        <w:t>bariuose turi būti įrengtos kabyklos arba spintelės drabužiams.</w:t>
      </w:r>
    </w:p>
    <w:p w14:paraId="4D32679A" w14:textId="77777777" w:rsidR="00AD1FDF" w:rsidRDefault="00F40787">
      <w:pPr>
        <w:widowControl w:val="0"/>
        <w:suppressAutoHyphens/>
        <w:ind w:firstLine="567"/>
        <w:jc w:val="both"/>
        <w:rPr>
          <w:color w:val="000000"/>
          <w:spacing w:val="-2"/>
        </w:rPr>
      </w:pPr>
      <w:r>
        <w:rPr>
          <w:color w:val="000000"/>
          <w:spacing w:val="-2"/>
        </w:rPr>
        <w:t>34</w:t>
      </w:r>
      <w:r>
        <w:rPr>
          <w:color w:val="000000"/>
          <w:spacing w:val="-2"/>
        </w:rPr>
        <w:t>. Įstaigos patalpose turi būti įrengti atskiri tualetai vyrams ir moterims. Naujai statomuose įstaigų pastatuose tualetai, atskirai vyrams ir moterims, įrengiami kiekviename pastato aukš</w:t>
      </w:r>
      <w:r>
        <w:rPr>
          <w:color w:val="000000"/>
          <w:spacing w:val="-2"/>
        </w:rPr>
        <w:t>te. Tualetų išorinės durys neturi būti priešais mokymo patalpų duris.</w:t>
      </w:r>
    </w:p>
    <w:p w14:paraId="4D32679B" w14:textId="77777777" w:rsidR="00AD1FDF" w:rsidRDefault="00F40787">
      <w:pPr>
        <w:widowControl w:val="0"/>
        <w:suppressAutoHyphens/>
        <w:ind w:firstLine="567"/>
        <w:jc w:val="both"/>
        <w:rPr>
          <w:color w:val="000000"/>
        </w:rPr>
      </w:pPr>
      <w:r>
        <w:rPr>
          <w:color w:val="000000"/>
        </w:rPr>
        <w:t>35</w:t>
      </w:r>
      <w:r>
        <w:rPr>
          <w:color w:val="000000"/>
        </w:rPr>
        <w:t>. Tualetuose kabinos turi būti įrengiamos su uždaromis rakinamomis ar užkabinamomis durimis.</w:t>
      </w:r>
    </w:p>
    <w:p w14:paraId="4D32679C" w14:textId="77777777" w:rsidR="00AD1FDF" w:rsidRDefault="00F40787">
      <w:pPr>
        <w:widowControl w:val="0"/>
        <w:suppressAutoHyphens/>
        <w:ind w:firstLine="567"/>
        <w:jc w:val="both"/>
        <w:rPr>
          <w:color w:val="000000"/>
        </w:rPr>
      </w:pPr>
      <w:r>
        <w:rPr>
          <w:color w:val="000000"/>
        </w:rPr>
        <w:t>36</w:t>
      </w:r>
      <w:r>
        <w:rPr>
          <w:color w:val="000000"/>
        </w:rPr>
        <w:t>. Tualeto patalpose turi būti praustuvai ir asmens higienos priemonių: tualetinio</w:t>
      </w:r>
      <w:r>
        <w:rPr>
          <w:color w:val="000000"/>
        </w:rPr>
        <w:t xml:space="preserve"> popieriaus, muilo, vienkartinių rankšluosčių (ar rankų džiovintuvas).</w:t>
      </w:r>
    </w:p>
    <w:p w14:paraId="4D32679D" w14:textId="77777777" w:rsidR="00AD1FDF" w:rsidRDefault="00F40787">
      <w:pPr>
        <w:widowControl w:val="0"/>
        <w:suppressAutoHyphens/>
        <w:ind w:firstLine="567"/>
        <w:jc w:val="both"/>
        <w:rPr>
          <w:color w:val="000000"/>
        </w:rPr>
      </w:pPr>
      <w:r>
        <w:rPr>
          <w:color w:val="000000"/>
        </w:rPr>
        <w:t>37</w:t>
      </w:r>
      <w:r>
        <w:rPr>
          <w:color w:val="000000"/>
        </w:rPr>
        <w:t>. Naujai statomų ir rekonstruojamų įstaigų patalpų sanitarinių įrenginių skaičius priklauso nuo mokinių skaičiaus, tačiau turi būti ne mažiau kaip:</w:t>
      </w:r>
    </w:p>
    <w:p w14:paraId="4D32679E" w14:textId="77777777" w:rsidR="00AD1FDF" w:rsidRDefault="00F40787">
      <w:pPr>
        <w:widowControl w:val="0"/>
        <w:suppressAutoHyphens/>
        <w:ind w:firstLine="567"/>
        <w:jc w:val="both"/>
        <w:rPr>
          <w:color w:val="000000"/>
        </w:rPr>
      </w:pPr>
      <w:r>
        <w:rPr>
          <w:color w:val="000000"/>
        </w:rPr>
        <w:t>37.1</w:t>
      </w:r>
      <w:r>
        <w:rPr>
          <w:color w:val="000000"/>
        </w:rPr>
        <w:t>. 1 unitazas dvidešimčiai</w:t>
      </w:r>
      <w:r>
        <w:rPr>
          <w:color w:val="000000"/>
        </w:rPr>
        <w:t xml:space="preserve"> moterų ir 1 praustuvas trisdešimčiai moterų;</w:t>
      </w:r>
    </w:p>
    <w:p w14:paraId="4D32679F" w14:textId="77777777" w:rsidR="00AD1FDF" w:rsidRDefault="00F40787">
      <w:pPr>
        <w:widowControl w:val="0"/>
        <w:suppressAutoHyphens/>
        <w:ind w:firstLine="567"/>
        <w:jc w:val="both"/>
        <w:rPr>
          <w:color w:val="000000"/>
        </w:rPr>
      </w:pPr>
      <w:r>
        <w:rPr>
          <w:color w:val="000000"/>
        </w:rPr>
        <w:t>37.2</w:t>
      </w:r>
      <w:r>
        <w:rPr>
          <w:color w:val="000000"/>
        </w:rPr>
        <w:t>. 1 unitazas, 1 pisuaras ir 1 praustuvas trisdešimčiai vyrų;</w:t>
      </w:r>
    </w:p>
    <w:p w14:paraId="4D3267A0" w14:textId="77777777" w:rsidR="00AD1FDF" w:rsidRDefault="00F40787">
      <w:pPr>
        <w:widowControl w:val="0"/>
        <w:suppressAutoHyphens/>
        <w:ind w:firstLine="567"/>
        <w:jc w:val="both"/>
        <w:rPr>
          <w:color w:val="000000"/>
        </w:rPr>
      </w:pPr>
      <w:r>
        <w:rPr>
          <w:color w:val="000000"/>
        </w:rPr>
        <w:t>37.3</w:t>
      </w:r>
      <w:r>
        <w:rPr>
          <w:color w:val="000000"/>
        </w:rPr>
        <w:t>. 1 dušo ragelis penkių vietų persirengimo kambaryje prie sporto salės.</w:t>
      </w:r>
    </w:p>
    <w:p w14:paraId="4D3267A1" w14:textId="77777777" w:rsidR="00AD1FDF" w:rsidRDefault="00F40787">
      <w:pPr>
        <w:widowControl w:val="0"/>
        <w:suppressAutoHyphens/>
        <w:ind w:firstLine="567"/>
        <w:jc w:val="both"/>
        <w:rPr>
          <w:color w:val="000000"/>
        </w:rPr>
      </w:pPr>
      <w:r>
        <w:rPr>
          <w:color w:val="000000"/>
        </w:rPr>
        <w:t>38</w:t>
      </w:r>
      <w:r>
        <w:rPr>
          <w:color w:val="000000"/>
        </w:rPr>
        <w:t xml:space="preserve">. Visi sanitariniai įrenginiai turi būti veikiantys </w:t>
      </w:r>
      <w:r>
        <w:rPr>
          <w:color w:val="000000"/>
        </w:rPr>
        <w:t>ir techniškai tvarkingi.</w:t>
      </w:r>
    </w:p>
    <w:p w14:paraId="4D3267A2" w14:textId="77777777" w:rsidR="00AD1FDF" w:rsidRDefault="00F40787">
      <w:pPr>
        <w:widowControl w:val="0"/>
        <w:suppressAutoHyphens/>
        <w:ind w:firstLine="567"/>
        <w:jc w:val="both"/>
        <w:rPr>
          <w:color w:val="000000"/>
        </w:rPr>
      </w:pPr>
      <w:r>
        <w:rPr>
          <w:color w:val="000000"/>
        </w:rPr>
        <w:t>39</w:t>
      </w:r>
      <w:r>
        <w:rPr>
          <w:color w:val="000000"/>
        </w:rPr>
        <w:t>. Grindų aukščio pokyčiai turi būti pažymėti įspėjamaisiais ženklais arba atitinkama spalva.</w:t>
      </w:r>
    </w:p>
    <w:p w14:paraId="4D3267A3" w14:textId="77777777" w:rsidR="00AD1FDF" w:rsidRDefault="00F40787">
      <w:pPr>
        <w:widowControl w:val="0"/>
        <w:suppressAutoHyphens/>
        <w:ind w:firstLine="567"/>
        <w:jc w:val="both"/>
        <w:rPr>
          <w:color w:val="000000"/>
        </w:rPr>
      </w:pPr>
      <w:r>
        <w:rPr>
          <w:color w:val="000000"/>
        </w:rPr>
        <w:t>40</w:t>
      </w:r>
      <w:r>
        <w:rPr>
          <w:color w:val="000000"/>
        </w:rPr>
        <w:t>. Įstaigos patalpų grindų danga turi būti neslidi, lygi, be plyšių, lengvai valoma drėgnu būdu ir atspari cheminiams valikliam</w:t>
      </w:r>
      <w:r>
        <w:rPr>
          <w:color w:val="000000"/>
        </w:rPr>
        <w:t>s bei dezinfekcijos priemonėms.</w:t>
      </w:r>
    </w:p>
    <w:p w14:paraId="4D3267A4" w14:textId="77777777" w:rsidR="00AD1FDF" w:rsidRDefault="00F40787">
      <w:pPr>
        <w:widowControl w:val="0"/>
        <w:suppressAutoHyphens/>
        <w:ind w:firstLine="567"/>
        <w:jc w:val="both"/>
        <w:rPr>
          <w:color w:val="000000"/>
        </w:rPr>
      </w:pPr>
    </w:p>
    <w:p w14:paraId="4D3267A5" w14:textId="77777777" w:rsidR="00AD1FDF" w:rsidRDefault="00F40787">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APŠVIETIMAS</w:t>
      </w:r>
    </w:p>
    <w:p w14:paraId="4D3267A6" w14:textId="77777777" w:rsidR="00AD1FDF" w:rsidRDefault="00AD1FDF">
      <w:pPr>
        <w:widowControl w:val="0"/>
        <w:suppressAutoHyphens/>
        <w:ind w:firstLine="567"/>
        <w:jc w:val="both"/>
        <w:rPr>
          <w:color w:val="000000"/>
        </w:rPr>
      </w:pPr>
    </w:p>
    <w:p w14:paraId="4D3267A7" w14:textId="77777777" w:rsidR="00AD1FDF" w:rsidRDefault="00F40787">
      <w:pPr>
        <w:widowControl w:val="0"/>
        <w:suppressAutoHyphens/>
        <w:ind w:firstLine="567"/>
        <w:jc w:val="both"/>
        <w:rPr>
          <w:i/>
          <w:iCs/>
          <w:color w:val="000000"/>
        </w:rPr>
      </w:pPr>
      <w:r>
        <w:rPr>
          <w:color w:val="000000"/>
        </w:rPr>
        <w:t>41</w:t>
      </w:r>
      <w:r>
        <w:rPr>
          <w:color w:val="000000"/>
        </w:rPr>
        <w:t>. Visose mokymo ir ugdymo patalpose turi būti tiesioginis natūralus apšvietimas. Natūralios apšvietos koeficientas turi būti ne mažesnis kaip 1,5 proc. toliausiai nuo lango nutolusiame taške.</w:t>
      </w:r>
    </w:p>
    <w:p w14:paraId="4D3267A8" w14:textId="77777777" w:rsidR="00AD1FDF" w:rsidRDefault="00F40787">
      <w:pPr>
        <w:widowControl w:val="0"/>
        <w:suppressAutoHyphens/>
        <w:ind w:firstLine="567"/>
        <w:jc w:val="both"/>
        <w:rPr>
          <w:color w:val="000000"/>
        </w:rPr>
      </w:pPr>
      <w:r>
        <w:rPr>
          <w:color w:val="000000"/>
        </w:rPr>
        <w:t>4</w:t>
      </w:r>
      <w:r>
        <w:rPr>
          <w:color w:val="000000"/>
        </w:rPr>
        <w:t>2</w:t>
      </w:r>
      <w:r>
        <w:rPr>
          <w:color w:val="000000"/>
        </w:rPr>
        <w:t>. Mokymo klasėse ir mokymo kabinetuose turi būti įrengtos žaliuzės (užuolaidos), apsaugančios nuo tiesioginių saulės spindulių.</w:t>
      </w:r>
    </w:p>
    <w:p w14:paraId="4D3267A9" w14:textId="77777777" w:rsidR="00AD1FDF" w:rsidRDefault="00F40787">
      <w:pPr>
        <w:widowControl w:val="0"/>
        <w:suppressAutoHyphens/>
        <w:ind w:firstLine="567"/>
        <w:jc w:val="both"/>
        <w:rPr>
          <w:color w:val="000000"/>
        </w:rPr>
      </w:pPr>
      <w:r>
        <w:rPr>
          <w:color w:val="000000"/>
        </w:rPr>
        <w:t>43</w:t>
      </w:r>
      <w:r>
        <w:rPr>
          <w:color w:val="000000"/>
        </w:rPr>
        <w:t>. Visose įstaigos patalpose turi būti įrengtas dirbtinis apšvietimas. Patalpų dirbtinės apšvietos mažiausios ribinės ve</w:t>
      </w:r>
      <w:r>
        <w:rPr>
          <w:color w:val="000000"/>
        </w:rPr>
        <w:t>rtės pateiktos šios higienos normos 1 lentelėje.</w:t>
      </w:r>
    </w:p>
    <w:p w14:paraId="4D3267AA" w14:textId="77777777" w:rsidR="00AD1FDF" w:rsidRDefault="00AD1FDF">
      <w:pPr>
        <w:widowControl w:val="0"/>
        <w:suppressAutoHyphens/>
        <w:ind w:firstLine="567"/>
        <w:jc w:val="both"/>
        <w:rPr>
          <w:color w:val="000000"/>
        </w:rPr>
      </w:pPr>
    </w:p>
    <w:p w14:paraId="4D3267AB" w14:textId="77777777" w:rsidR="00AD1FDF" w:rsidRDefault="00F40787">
      <w:pPr>
        <w:widowControl w:val="0"/>
        <w:suppressAutoHyphens/>
        <w:ind w:firstLine="567"/>
        <w:jc w:val="both"/>
        <w:rPr>
          <w:color w:val="000000"/>
        </w:rPr>
      </w:pPr>
      <w:r>
        <w:rPr>
          <w:color w:val="000000"/>
        </w:rPr>
        <w:t>1 lentelė. Patalpų dirbtinio apšvietimo vertės</w:t>
      </w:r>
    </w:p>
    <w:p w14:paraId="4D3267AC" w14:textId="77777777" w:rsidR="00AD1FDF" w:rsidRDefault="00AD1FDF">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3412"/>
        <w:gridCol w:w="1876"/>
        <w:gridCol w:w="3782"/>
      </w:tblGrid>
      <w:tr w:rsidR="00AD1FDF" w14:paraId="4D3267B0" w14:textId="77777777">
        <w:trPr>
          <w:trHeight w:val="60"/>
          <w:tblHeader/>
        </w:trPr>
        <w:tc>
          <w:tcPr>
            <w:tcW w:w="3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AD" w14:textId="77777777" w:rsidR="00AD1FDF" w:rsidRDefault="00F40787">
            <w:pPr>
              <w:widowControl w:val="0"/>
              <w:suppressAutoHyphens/>
              <w:jc w:val="center"/>
              <w:rPr>
                <w:color w:val="000000"/>
              </w:rPr>
            </w:pPr>
            <w:r>
              <w:rPr>
                <w:color w:val="000000"/>
              </w:rPr>
              <w:t>Patalpos pavadinimas</w:t>
            </w:r>
          </w:p>
        </w:tc>
        <w:tc>
          <w:tcPr>
            <w:tcW w:w="20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AE" w14:textId="77777777" w:rsidR="00AD1FDF" w:rsidRDefault="00F40787">
            <w:pPr>
              <w:widowControl w:val="0"/>
              <w:suppressAutoHyphens/>
              <w:jc w:val="center"/>
              <w:rPr>
                <w:color w:val="000000"/>
              </w:rPr>
            </w:pPr>
            <w:r>
              <w:rPr>
                <w:color w:val="000000"/>
              </w:rPr>
              <w:t>Apšvieta (lx), ne mažiau kaip</w:t>
            </w:r>
          </w:p>
        </w:tc>
        <w:tc>
          <w:tcPr>
            <w:tcW w:w="40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AF" w14:textId="77777777" w:rsidR="00AD1FDF" w:rsidRDefault="00F40787">
            <w:pPr>
              <w:widowControl w:val="0"/>
              <w:suppressAutoHyphens/>
              <w:jc w:val="center"/>
              <w:rPr>
                <w:color w:val="000000"/>
              </w:rPr>
            </w:pPr>
            <w:r>
              <w:rPr>
                <w:color w:val="000000"/>
              </w:rPr>
              <w:t>Paviršius, kuriam taikoma apšvieta</w:t>
            </w:r>
          </w:p>
        </w:tc>
      </w:tr>
      <w:tr w:rsidR="00AD1FDF" w14:paraId="4D3267B4" w14:textId="77777777">
        <w:trPr>
          <w:trHeight w:val="60"/>
        </w:trPr>
        <w:tc>
          <w:tcPr>
            <w:tcW w:w="3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B1" w14:textId="77777777" w:rsidR="00AD1FDF" w:rsidRDefault="00F40787">
            <w:pPr>
              <w:widowControl w:val="0"/>
              <w:suppressAutoHyphens/>
              <w:rPr>
                <w:color w:val="000000"/>
              </w:rPr>
            </w:pPr>
            <w:r>
              <w:rPr>
                <w:color w:val="000000"/>
              </w:rPr>
              <w:t>1. Mokymo klasė, mokymo kabinetas, skaitykla</w:t>
            </w:r>
          </w:p>
        </w:tc>
        <w:tc>
          <w:tcPr>
            <w:tcW w:w="20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B2" w14:textId="77777777" w:rsidR="00AD1FDF" w:rsidRDefault="00F40787">
            <w:pPr>
              <w:widowControl w:val="0"/>
              <w:suppressAutoHyphens/>
              <w:jc w:val="center"/>
              <w:rPr>
                <w:color w:val="000000"/>
              </w:rPr>
            </w:pPr>
            <w:r>
              <w:rPr>
                <w:color w:val="000000"/>
              </w:rPr>
              <w:t>300</w:t>
            </w:r>
          </w:p>
        </w:tc>
        <w:tc>
          <w:tcPr>
            <w:tcW w:w="40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B3" w14:textId="77777777" w:rsidR="00AD1FDF" w:rsidRDefault="00F40787">
            <w:pPr>
              <w:widowControl w:val="0"/>
              <w:suppressAutoHyphens/>
              <w:rPr>
                <w:color w:val="000000"/>
              </w:rPr>
            </w:pPr>
            <w:r>
              <w:rPr>
                <w:color w:val="000000"/>
              </w:rPr>
              <w:t xml:space="preserve">Stalo horizontalus </w:t>
            </w:r>
            <w:r>
              <w:rPr>
                <w:color w:val="000000"/>
              </w:rPr>
              <w:t>paviršius 0,8 m aukštyje nuo grindų</w:t>
            </w:r>
          </w:p>
        </w:tc>
      </w:tr>
      <w:tr w:rsidR="00AD1FDF" w14:paraId="4D3267B8" w14:textId="77777777">
        <w:trPr>
          <w:trHeight w:val="60"/>
        </w:trPr>
        <w:tc>
          <w:tcPr>
            <w:tcW w:w="3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B5" w14:textId="77777777" w:rsidR="00AD1FDF" w:rsidRDefault="00F40787">
            <w:pPr>
              <w:widowControl w:val="0"/>
              <w:suppressAutoHyphens/>
              <w:rPr>
                <w:color w:val="000000"/>
              </w:rPr>
            </w:pPr>
            <w:r>
              <w:rPr>
                <w:color w:val="000000"/>
              </w:rPr>
              <w:t>2. Mokymo klasė, mokymo kabinetas</w:t>
            </w:r>
          </w:p>
        </w:tc>
        <w:tc>
          <w:tcPr>
            <w:tcW w:w="20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B6" w14:textId="77777777" w:rsidR="00AD1FDF" w:rsidRDefault="00F40787">
            <w:pPr>
              <w:widowControl w:val="0"/>
              <w:suppressAutoHyphens/>
              <w:jc w:val="center"/>
              <w:rPr>
                <w:color w:val="000000"/>
              </w:rPr>
            </w:pPr>
            <w:r>
              <w:rPr>
                <w:color w:val="000000"/>
              </w:rPr>
              <w:t>300</w:t>
            </w:r>
          </w:p>
        </w:tc>
        <w:tc>
          <w:tcPr>
            <w:tcW w:w="40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B7" w14:textId="77777777" w:rsidR="00AD1FDF" w:rsidRDefault="00F40787">
            <w:pPr>
              <w:widowControl w:val="0"/>
              <w:suppressAutoHyphens/>
              <w:rPr>
                <w:color w:val="000000"/>
              </w:rPr>
            </w:pPr>
            <w:r>
              <w:rPr>
                <w:color w:val="000000"/>
              </w:rPr>
              <w:t>Klasės lentos vertikalus paviršius</w:t>
            </w:r>
          </w:p>
        </w:tc>
      </w:tr>
      <w:tr w:rsidR="00AD1FDF" w14:paraId="4D3267BC" w14:textId="77777777">
        <w:trPr>
          <w:trHeight w:val="60"/>
        </w:trPr>
        <w:tc>
          <w:tcPr>
            <w:tcW w:w="3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B9" w14:textId="77777777" w:rsidR="00AD1FDF" w:rsidRDefault="00F40787">
            <w:pPr>
              <w:widowControl w:val="0"/>
              <w:suppressAutoHyphens/>
              <w:rPr>
                <w:color w:val="000000"/>
              </w:rPr>
            </w:pPr>
            <w:r>
              <w:rPr>
                <w:color w:val="000000"/>
              </w:rPr>
              <w:t>3. Braižybos kabinetas</w:t>
            </w:r>
          </w:p>
        </w:tc>
        <w:tc>
          <w:tcPr>
            <w:tcW w:w="20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BA" w14:textId="77777777" w:rsidR="00AD1FDF" w:rsidRDefault="00F40787">
            <w:pPr>
              <w:widowControl w:val="0"/>
              <w:suppressAutoHyphens/>
              <w:jc w:val="center"/>
              <w:rPr>
                <w:color w:val="000000"/>
              </w:rPr>
            </w:pPr>
            <w:r>
              <w:rPr>
                <w:color w:val="000000"/>
              </w:rPr>
              <w:t>500</w:t>
            </w:r>
          </w:p>
        </w:tc>
        <w:tc>
          <w:tcPr>
            <w:tcW w:w="40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BB" w14:textId="77777777" w:rsidR="00AD1FDF" w:rsidRDefault="00F40787">
            <w:pPr>
              <w:widowControl w:val="0"/>
              <w:suppressAutoHyphens/>
              <w:rPr>
                <w:color w:val="000000"/>
              </w:rPr>
            </w:pPr>
            <w:r>
              <w:rPr>
                <w:color w:val="000000"/>
              </w:rPr>
              <w:t>Stalo horizontalus paviršius 0,8 m aukštyje nuo grindų</w:t>
            </w:r>
          </w:p>
        </w:tc>
      </w:tr>
      <w:tr w:rsidR="00AD1FDF" w14:paraId="4D3267C0" w14:textId="77777777">
        <w:trPr>
          <w:trHeight w:val="60"/>
        </w:trPr>
        <w:tc>
          <w:tcPr>
            <w:tcW w:w="3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BD" w14:textId="77777777" w:rsidR="00AD1FDF" w:rsidRDefault="00F40787">
            <w:pPr>
              <w:widowControl w:val="0"/>
              <w:suppressAutoHyphens/>
              <w:rPr>
                <w:color w:val="000000"/>
              </w:rPr>
            </w:pPr>
            <w:r>
              <w:rPr>
                <w:color w:val="000000"/>
              </w:rPr>
              <w:t>4. Braižybos kabinetas</w:t>
            </w:r>
          </w:p>
        </w:tc>
        <w:tc>
          <w:tcPr>
            <w:tcW w:w="20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BE" w14:textId="77777777" w:rsidR="00AD1FDF" w:rsidRDefault="00F40787">
            <w:pPr>
              <w:widowControl w:val="0"/>
              <w:suppressAutoHyphens/>
              <w:jc w:val="center"/>
              <w:rPr>
                <w:color w:val="000000"/>
              </w:rPr>
            </w:pPr>
            <w:r>
              <w:rPr>
                <w:color w:val="000000"/>
              </w:rPr>
              <w:t>500</w:t>
            </w:r>
          </w:p>
        </w:tc>
        <w:tc>
          <w:tcPr>
            <w:tcW w:w="40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BF" w14:textId="77777777" w:rsidR="00AD1FDF" w:rsidRDefault="00F40787">
            <w:pPr>
              <w:widowControl w:val="0"/>
              <w:suppressAutoHyphens/>
              <w:rPr>
                <w:color w:val="000000"/>
              </w:rPr>
            </w:pPr>
            <w:r>
              <w:rPr>
                <w:color w:val="000000"/>
              </w:rPr>
              <w:t>Klasės lentos vertikalus paviršius</w:t>
            </w:r>
          </w:p>
        </w:tc>
      </w:tr>
      <w:tr w:rsidR="00AD1FDF" w14:paraId="4D3267C4" w14:textId="77777777">
        <w:trPr>
          <w:trHeight w:val="60"/>
        </w:trPr>
        <w:tc>
          <w:tcPr>
            <w:tcW w:w="3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C1" w14:textId="77777777" w:rsidR="00AD1FDF" w:rsidRDefault="00F40787">
            <w:pPr>
              <w:widowControl w:val="0"/>
              <w:suppressAutoHyphens/>
              <w:rPr>
                <w:color w:val="000000"/>
              </w:rPr>
            </w:pPr>
            <w:r>
              <w:rPr>
                <w:color w:val="000000"/>
              </w:rPr>
              <w:t>5. Informacinių technologijų kabinetas</w:t>
            </w:r>
          </w:p>
        </w:tc>
        <w:tc>
          <w:tcPr>
            <w:tcW w:w="20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C2" w14:textId="77777777" w:rsidR="00AD1FDF" w:rsidRDefault="00F40787">
            <w:pPr>
              <w:widowControl w:val="0"/>
              <w:suppressAutoHyphens/>
              <w:jc w:val="center"/>
              <w:rPr>
                <w:color w:val="000000"/>
              </w:rPr>
            </w:pPr>
            <w:r>
              <w:rPr>
                <w:color w:val="000000"/>
              </w:rPr>
              <w:t>300 (ne daugiau kaip 500)</w:t>
            </w:r>
          </w:p>
        </w:tc>
        <w:tc>
          <w:tcPr>
            <w:tcW w:w="40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C3" w14:textId="77777777" w:rsidR="00AD1FDF" w:rsidRDefault="00F40787">
            <w:pPr>
              <w:widowControl w:val="0"/>
              <w:suppressAutoHyphens/>
              <w:rPr>
                <w:color w:val="000000"/>
              </w:rPr>
            </w:pPr>
            <w:r>
              <w:rPr>
                <w:color w:val="000000"/>
              </w:rPr>
              <w:t>Stalo horizontalus paviršius 0,8 m aukštyje nuo grindų</w:t>
            </w:r>
          </w:p>
        </w:tc>
      </w:tr>
      <w:tr w:rsidR="00AD1FDF" w14:paraId="4D3267C8" w14:textId="77777777">
        <w:trPr>
          <w:trHeight w:val="60"/>
        </w:trPr>
        <w:tc>
          <w:tcPr>
            <w:tcW w:w="3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C5" w14:textId="77777777" w:rsidR="00AD1FDF" w:rsidRDefault="00F40787">
            <w:pPr>
              <w:widowControl w:val="0"/>
              <w:suppressAutoHyphens/>
              <w:rPr>
                <w:color w:val="000000"/>
              </w:rPr>
            </w:pPr>
            <w:r>
              <w:rPr>
                <w:color w:val="000000"/>
              </w:rPr>
              <w:t>6. Informacinių technologijų kabinetas</w:t>
            </w:r>
          </w:p>
        </w:tc>
        <w:tc>
          <w:tcPr>
            <w:tcW w:w="20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C6" w14:textId="77777777" w:rsidR="00AD1FDF" w:rsidRDefault="00F40787">
            <w:pPr>
              <w:widowControl w:val="0"/>
              <w:suppressAutoHyphens/>
              <w:jc w:val="center"/>
              <w:rPr>
                <w:color w:val="000000"/>
              </w:rPr>
            </w:pPr>
            <w:r>
              <w:rPr>
                <w:color w:val="000000"/>
              </w:rPr>
              <w:t>100 (ne daugiau kaip 250)</w:t>
            </w:r>
          </w:p>
        </w:tc>
        <w:tc>
          <w:tcPr>
            <w:tcW w:w="40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C7" w14:textId="77777777" w:rsidR="00AD1FDF" w:rsidRDefault="00F40787">
            <w:pPr>
              <w:widowControl w:val="0"/>
              <w:suppressAutoHyphens/>
              <w:rPr>
                <w:color w:val="000000"/>
              </w:rPr>
            </w:pPr>
            <w:r>
              <w:rPr>
                <w:color w:val="000000"/>
              </w:rPr>
              <w:t>Monitoriaus vertikalus paviršius</w:t>
            </w:r>
          </w:p>
        </w:tc>
      </w:tr>
      <w:tr w:rsidR="00AD1FDF" w14:paraId="4D3267CC" w14:textId="77777777">
        <w:trPr>
          <w:trHeight w:val="60"/>
        </w:trPr>
        <w:tc>
          <w:tcPr>
            <w:tcW w:w="3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C9" w14:textId="77777777" w:rsidR="00AD1FDF" w:rsidRDefault="00F40787">
            <w:pPr>
              <w:widowControl w:val="0"/>
              <w:suppressAutoHyphens/>
              <w:rPr>
                <w:color w:val="000000"/>
              </w:rPr>
            </w:pPr>
            <w:r>
              <w:rPr>
                <w:color w:val="000000"/>
              </w:rPr>
              <w:t xml:space="preserve">7. Mokymo dirbtuvės </w:t>
            </w:r>
          </w:p>
        </w:tc>
        <w:tc>
          <w:tcPr>
            <w:tcW w:w="20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CA" w14:textId="77777777" w:rsidR="00AD1FDF" w:rsidRDefault="00F40787">
            <w:pPr>
              <w:widowControl w:val="0"/>
              <w:suppressAutoHyphens/>
              <w:jc w:val="center"/>
              <w:rPr>
                <w:color w:val="000000"/>
              </w:rPr>
            </w:pPr>
            <w:r>
              <w:rPr>
                <w:color w:val="000000"/>
              </w:rPr>
              <w:t>300</w:t>
            </w:r>
          </w:p>
        </w:tc>
        <w:tc>
          <w:tcPr>
            <w:tcW w:w="40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CB" w14:textId="77777777" w:rsidR="00AD1FDF" w:rsidRDefault="00F40787">
            <w:pPr>
              <w:widowControl w:val="0"/>
              <w:suppressAutoHyphens/>
              <w:rPr>
                <w:color w:val="000000"/>
              </w:rPr>
            </w:pPr>
            <w:r>
              <w:rPr>
                <w:color w:val="000000"/>
              </w:rPr>
              <w:t>Horizontal</w:t>
            </w:r>
            <w:r>
              <w:rPr>
                <w:color w:val="000000"/>
              </w:rPr>
              <w:t>us paviršius 0,8 m aukštyje nuo grindų</w:t>
            </w:r>
          </w:p>
        </w:tc>
      </w:tr>
      <w:tr w:rsidR="00AD1FDF" w14:paraId="4D3267D0" w14:textId="77777777">
        <w:trPr>
          <w:trHeight w:val="60"/>
        </w:trPr>
        <w:tc>
          <w:tcPr>
            <w:tcW w:w="3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CD" w14:textId="77777777" w:rsidR="00AD1FDF" w:rsidRDefault="00F40787">
            <w:pPr>
              <w:widowControl w:val="0"/>
              <w:suppressAutoHyphens/>
              <w:rPr>
                <w:color w:val="000000"/>
              </w:rPr>
            </w:pPr>
            <w:r>
              <w:rPr>
                <w:color w:val="000000"/>
              </w:rPr>
              <w:t>8. Sporto salė</w:t>
            </w:r>
          </w:p>
        </w:tc>
        <w:tc>
          <w:tcPr>
            <w:tcW w:w="20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CE" w14:textId="77777777" w:rsidR="00AD1FDF" w:rsidRDefault="00F40787">
            <w:pPr>
              <w:widowControl w:val="0"/>
              <w:suppressAutoHyphens/>
              <w:jc w:val="center"/>
              <w:rPr>
                <w:color w:val="000000"/>
              </w:rPr>
            </w:pPr>
            <w:r>
              <w:rPr>
                <w:color w:val="000000"/>
              </w:rPr>
              <w:t>200</w:t>
            </w:r>
          </w:p>
        </w:tc>
        <w:tc>
          <w:tcPr>
            <w:tcW w:w="40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CF" w14:textId="77777777" w:rsidR="00AD1FDF" w:rsidRDefault="00F40787">
            <w:pPr>
              <w:widowControl w:val="0"/>
              <w:suppressAutoHyphens/>
              <w:rPr>
                <w:color w:val="000000"/>
              </w:rPr>
            </w:pPr>
            <w:r>
              <w:rPr>
                <w:color w:val="000000"/>
              </w:rPr>
              <w:t>Horizontalus paviršius 0,8 m aukštyje nuo grindų</w:t>
            </w:r>
          </w:p>
        </w:tc>
      </w:tr>
      <w:tr w:rsidR="00AD1FDF" w14:paraId="4D3267D4" w14:textId="77777777">
        <w:trPr>
          <w:trHeight w:val="60"/>
        </w:trPr>
        <w:tc>
          <w:tcPr>
            <w:tcW w:w="3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D1" w14:textId="77777777" w:rsidR="00AD1FDF" w:rsidRDefault="00F40787">
            <w:pPr>
              <w:widowControl w:val="0"/>
              <w:suppressAutoHyphens/>
              <w:rPr>
                <w:color w:val="000000"/>
              </w:rPr>
            </w:pPr>
            <w:r>
              <w:rPr>
                <w:color w:val="000000"/>
              </w:rPr>
              <w:t>9. Persirengimo kambariai, drabužinė, koridorius</w:t>
            </w:r>
          </w:p>
        </w:tc>
        <w:tc>
          <w:tcPr>
            <w:tcW w:w="20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D2" w14:textId="77777777" w:rsidR="00AD1FDF" w:rsidRDefault="00F40787">
            <w:pPr>
              <w:widowControl w:val="0"/>
              <w:suppressAutoHyphens/>
              <w:jc w:val="center"/>
              <w:rPr>
                <w:color w:val="000000"/>
              </w:rPr>
            </w:pPr>
            <w:r>
              <w:rPr>
                <w:color w:val="000000"/>
              </w:rPr>
              <w:t>100</w:t>
            </w:r>
          </w:p>
        </w:tc>
        <w:tc>
          <w:tcPr>
            <w:tcW w:w="40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D3" w14:textId="77777777" w:rsidR="00AD1FDF" w:rsidRDefault="00F40787">
            <w:pPr>
              <w:widowControl w:val="0"/>
              <w:suppressAutoHyphens/>
              <w:rPr>
                <w:color w:val="000000"/>
              </w:rPr>
            </w:pPr>
            <w:r>
              <w:rPr>
                <w:color w:val="000000"/>
              </w:rPr>
              <w:t>Horizontalus paviršius 0,8 m aukštyje nuo grindų</w:t>
            </w:r>
          </w:p>
        </w:tc>
      </w:tr>
      <w:tr w:rsidR="00AD1FDF" w14:paraId="4D3267D8" w14:textId="77777777">
        <w:trPr>
          <w:trHeight w:val="60"/>
        </w:trPr>
        <w:tc>
          <w:tcPr>
            <w:tcW w:w="3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D5" w14:textId="77777777" w:rsidR="00AD1FDF" w:rsidRDefault="00F40787">
            <w:pPr>
              <w:widowControl w:val="0"/>
              <w:suppressAutoHyphens/>
              <w:rPr>
                <w:color w:val="000000"/>
              </w:rPr>
            </w:pPr>
            <w:r>
              <w:rPr>
                <w:color w:val="000000"/>
              </w:rPr>
              <w:t>10. Laiptinė, tualetas, dušas</w:t>
            </w:r>
          </w:p>
        </w:tc>
        <w:tc>
          <w:tcPr>
            <w:tcW w:w="20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D6" w14:textId="77777777" w:rsidR="00AD1FDF" w:rsidRDefault="00F40787">
            <w:pPr>
              <w:widowControl w:val="0"/>
              <w:suppressAutoHyphens/>
              <w:jc w:val="center"/>
              <w:rPr>
                <w:color w:val="000000"/>
              </w:rPr>
            </w:pPr>
            <w:r>
              <w:rPr>
                <w:color w:val="000000"/>
              </w:rPr>
              <w:t>75</w:t>
            </w:r>
          </w:p>
        </w:tc>
        <w:tc>
          <w:tcPr>
            <w:tcW w:w="40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D7" w14:textId="77777777" w:rsidR="00AD1FDF" w:rsidRDefault="00F40787">
            <w:pPr>
              <w:widowControl w:val="0"/>
              <w:suppressAutoHyphens/>
              <w:rPr>
                <w:color w:val="000000"/>
              </w:rPr>
            </w:pPr>
            <w:r>
              <w:rPr>
                <w:color w:val="000000"/>
              </w:rPr>
              <w:t>Horizontalus paviršius 0,5 m aukštyje nuo grindų</w:t>
            </w:r>
          </w:p>
        </w:tc>
      </w:tr>
      <w:tr w:rsidR="00AD1FDF" w14:paraId="4D3267DC" w14:textId="77777777">
        <w:trPr>
          <w:trHeight w:val="60"/>
        </w:trPr>
        <w:tc>
          <w:tcPr>
            <w:tcW w:w="3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D9" w14:textId="77777777" w:rsidR="00AD1FDF" w:rsidRDefault="00F40787">
            <w:pPr>
              <w:widowControl w:val="0"/>
              <w:suppressAutoHyphens/>
              <w:rPr>
                <w:color w:val="000000"/>
              </w:rPr>
            </w:pPr>
            <w:r>
              <w:rPr>
                <w:color w:val="000000"/>
              </w:rPr>
              <w:t>11. Sveikatos kabinetas</w:t>
            </w:r>
          </w:p>
        </w:tc>
        <w:tc>
          <w:tcPr>
            <w:tcW w:w="20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DA" w14:textId="77777777" w:rsidR="00AD1FDF" w:rsidRDefault="00F40787">
            <w:pPr>
              <w:widowControl w:val="0"/>
              <w:suppressAutoHyphens/>
              <w:jc w:val="center"/>
              <w:rPr>
                <w:color w:val="000000"/>
              </w:rPr>
            </w:pPr>
            <w:r>
              <w:rPr>
                <w:color w:val="000000"/>
              </w:rPr>
              <w:t>200</w:t>
            </w:r>
          </w:p>
        </w:tc>
        <w:tc>
          <w:tcPr>
            <w:tcW w:w="409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DB" w14:textId="77777777" w:rsidR="00AD1FDF" w:rsidRDefault="00F40787">
            <w:pPr>
              <w:widowControl w:val="0"/>
              <w:suppressAutoHyphens/>
              <w:rPr>
                <w:color w:val="000000"/>
              </w:rPr>
            </w:pPr>
            <w:r>
              <w:rPr>
                <w:color w:val="000000"/>
              </w:rPr>
              <w:t>Stalo horizontalus paviršius 0,8 m aukštyje nuo grindų</w:t>
            </w:r>
          </w:p>
        </w:tc>
      </w:tr>
    </w:tbl>
    <w:p w14:paraId="4D3267DD" w14:textId="77777777" w:rsidR="00AD1FDF" w:rsidRDefault="00F40787">
      <w:pPr>
        <w:widowControl w:val="0"/>
        <w:suppressAutoHyphens/>
        <w:ind w:firstLine="567"/>
        <w:jc w:val="both"/>
        <w:rPr>
          <w:color w:val="000000"/>
        </w:rPr>
      </w:pPr>
    </w:p>
    <w:p w14:paraId="4D3267DE" w14:textId="77777777" w:rsidR="00AD1FDF" w:rsidRDefault="00F40787">
      <w:pPr>
        <w:widowControl w:val="0"/>
        <w:suppressAutoHyphens/>
        <w:ind w:firstLine="567"/>
        <w:jc w:val="both"/>
        <w:rPr>
          <w:color w:val="000000"/>
        </w:rPr>
      </w:pPr>
      <w:r>
        <w:rPr>
          <w:color w:val="000000"/>
        </w:rPr>
        <w:t>44</w:t>
      </w:r>
      <w:r>
        <w:rPr>
          <w:color w:val="000000"/>
        </w:rPr>
        <w:t xml:space="preserve">. Mokymo klasėse, mokymo kabinetuose, sporto salėje ir mokymo dirbtuvėse turi būti naudojamos liuminescencinės </w:t>
      </w:r>
      <w:r>
        <w:rPr>
          <w:color w:val="000000"/>
        </w:rPr>
        <w:t>lempos, išskyrus atvejus, kai dėl technologinio proceso ypatumų liuminescencinių lempų negalima naudoti.</w:t>
      </w:r>
    </w:p>
    <w:p w14:paraId="4D3267DF" w14:textId="77777777" w:rsidR="00AD1FDF" w:rsidRDefault="00F40787">
      <w:pPr>
        <w:widowControl w:val="0"/>
        <w:suppressAutoHyphens/>
        <w:ind w:firstLine="567"/>
        <w:jc w:val="both"/>
        <w:rPr>
          <w:color w:val="000000"/>
        </w:rPr>
      </w:pPr>
      <w:r>
        <w:rPr>
          <w:color w:val="000000"/>
        </w:rPr>
        <w:t>45</w:t>
      </w:r>
      <w:r>
        <w:rPr>
          <w:color w:val="000000"/>
        </w:rPr>
        <w:t>. Bendram dirbtiniam apšvietimui naudojami šviestuvai turi tolygiai apšviesti patalpą.</w:t>
      </w:r>
    </w:p>
    <w:p w14:paraId="4D3267E0" w14:textId="77777777" w:rsidR="00AD1FDF" w:rsidRDefault="00F40787">
      <w:pPr>
        <w:widowControl w:val="0"/>
        <w:suppressAutoHyphens/>
        <w:ind w:firstLine="567"/>
        <w:jc w:val="both"/>
        <w:rPr>
          <w:color w:val="000000"/>
        </w:rPr>
      </w:pPr>
      <w:r>
        <w:rPr>
          <w:color w:val="000000"/>
        </w:rPr>
        <w:t>46</w:t>
      </w:r>
      <w:r>
        <w:rPr>
          <w:color w:val="000000"/>
        </w:rPr>
        <w:t xml:space="preserve">. Prie siuvimo mašinų ir mokymo dirbtuvėse, kuriose </w:t>
      </w:r>
      <w:r>
        <w:rPr>
          <w:color w:val="000000"/>
        </w:rPr>
        <w:t>dirbama su mažesniais kaip 0,3 mm objektais, įrengiamas papildomas vietinis apšvietimas. Vietiniam apšvietimui gali būti naudojamos kaitinimo lempos.</w:t>
      </w:r>
    </w:p>
    <w:p w14:paraId="4D3267E1" w14:textId="77777777" w:rsidR="00AD1FDF" w:rsidRDefault="00F40787">
      <w:pPr>
        <w:widowControl w:val="0"/>
        <w:suppressAutoHyphens/>
        <w:ind w:firstLine="567"/>
        <w:jc w:val="both"/>
        <w:rPr>
          <w:color w:val="000000"/>
        </w:rPr>
      </w:pPr>
      <w:r>
        <w:rPr>
          <w:color w:val="000000"/>
          <w:spacing w:val="-3"/>
        </w:rPr>
        <w:t>47</w:t>
      </w:r>
      <w:r>
        <w:rPr>
          <w:color w:val="000000"/>
          <w:spacing w:val="-3"/>
        </w:rPr>
        <w:t xml:space="preserve">. Klasėje, kurioje mokosi silpnaregis mokinys, apšvietimas turi būti ne mažesnis kaip 500 lx. </w:t>
      </w:r>
      <w:r>
        <w:rPr>
          <w:color w:val="000000"/>
        </w:rPr>
        <w:t xml:space="preserve">Esant </w:t>
      </w:r>
      <w:r>
        <w:rPr>
          <w:color w:val="000000"/>
        </w:rPr>
        <w:t>gydytojo rekomendacijai, turi būti papildomai įrengtas vietinis apšvietimas.</w:t>
      </w:r>
    </w:p>
    <w:p w14:paraId="4D3267E2" w14:textId="77777777" w:rsidR="00AD1FDF" w:rsidRDefault="00F40787">
      <w:pPr>
        <w:widowControl w:val="0"/>
        <w:suppressAutoHyphens/>
        <w:ind w:firstLine="567"/>
        <w:jc w:val="both"/>
        <w:rPr>
          <w:color w:val="000000"/>
        </w:rPr>
      </w:pPr>
    </w:p>
    <w:p w14:paraId="4D3267E3" w14:textId="77777777" w:rsidR="00AD1FDF" w:rsidRDefault="00F40787">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ŠILDYMAS IR VĖDINIMAS</w:t>
      </w:r>
    </w:p>
    <w:p w14:paraId="4D3267E4" w14:textId="77777777" w:rsidR="00AD1FDF" w:rsidRDefault="00AD1FDF">
      <w:pPr>
        <w:widowControl w:val="0"/>
        <w:suppressAutoHyphens/>
        <w:ind w:firstLine="567"/>
        <w:jc w:val="both"/>
        <w:rPr>
          <w:color w:val="000000"/>
        </w:rPr>
      </w:pPr>
    </w:p>
    <w:p w14:paraId="4D3267E5" w14:textId="77777777" w:rsidR="00AD1FDF" w:rsidRDefault="00F40787">
      <w:pPr>
        <w:widowControl w:val="0"/>
        <w:suppressAutoHyphens/>
        <w:ind w:firstLine="567"/>
        <w:jc w:val="both"/>
        <w:rPr>
          <w:b/>
          <w:bCs/>
          <w:color w:val="000000"/>
        </w:rPr>
      </w:pPr>
      <w:r>
        <w:rPr>
          <w:color w:val="000000"/>
        </w:rPr>
        <w:t>48</w:t>
      </w:r>
      <w:r>
        <w:rPr>
          <w:color w:val="000000"/>
        </w:rPr>
        <w:t xml:space="preserve">. Įstaigos pastate ar patalpose turi būti suprojektuotos ir įrengtos šildymo, vėdinimo ir </w:t>
      </w:r>
      <w:r>
        <w:rPr>
          <w:color w:val="000000"/>
        </w:rPr>
        <w:lastRenderedPageBreak/>
        <w:t xml:space="preserve">(ar) oro kondicionavimo sistemos, kad įstaigos </w:t>
      </w:r>
      <w:r>
        <w:rPr>
          <w:color w:val="000000"/>
        </w:rPr>
        <w:t>patalpose būtų galima palaikyti teisės akto [12.14] nustatytus oro kokybės ir šios higienos normos nustatytus mikroklimato parametrus.</w:t>
      </w:r>
    </w:p>
    <w:p w14:paraId="4D3267E6" w14:textId="77777777" w:rsidR="00AD1FDF" w:rsidRDefault="00F40787">
      <w:pPr>
        <w:widowControl w:val="0"/>
        <w:suppressAutoHyphens/>
        <w:ind w:firstLine="567"/>
        <w:jc w:val="both"/>
        <w:rPr>
          <w:color w:val="000000"/>
        </w:rPr>
      </w:pPr>
      <w:r>
        <w:rPr>
          <w:color w:val="000000"/>
        </w:rPr>
        <w:t>49</w:t>
      </w:r>
      <w:r>
        <w:rPr>
          <w:color w:val="000000"/>
        </w:rPr>
        <w:t>. Mokiniams skirtose įstaigos patalpose oro temperatūra šiltuoju metų laikotarpiu turi būti 18–28 C.</w:t>
      </w:r>
    </w:p>
    <w:p w14:paraId="4D3267E7" w14:textId="77777777" w:rsidR="00AD1FDF" w:rsidRDefault="00F40787">
      <w:pPr>
        <w:widowControl w:val="0"/>
        <w:suppressAutoHyphens/>
        <w:ind w:firstLine="567"/>
        <w:jc w:val="both"/>
        <w:rPr>
          <w:color w:val="000000"/>
        </w:rPr>
      </w:pPr>
      <w:r>
        <w:rPr>
          <w:color w:val="000000"/>
        </w:rPr>
        <w:t>50</w:t>
      </w:r>
      <w:r>
        <w:rPr>
          <w:color w:val="000000"/>
        </w:rPr>
        <w:t>. Įstaig</w:t>
      </w:r>
      <w:r>
        <w:rPr>
          <w:color w:val="000000"/>
        </w:rPr>
        <w:t>os patalpose oro temperatūra šaltuoju metų laikotarpiu turi atitikti 2 lentelėje ir šios higienos normos 51 punkte reglamentuotus dydžius.</w:t>
      </w:r>
    </w:p>
    <w:p w14:paraId="4D3267E8" w14:textId="77777777" w:rsidR="00AD1FDF" w:rsidRDefault="00AD1FDF">
      <w:pPr>
        <w:widowControl w:val="0"/>
        <w:suppressAutoHyphens/>
        <w:ind w:firstLine="567"/>
        <w:jc w:val="both"/>
        <w:rPr>
          <w:color w:val="000000"/>
        </w:rPr>
      </w:pPr>
    </w:p>
    <w:p w14:paraId="4D3267E9" w14:textId="77777777" w:rsidR="00AD1FDF" w:rsidRDefault="00F40787">
      <w:pPr>
        <w:widowControl w:val="0"/>
        <w:suppressAutoHyphens/>
        <w:ind w:firstLine="567"/>
        <w:jc w:val="both"/>
        <w:rPr>
          <w:color w:val="000000"/>
        </w:rPr>
      </w:pPr>
      <w:r>
        <w:rPr>
          <w:color w:val="000000"/>
        </w:rPr>
        <w:t>2 lentelė. Patalpų oro temperatūros vertės</w:t>
      </w:r>
    </w:p>
    <w:p w14:paraId="4D3267EA" w14:textId="77777777" w:rsidR="00AD1FDF" w:rsidRDefault="00AD1FDF">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35"/>
        <w:gridCol w:w="4831"/>
        <w:gridCol w:w="3304"/>
      </w:tblGrid>
      <w:tr w:rsidR="00AD1FDF" w14:paraId="4D3267EE"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EB" w14:textId="77777777" w:rsidR="00AD1FDF" w:rsidRDefault="00F40787">
            <w:pPr>
              <w:widowControl w:val="0"/>
              <w:suppressAutoHyphens/>
              <w:jc w:val="center"/>
              <w:rPr>
                <w:color w:val="000000"/>
              </w:rPr>
            </w:pPr>
            <w:r>
              <w:rPr>
                <w:color w:val="000000"/>
              </w:rPr>
              <w:t>Eilės numeris</w:t>
            </w:r>
          </w:p>
        </w:tc>
        <w:tc>
          <w:tcPr>
            <w:tcW w:w="52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EC" w14:textId="77777777" w:rsidR="00AD1FDF" w:rsidRDefault="00F40787">
            <w:pPr>
              <w:widowControl w:val="0"/>
              <w:suppressAutoHyphens/>
              <w:jc w:val="center"/>
              <w:rPr>
                <w:color w:val="000000"/>
              </w:rPr>
            </w:pPr>
            <w:r>
              <w:rPr>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ED" w14:textId="77777777" w:rsidR="00AD1FDF" w:rsidRDefault="00F40787">
            <w:pPr>
              <w:widowControl w:val="0"/>
              <w:suppressAutoHyphens/>
              <w:jc w:val="center"/>
              <w:rPr>
                <w:color w:val="000000"/>
              </w:rPr>
            </w:pPr>
            <w:r>
              <w:rPr>
                <w:color w:val="000000"/>
              </w:rPr>
              <w:t xml:space="preserve">Oro temperatūra C </w:t>
            </w:r>
          </w:p>
        </w:tc>
      </w:tr>
      <w:tr w:rsidR="00AD1FDF" w14:paraId="4D3267F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EF" w14:textId="77777777" w:rsidR="00AD1FDF" w:rsidRDefault="00F40787">
            <w:pPr>
              <w:widowControl w:val="0"/>
              <w:suppressAutoHyphens/>
              <w:jc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F0" w14:textId="77777777" w:rsidR="00AD1FDF" w:rsidRDefault="00F40787">
            <w:pPr>
              <w:widowControl w:val="0"/>
              <w:suppressAutoHyphens/>
              <w:jc w:val="both"/>
              <w:rPr>
                <w:color w:val="000000"/>
              </w:rPr>
            </w:pPr>
            <w:r>
              <w:rPr>
                <w:color w:val="000000"/>
              </w:rPr>
              <w:t xml:space="preserve">Mokymo klasė, </w:t>
            </w:r>
            <w:r>
              <w:rPr>
                <w:color w:val="000000"/>
              </w:rPr>
              <w:t>mokymo kabinetas, aktų salė</w:t>
            </w:r>
          </w:p>
        </w:tc>
        <w:tc>
          <w:tcPr>
            <w:tcW w:w="35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F1" w14:textId="77777777" w:rsidR="00AD1FDF" w:rsidRDefault="00F40787">
            <w:pPr>
              <w:widowControl w:val="0"/>
              <w:suppressAutoHyphens/>
              <w:jc w:val="center"/>
              <w:rPr>
                <w:color w:val="000000"/>
              </w:rPr>
            </w:pPr>
            <w:r>
              <w:rPr>
                <w:color w:val="000000"/>
              </w:rPr>
              <w:t>18–19</w:t>
            </w:r>
          </w:p>
        </w:tc>
      </w:tr>
      <w:tr w:rsidR="00AD1FDF" w14:paraId="4D3267F6"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F3" w14:textId="77777777" w:rsidR="00AD1FDF" w:rsidRDefault="00F40787">
            <w:pPr>
              <w:widowControl w:val="0"/>
              <w:suppressAutoHyphens/>
              <w:jc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F4" w14:textId="77777777" w:rsidR="00AD1FDF" w:rsidRDefault="00F40787">
            <w:pPr>
              <w:widowControl w:val="0"/>
              <w:suppressAutoHyphens/>
              <w:jc w:val="both"/>
              <w:rPr>
                <w:color w:val="000000"/>
              </w:rPr>
            </w:pPr>
            <w:r>
              <w:rPr>
                <w:color w:val="000000"/>
              </w:rPr>
              <w:t>Sporto salė</w:t>
            </w:r>
          </w:p>
        </w:tc>
        <w:tc>
          <w:tcPr>
            <w:tcW w:w="35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F5" w14:textId="77777777" w:rsidR="00AD1FDF" w:rsidRDefault="00F40787">
            <w:pPr>
              <w:widowControl w:val="0"/>
              <w:suppressAutoHyphens/>
              <w:jc w:val="center"/>
              <w:rPr>
                <w:color w:val="000000"/>
              </w:rPr>
            </w:pPr>
            <w:r>
              <w:rPr>
                <w:color w:val="000000"/>
              </w:rPr>
              <w:t>15–17</w:t>
            </w:r>
          </w:p>
        </w:tc>
      </w:tr>
      <w:tr w:rsidR="00AD1FDF" w14:paraId="4D3267F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F7" w14:textId="77777777" w:rsidR="00AD1FDF" w:rsidRDefault="00F40787">
            <w:pPr>
              <w:widowControl w:val="0"/>
              <w:suppressAutoHyphens/>
              <w:jc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F8" w14:textId="77777777" w:rsidR="00AD1FDF" w:rsidRDefault="00F40787">
            <w:pPr>
              <w:widowControl w:val="0"/>
              <w:suppressAutoHyphens/>
              <w:jc w:val="both"/>
              <w:rPr>
                <w:color w:val="000000"/>
              </w:rPr>
            </w:pPr>
            <w:r>
              <w:rPr>
                <w:color w:val="000000"/>
              </w:rPr>
              <w:t>Persirengimo kambarys prie sporto salės</w:t>
            </w:r>
          </w:p>
        </w:tc>
        <w:tc>
          <w:tcPr>
            <w:tcW w:w="35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F9" w14:textId="77777777" w:rsidR="00AD1FDF" w:rsidRDefault="00F40787">
            <w:pPr>
              <w:widowControl w:val="0"/>
              <w:suppressAutoHyphens/>
              <w:jc w:val="center"/>
              <w:rPr>
                <w:color w:val="000000"/>
              </w:rPr>
            </w:pPr>
            <w:r>
              <w:rPr>
                <w:color w:val="000000"/>
              </w:rPr>
              <w:t>20-21</w:t>
            </w:r>
          </w:p>
        </w:tc>
      </w:tr>
      <w:tr w:rsidR="00AD1FDF" w14:paraId="4D3267FE"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FB" w14:textId="77777777" w:rsidR="00AD1FDF" w:rsidRDefault="00F40787">
            <w:pPr>
              <w:widowControl w:val="0"/>
              <w:suppressAutoHyphens/>
              <w:jc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FC" w14:textId="77777777" w:rsidR="00AD1FDF" w:rsidRDefault="00F40787">
            <w:pPr>
              <w:widowControl w:val="0"/>
              <w:suppressAutoHyphens/>
              <w:jc w:val="both"/>
              <w:rPr>
                <w:color w:val="000000"/>
              </w:rPr>
            </w:pPr>
            <w:r>
              <w:rPr>
                <w:color w:val="000000"/>
              </w:rPr>
              <w:t>Dušas prie sporto salės</w:t>
            </w:r>
          </w:p>
        </w:tc>
        <w:tc>
          <w:tcPr>
            <w:tcW w:w="35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FD" w14:textId="77777777" w:rsidR="00AD1FDF" w:rsidRDefault="00F40787">
            <w:pPr>
              <w:widowControl w:val="0"/>
              <w:suppressAutoHyphens/>
              <w:jc w:val="center"/>
              <w:rPr>
                <w:color w:val="000000"/>
              </w:rPr>
            </w:pPr>
            <w:r>
              <w:rPr>
                <w:color w:val="000000"/>
              </w:rPr>
              <w:t>25-26</w:t>
            </w:r>
          </w:p>
        </w:tc>
      </w:tr>
      <w:tr w:rsidR="00AD1FDF" w14:paraId="4D32680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7FF" w14:textId="77777777" w:rsidR="00AD1FDF" w:rsidRDefault="00F40787">
            <w:pPr>
              <w:widowControl w:val="0"/>
              <w:suppressAutoHyphens/>
              <w:jc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800" w14:textId="77777777" w:rsidR="00AD1FDF" w:rsidRDefault="00F40787">
            <w:pPr>
              <w:widowControl w:val="0"/>
              <w:suppressAutoHyphens/>
              <w:jc w:val="both"/>
              <w:rPr>
                <w:color w:val="000000"/>
              </w:rPr>
            </w:pPr>
            <w:r>
              <w:rPr>
                <w:color w:val="000000"/>
              </w:rPr>
              <w:t>Tualetas</w:t>
            </w:r>
          </w:p>
        </w:tc>
        <w:tc>
          <w:tcPr>
            <w:tcW w:w="35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801" w14:textId="77777777" w:rsidR="00AD1FDF" w:rsidRDefault="00F40787">
            <w:pPr>
              <w:widowControl w:val="0"/>
              <w:suppressAutoHyphens/>
              <w:jc w:val="center"/>
              <w:rPr>
                <w:color w:val="000000"/>
              </w:rPr>
            </w:pPr>
            <w:r>
              <w:rPr>
                <w:color w:val="000000"/>
              </w:rPr>
              <w:t>18–19</w:t>
            </w:r>
          </w:p>
        </w:tc>
      </w:tr>
      <w:tr w:rsidR="00AD1FDF" w14:paraId="4D326806"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803" w14:textId="77777777" w:rsidR="00AD1FDF" w:rsidRDefault="00F40787">
            <w:pPr>
              <w:widowControl w:val="0"/>
              <w:suppressAutoHyphens/>
              <w:jc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804" w14:textId="77777777" w:rsidR="00AD1FDF" w:rsidRDefault="00F40787">
            <w:pPr>
              <w:widowControl w:val="0"/>
              <w:suppressAutoHyphens/>
              <w:jc w:val="both"/>
              <w:rPr>
                <w:color w:val="000000"/>
              </w:rPr>
            </w:pPr>
            <w:r>
              <w:rPr>
                <w:color w:val="000000"/>
              </w:rPr>
              <w:t>Sveikatos kabinetas</w:t>
            </w:r>
          </w:p>
        </w:tc>
        <w:tc>
          <w:tcPr>
            <w:tcW w:w="35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805" w14:textId="77777777" w:rsidR="00AD1FDF" w:rsidRDefault="00F40787">
            <w:pPr>
              <w:widowControl w:val="0"/>
              <w:suppressAutoHyphens/>
              <w:jc w:val="center"/>
              <w:rPr>
                <w:color w:val="000000"/>
              </w:rPr>
            </w:pPr>
            <w:r>
              <w:rPr>
                <w:color w:val="000000"/>
              </w:rPr>
              <w:t>21–23</w:t>
            </w:r>
          </w:p>
        </w:tc>
      </w:tr>
      <w:tr w:rsidR="00AD1FDF" w14:paraId="4D32680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807" w14:textId="77777777" w:rsidR="00AD1FDF" w:rsidRDefault="00F40787">
            <w:pPr>
              <w:widowControl w:val="0"/>
              <w:suppressAutoHyphens/>
              <w:jc w:val="center"/>
              <w:rPr>
                <w:color w:val="000000"/>
              </w:rPr>
            </w:pPr>
            <w:r>
              <w:rPr>
                <w:color w:val="000000"/>
              </w:rPr>
              <w:t>7.</w:t>
            </w:r>
          </w:p>
        </w:tc>
        <w:tc>
          <w:tcPr>
            <w:tcW w:w="52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808" w14:textId="77777777" w:rsidR="00AD1FDF" w:rsidRDefault="00F40787">
            <w:pPr>
              <w:widowControl w:val="0"/>
              <w:suppressAutoHyphens/>
              <w:jc w:val="both"/>
              <w:rPr>
                <w:color w:val="000000"/>
              </w:rPr>
            </w:pPr>
            <w:r>
              <w:rPr>
                <w:color w:val="000000"/>
              </w:rPr>
              <w:t>Koridorius, laiptinė</w:t>
            </w:r>
          </w:p>
        </w:tc>
        <w:tc>
          <w:tcPr>
            <w:tcW w:w="35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26809" w14:textId="77777777" w:rsidR="00AD1FDF" w:rsidRDefault="00F40787">
            <w:pPr>
              <w:widowControl w:val="0"/>
              <w:suppressAutoHyphens/>
              <w:jc w:val="center"/>
              <w:rPr>
                <w:color w:val="000000"/>
              </w:rPr>
            </w:pPr>
            <w:r>
              <w:rPr>
                <w:color w:val="000000"/>
              </w:rPr>
              <w:t>16–18</w:t>
            </w:r>
          </w:p>
        </w:tc>
      </w:tr>
    </w:tbl>
    <w:p w14:paraId="4D32680B" w14:textId="77777777" w:rsidR="00AD1FDF" w:rsidRDefault="00F40787">
      <w:pPr>
        <w:widowControl w:val="0"/>
        <w:suppressAutoHyphens/>
        <w:ind w:firstLine="567"/>
        <w:jc w:val="both"/>
        <w:rPr>
          <w:color w:val="000000"/>
        </w:rPr>
      </w:pPr>
    </w:p>
    <w:p w14:paraId="4D32680C" w14:textId="77777777" w:rsidR="00AD1FDF" w:rsidRDefault="00F40787">
      <w:pPr>
        <w:widowControl w:val="0"/>
        <w:suppressAutoHyphens/>
        <w:ind w:firstLine="567"/>
        <w:jc w:val="both"/>
        <w:rPr>
          <w:color w:val="000000"/>
        </w:rPr>
      </w:pPr>
      <w:r>
        <w:rPr>
          <w:color w:val="000000"/>
        </w:rPr>
        <w:t>51</w:t>
      </w:r>
      <w:r>
        <w:rPr>
          <w:color w:val="000000"/>
        </w:rPr>
        <w:t xml:space="preserve">. Mokymo dirbtuvių, kuriose </w:t>
      </w:r>
      <w:r>
        <w:rPr>
          <w:color w:val="000000"/>
        </w:rPr>
        <w:t>vykdomos pratybos, kurių metu nereikia didelės fizinės įtampos (sėdima, stovima, vaikštoma), oro temperatūra šaltuoju metų laikotarpiu turi būti 18–20 C, mokymo dirbtuvių, kuriose vykdomos pratybos, kurių metu reikia vidutinės ar didelės fizinės įtampos (s</w:t>
      </w:r>
      <w:r>
        <w:rPr>
          <w:color w:val="000000"/>
        </w:rPr>
        <w:t>tovima, vaikštoma, kilnojami sunkesni kaip 1 kg masės daiktai), patalpų oro temperatūra turi būti 16–18 C.</w:t>
      </w:r>
    </w:p>
    <w:p w14:paraId="4D32680D" w14:textId="77777777" w:rsidR="00AD1FDF" w:rsidRDefault="00F40787">
      <w:pPr>
        <w:widowControl w:val="0"/>
        <w:suppressAutoHyphens/>
        <w:ind w:firstLine="567"/>
        <w:jc w:val="both"/>
        <w:rPr>
          <w:color w:val="000000"/>
          <w:spacing w:val="-6"/>
        </w:rPr>
      </w:pPr>
      <w:r>
        <w:rPr>
          <w:color w:val="000000"/>
          <w:spacing w:val="-2"/>
        </w:rPr>
        <w:t>52</w:t>
      </w:r>
      <w:r>
        <w:rPr>
          <w:color w:val="000000"/>
          <w:spacing w:val="-2"/>
        </w:rPr>
        <w:t xml:space="preserve">. Nevykstant pamokoms oro temperatūra šaltuoju metų laikotarpiu įstaigos patalpose turi būti ne žemesnė kaip 15 </w:t>
      </w:r>
      <w:r>
        <w:rPr>
          <w:color w:val="000000"/>
        </w:rPr>
        <w:t>°C</w:t>
      </w:r>
      <w:r>
        <w:rPr>
          <w:color w:val="000000"/>
          <w:spacing w:val="-2"/>
        </w:rPr>
        <w:t>.</w:t>
      </w:r>
    </w:p>
    <w:p w14:paraId="4D32680E" w14:textId="77777777" w:rsidR="00AD1FDF" w:rsidRDefault="00F40787">
      <w:pPr>
        <w:widowControl w:val="0"/>
        <w:suppressAutoHyphens/>
        <w:ind w:firstLine="567"/>
        <w:jc w:val="both"/>
        <w:rPr>
          <w:color w:val="000000"/>
        </w:rPr>
      </w:pPr>
      <w:r>
        <w:rPr>
          <w:color w:val="000000"/>
          <w:spacing w:val="-6"/>
        </w:rPr>
        <w:t>53</w:t>
      </w:r>
      <w:r>
        <w:rPr>
          <w:color w:val="000000"/>
          <w:spacing w:val="-6"/>
        </w:rPr>
        <w:t xml:space="preserve">. Mokymo klasėse ir </w:t>
      </w:r>
      <w:r>
        <w:rPr>
          <w:color w:val="000000"/>
          <w:spacing w:val="-6"/>
        </w:rPr>
        <w:t>mokymo kabinetuose oro drėgnis turi būti 35–60 proc., mokymo dirbtuvėse – ne daugiau kaip 75 proc.</w:t>
      </w:r>
    </w:p>
    <w:p w14:paraId="4D32680F" w14:textId="77777777" w:rsidR="00AD1FDF" w:rsidRDefault="00F40787">
      <w:pPr>
        <w:widowControl w:val="0"/>
        <w:suppressAutoHyphens/>
        <w:ind w:firstLine="567"/>
        <w:jc w:val="both"/>
        <w:rPr>
          <w:color w:val="000000"/>
        </w:rPr>
      </w:pPr>
      <w:r>
        <w:rPr>
          <w:color w:val="000000"/>
        </w:rPr>
        <w:t>54</w:t>
      </w:r>
      <w:r>
        <w:rPr>
          <w:color w:val="000000"/>
        </w:rPr>
        <w:t>. Įstaigos patalpose oro judėjimo greitis šaltuoju metų laikotarpiu turi būti ne didesnis kaip 0,15 m/sek., šiltuoju – ne didesnis kaip 0,25 m/sek.</w:t>
      </w:r>
    </w:p>
    <w:p w14:paraId="4D326810" w14:textId="77777777" w:rsidR="00AD1FDF" w:rsidRDefault="00F40787">
      <w:pPr>
        <w:widowControl w:val="0"/>
        <w:suppressAutoHyphens/>
        <w:ind w:firstLine="567"/>
        <w:jc w:val="both"/>
        <w:rPr>
          <w:color w:val="000000"/>
        </w:rPr>
      </w:pPr>
      <w:r>
        <w:rPr>
          <w:color w:val="000000"/>
        </w:rPr>
        <w:t>5</w:t>
      </w:r>
      <w:r>
        <w:rPr>
          <w:color w:val="000000"/>
        </w:rPr>
        <w:t>5</w:t>
      </w:r>
      <w:r>
        <w:rPr>
          <w:color w:val="000000"/>
        </w:rPr>
        <w:t>. Temperatūros skirtumas 1,1 m ir 0,1 m aukštyje nuo grindų įstaigos patalpose turi būti ne didesnis kaip 3 °C.</w:t>
      </w:r>
    </w:p>
    <w:p w14:paraId="4D326811" w14:textId="77777777" w:rsidR="00AD1FDF" w:rsidRDefault="00F40787">
      <w:pPr>
        <w:widowControl w:val="0"/>
        <w:suppressAutoHyphens/>
        <w:ind w:firstLine="567"/>
        <w:jc w:val="both"/>
        <w:rPr>
          <w:color w:val="000000"/>
          <w:spacing w:val="-7"/>
        </w:rPr>
      </w:pPr>
      <w:r>
        <w:rPr>
          <w:color w:val="000000"/>
          <w:spacing w:val="-7"/>
        </w:rPr>
        <w:t>56</w:t>
      </w:r>
      <w:r>
        <w:rPr>
          <w:color w:val="000000"/>
          <w:spacing w:val="-7"/>
        </w:rPr>
        <w:t>. Mokiniams skirtose įstaigos patalpose su natūraliu apšvietimu turi būti natūralaus vėdinimo per atidaromus langus galimybė.</w:t>
      </w:r>
    </w:p>
    <w:p w14:paraId="4D326812" w14:textId="77777777" w:rsidR="00AD1FDF" w:rsidRDefault="00F40787">
      <w:pPr>
        <w:widowControl w:val="0"/>
        <w:suppressAutoHyphens/>
        <w:ind w:firstLine="567"/>
        <w:jc w:val="both"/>
        <w:rPr>
          <w:color w:val="000000"/>
        </w:rPr>
      </w:pPr>
      <w:r>
        <w:rPr>
          <w:color w:val="000000"/>
        </w:rPr>
        <w:t>57</w:t>
      </w:r>
      <w:r>
        <w:rPr>
          <w:color w:val="000000"/>
        </w:rPr>
        <w:t>. M</w:t>
      </w:r>
      <w:r>
        <w:rPr>
          <w:color w:val="000000"/>
        </w:rPr>
        <w:t>okymo dirbtuvėse prie staklių ir mechanizmų, kuriais dirbant išsiskiria šiluma ir dulkės, turi būti numatyta vietinė ištraukiamoji ventiliacija.</w:t>
      </w:r>
    </w:p>
    <w:p w14:paraId="4D326813" w14:textId="77777777" w:rsidR="00AD1FDF" w:rsidRDefault="00F40787">
      <w:pPr>
        <w:widowControl w:val="0"/>
        <w:suppressAutoHyphens/>
        <w:ind w:firstLine="567"/>
        <w:jc w:val="both"/>
        <w:rPr>
          <w:color w:val="000000"/>
        </w:rPr>
      </w:pPr>
    </w:p>
    <w:p w14:paraId="4D326814" w14:textId="77777777" w:rsidR="00AD1FDF" w:rsidRDefault="00F40787">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VANDENS TIEKIMAS</w:t>
      </w:r>
    </w:p>
    <w:p w14:paraId="4D326815" w14:textId="77777777" w:rsidR="00AD1FDF" w:rsidRDefault="00AD1FDF">
      <w:pPr>
        <w:widowControl w:val="0"/>
        <w:suppressAutoHyphens/>
        <w:ind w:firstLine="567"/>
        <w:jc w:val="both"/>
        <w:rPr>
          <w:color w:val="000000"/>
        </w:rPr>
      </w:pPr>
    </w:p>
    <w:p w14:paraId="4D326816" w14:textId="77777777" w:rsidR="00AD1FDF" w:rsidRDefault="00F40787">
      <w:pPr>
        <w:widowControl w:val="0"/>
        <w:suppressAutoHyphens/>
        <w:ind w:firstLine="567"/>
        <w:jc w:val="both"/>
        <w:rPr>
          <w:color w:val="000000"/>
        </w:rPr>
      </w:pPr>
      <w:r>
        <w:rPr>
          <w:color w:val="000000"/>
        </w:rPr>
        <w:t>58</w:t>
      </w:r>
      <w:r>
        <w:rPr>
          <w:color w:val="000000"/>
        </w:rPr>
        <w:t xml:space="preserve">. Tiekiamas geriamasis vanduo turi atitikti teisės akto [12.15] </w:t>
      </w:r>
      <w:r>
        <w:rPr>
          <w:color w:val="000000"/>
        </w:rPr>
        <w:t>reikalavimus.</w:t>
      </w:r>
    </w:p>
    <w:p w14:paraId="4D326817" w14:textId="77777777" w:rsidR="00AD1FDF" w:rsidRDefault="00F40787">
      <w:pPr>
        <w:widowControl w:val="0"/>
        <w:suppressAutoHyphens/>
        <w:ind w:firstLine="567"/>
        <w:jc w:val="both"/>
        <w:rPr>
          <w:color w:val="000000"/>
        </w:rPr>
      </w:pPr>
      <w:r>
        <w:rPr>
          <w:color w:val="000000"/>
        </w:rPr>
        <w:t>59</w:t>
      </w:r>
      <w:r>
        <w:rPr>
          <w:color w:val="000000"/>
        </w:rPr>
        <w:t>. Šaltas vanduo turi būti tiekiamas chemijos kabinete prie demonstravimo ir laboratorinių stalų. Karštas ir šaltas vanduo turi būti tiekiamas į tualetus, ir jeigu įstaigoje įrengtos, į maisto tvarkymo patalpas, praustuves prie valgyklos</w:t>
      </w:r>
      <w:r>
        <w:rPr>
          <w:color w:val="000000"/>
        </w:rPr>
        <w:t>, dušines, sveikatos kabinetą, mokymo dirbtuves.</w:t>
      </w:r>
    </w:p>
    <w:p w14:paraId="4D326818" w14:textId="77777777" w:rsidR="00AD1FDF" w:rsidRDefault="00F40787">
      <w:pPr>
        <w:widowControl w:val="0"/>
        <w:suppressAutoHyphens/>
        <w:ind w:firstLine="567"/>
        <w:jc w:val="both"/>
        <w:rPr>
          <w:color w:val="000000"/>
        </w:rPr>
      </w:pPr>
      <w:r>
        <w:rPr>
          <w:color w:val="000000"/>
        </w:rPr>
        <w:t>60</w:t>
      </w:r>
      <w:r>
        <w:rPr>
          <w:color w:val="000000"/>
        </w:rPr>
        <w:t>. Iš karšto vandens čiaupų ištekančio vandens temperatūra turi būti ne žemesnė kaip 50 °C</w:t>
      </w:r>
      <w:r>
        <w:rPr>
          <w:color w:val="000000"/>
          <w:vertAlign w:val="superscript"/>
        </w:rPr>
        <w:t xml:space="preserve"> </w:t>
      </w:r>
      <w:r>
        <w:rPr>
          <w:color w:val="000000"/>
        </w:rPr>
        <w:t>ir ne aukštesnė kaip 60 °C.</w:t>
      </w:r>
    </w:p>
    <w:p w14:paraId="4D326819" w14:textId="77777777" w:rsidR="00AD1FDF" w:rsidRDefault="00F40787">
      <w:pPr>
        <w:widowControl w:val="0"/>
        <w:suppressAutoHyphens/>
        <w:ind w:firstLine="567"/>
        <w:jc w:val="both"/>
        <w:rPr>
          <w:color w:val="000000"/>
        </w:rPr>
      </w:pPr>
    </w:p>
    <w:p w14:paraId="4D32681A" w14:textId="77777777" w:rsidR="00AD1FDF" w:rsidRDefault="00F40787">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PATALPŲ IR ĮRENGINIŲ PRIEŽIŪRA</w:t>
      </w:r>
    </w:p>
    <w:p w14:paraId="4D32681B" w14:textId="77777777" w:rsidR="00AD1FDF" w:rsidRDefault="00AD1FDF">
      <w:pPr>
        <w:widowControl w:val="0"/>
        <w:suppressAutoHyphens/>
        <w:ind w:firstLine="567"/>
        <w:jc w:val="both"/>
        <w:rPr>
          <w:color w:val="000000"/>
        </w:rPr>
      </w:pPr>
    </w:p>
    <w:p w14:paraId="4D32681C" w14:textId="77777777" w:rsidR="00AD1FDF" w:rsidRDefault="00F40787">
      <w:pPr>
        <w:widowControl w:val="0"/>
        <w:suppressAutoHyphens/>
        <w:ind w:firstLine="567"/>
        <w:jc w:val="both"/>
        <w:rPr>
          <w:color w:val="000000"/>
        </w:rPr>
      </w:pPr>
      <w:r>
        <w:rPr>
          <w:color w:val="000000"/>
        </w:rPr>
        <w:t>61</w:t>
      </w:r>
      <w:r>
        <w:rPr>
          <w:color w:val="000000"/>
        </w:rPr>
        <w:t xml:space="preserve">. Įstaigos patalpos, įrenginiai </w:t>
      </w:r>
      <w:r>
        <w:rPr>
          <w:color w:val="000000"/>
        </w:rPr>
        <w:t>ir kitas inventorius turi būti švarūs.</w:t>
      </w:r>
    </w:p>
    <w:p w14:paraId="4D32681D" w14:textId="77777777" w:rsidR="00AD1FDF" w:rsidRDefault="00F40787">
      <w:pPr>
        <w:widowControl w:val="0"/>
        <w:suppressAutoHyphens/>
        <w:ind w:firstLine="567"/>
        <w:jc w:val="both"/>
        <w:rPr>
          <w:color w:val="000000"/>
        </w:rPr>
      </w:pPr>
      <w:r>
        <w:rPr>
          <w:color w:val="000000"/>
        </w:rPr>
        <w:t>62</w:t>
      </w:r>
      <w:r>
        <w:rPr>
          <w:color w:val="000000"/>
        </w:rPr>
        <w:t>. Valgykloje stalai turi būti valomi švaria drėgna šluoste po kiekvieno maitinimo. Indai ir įrankiai turi būti plaunami naudojant tik indams plauti skirtas plovimo priemones.</w:t>
      </w:r>
    </w:p>
    <w:p w14:paraId="4D32681E" w14:textId="77777777" w:rsidR="00AD1FDF" w:rsidRDefault="00F40787">
      <w:pPr>
        <w:widowControl w:val="0"/>
        <w:suppressAutoHyphens/>
        <w:ind w:firstLine="567"/>
        <w:jc w:val="both"/>
        <w:rPr>
          <w:color w:val="000000"/>
          <w:spacing w:val="-4"/>
        </w:rPr>
      </w:pPr>
      <w:r>
        <w:rPr>
          <w:color w:val="000000"/>
          <w:spacing w:val="-4"/>
        </w:rPr>
        <w:t>63</w:t>
      </w:r>
      <w:r>
        <w:rPr>
          <w:color w:val="000000"/>
          <w:spacing w:val="-4"/>
        </w:rPr>
        <w:t xml:space="preserve">. Tualetų, dušų patalpos ir </w:t>
      </w:r>
      <w:r>
        <w:rPr>
          <w:color w:val="000000"/>
          <w:spacing w:val="-4"/>
        </w:rPr>
        <w:t>įrenginiai turi būti valomi ir dezinfekuojami pagal įstaigoje nustatytą patalpų priežiūros tvarką.</w:t>
      </w:r>
    </w:p>
    <w:p w14:paraId="4D32681F" w14:textId="77777777" w:rsidR="00AD1FDF" w:rsidRDefault="00F40787">
      <w:pPr>
        <w:widowControl w:val="0"/>
        <w:suppressAutoHyphens/>
        <w:ind w:firstLine="567"/>
        <w:jc w:val="both"/>
        <w:rPr>
          <w:color w:val="000000"/>
          <w:spacing w:val="-2"/>
        </w:rPr>
      </w:pPr>
      <w:r>
        <w:rPr>
          <w:color w:val="000000"/>
          <w:spacing w:val="-2"/>
        </w:rPr>
        <w:t>64</w:t>
      </w:r>
      <w:r>
        <w:rPr>
          <w:color w:val="000000"/>
          <w:spacing w:val="-2"/>
        </w:rPr>
        <w:t>. Valymo ir dezinfekcijos priemonės turi būti naudojamos pagal paskirtį ir gamintojų nurodytas naudojimo instrukcijas.</w:t>
      </w:r>
    </w:p>
    <w:p w14:paraId="4D326820" w14:textId="77777777" w:rsidR="00AD1FDF" w:rsidRDefault="00F40787">
      <w:pPr>
        <w:widowControl w:val="0"/>
        <w:suppressAutoHyphens/>
        <w:ind w:firstLine="567"/>
        <w:jc w:val="both"/>
        <w:rPr>
          <w:color w:val="000000"/>
        </w:rPr>
      </w:pPr>
      <w:r>
        <w:rPr>
          <w:color w:val="000000"/>
          <w:spacing w:val="-2"/>
        </w:rPr>
        <w:t>65</w:t>
      </w:r>
      <w:r>
        <w:rPr>
          <w:color w:val="000000"/>
          <w:spacing w:val="-2"/>
        </w:rPr>
        <w:t>. Patalpoms ir įrangai dez</w:t>
      </w:r>
      <w:r>
        <w:rPr>
          <w:color w:val="000000"/>
          <w:spacing w:val="-2"/>
        </w:rPr>
        <w:t>infekuoti naudojamos teisės akto [12.16] nustatyta tvarka įteisintos dezinfekcijos priemonės.</w:t>
      </w:r>
    </w:p>
    <w:p w14:paraId="4D326821" w14:textId="77777777" w:rsidR="00AD1FDF" w:rsidRDefault="00F40787">
      <w:pPr>
        <w:widowControl w:val="0"/>
        <w:suppressAutoHyphens/>
        <w:ind w:firstLine="567"/>
        <w:jc w:val="both"/>
        <w:rPr>
          <w:color w:val="000000"/>
        </w:rPr>
      </w:pPr>
      <w:r>
        <w:rPr>
          <w:color w:val="000000"/>
        </w:rPr>
        <w:t>66</w:t>
      </w:r>
      <w:r>
        <w:rPr>
          <w:color w:val="000000"/>
        </w:rPr>
        <w:t>. Tualetams, dušams ir kitoms patalpoms valyti naudojamas atskiras paženklintas valymo inventorius. Tualetų, dušų valymo inventorius laikomas atskirai nuo k</w:t>
      </w:r>
      <w:r>
        <w:rPr>
          <w:color w:val="000000"/>
        </w:rPr>
        <w:t>itų patalpų valymo inventoriaus.</w:t>
      </w:r>
    </w:p>
    <w:p w14:paraId="4D326822" w14:textId="77777777" w:rsidR="00AD1FDF" w:rsidRDefault="00F40787">
      <w:pPr>
        <w:widowControl w:val="0"/>
        <w:suppressAutoHyphens/>
        <w:ind w:firstLine="567"/>
        <w:jc w:val="both"/>
        <w:rPr>
          <w:color w:val="000000"/>
        </w:rPr>
      </w:pPr>
      <w:r>
        <w:rPr>
          <w:color w:val="000000"/>
        </w:rPr>
        <w:t>67</w:t>
      </w:r>
      <w:r>
        <w:rPr>
          <w:color w:val="000000"/>
        </w:rPr>
        <w:t>. Patalpose turi nebūti graužikų ir kitų buitinių kenkėjų. Kenkėjų kontrolė turi būti vykdoma teisės akto [12.17] nustatyta tvarka.</w:t>
      </w:r>
    </w:p>
    <w:p w14:paraId="4D326823" w14:textId="77777777" w:rsidR="00AD1FDF" w:rsidRDefault="00F40787">
      <w:pPr>
        <w:widowControl w:val="0"/>
        <w:suppressAutoHyphens/>
        <w:ind w:firstLine="567"/>
        <w:jc w:val="both"/>
        <w:rPr>
          <w:color w:val="000000"/>
        </w:rPr>
      </w:pPr>
      <w:r>
        <w:rPr>
          <w:color w:val="000000"/>
        </w:rPr>
        <w:t>68</w:t>
      </w:r>
      <w:r>
        <w:rPr>
          <w:color w:val="000000"/>
        </w:rPr>
        <w:t>. Privalomasis aplinkos kenksmingumo pašalinimas (dezinfekcija, dezinsekcija, d</w:t>
      </w:r>
      <w:r>
        <w:rPr>
          <w:color w:val="000000"/>
        </w:rPr>
        <w:t>eratizacija) atliekamas teisės akto [12.18] nustatyta tvarka.</w:t>
      </w:r>
    </w:p>
    <w:p w14:paraId="4D326824" w14:textId="77777777" w:rsidR="00AD1FDF" w:rsidRDefault="00F40787">
      <w:pPr>
        <w:widowControl w:val="0"/>
        <w:suppressAutoHyphens/>
        <w:ind w:firstLine="567"/>
        <w:jc w:val="both"/>
        <w:rPr>
          <w:color w:val="000000"/>
        </w:rPr>
      </w:pPr>
      <w:r>
        <w:rPr>
          <w:color w:val="000000"/>
        </w:rPr>
        <w:t>69</w:t>
      </w:r>
      <w:r>
        <w:rPr>
          <w:color w:val="000000"/>
        </w:rPr>
        <w:t>. Patalpose esant mokinių draudžiama atlikti profilaktinį aplinkos kenksmingumo pašalinimą (dezinfekciją, dezinsekciją, deratizaciją) ar paprastojo remonto darbus. Įstaigos patalpos, kurio</w:t>
      </w:r>
      <w:r>
        <w:rPr>
          <w:color w:val="000000"/>
        </w:rPr>
        <w:t>se atliekami paprastojo remonto darbai, turi būti izoliuojamos nuo kitų patalpų.</w:t>
      </w:r>
    </w:p>
    <w:p w14:paraId="4D326825" w14:textId="77777777" w:rsidR="00AD1FDF" w:rsidRDefault="00AD1FDF">
      <w:pPr>
        <w:widowControl w:val="0"/>
        <w:suppressAutoHyphens/>
        <w:ind w:firstLine="567"/>
        <w:jc w:val="both"/>
        <w:rPr>
          <w:color w:val="000000"/>
        </w:rPr>
      </w:pPr>
    </w:p>
    <w:p w14:paraId="4D326826" w14:textId="77777777" w:rsidR="00AD1FDF" w:rsidRDefault="00F40787">
      <w:pPr>
        <w:widowControl w:val="0"/>
        <w:suppressAutoHyphens/>
        <w:ind w:firstLine="567"/>
        <w:jc w:val="both"/>
        <w:rPr>
          <w:color w:val="000000"/>
        </w:rPr>
      </w:pPr>
    </w:p>
    <w:p w14:paraId="4D326827" w14:textId="77777777" w:rsidR="00AD1FDF" w:rsidRDefault="00F40787">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MOKYMO PROCESO HIGIENA</w:t>
      </w:r>
    </w:p>
    <w:p w14:paraId="4D326828" w14:textId="77777777" w:rsidR="00AD1FDF" w:rsidRDefault="00AD1FDF">
      <w:pPr>
        <w:widowControl w:val="0"/>
        <w:suppressAutoHyphens/>
        <w:ind w:firstLine="567"/>
        <w:jc w:val="both"/>
        <w:rPr>
          <w:color w:val="000000"/>
        </w:rPr>
      </w:pPr>
    </w:p>
    <w:p w14:paraId="4D326829" w14:textId="77777777" w:rsidR="00AD1FDF" w:rsidRDefault="00F40787">
      <w:pPr>
        <w:widowControl w:val="0"/>
        <w:suppressAutoHyphens/>
        <w:ind w:firstLine="567"/>
        <w:jc w:val="both"/>
        <w:rPr>
          <w:color w:val="000000"/>
        </w:rPr>
      </w:pPr>
      <w:r>
        <w:rPr>
          <w:color w:val="000000"/>
        </w:rPr>
        <w:t>70</w:t>
      </w:r>
      <w:r>
        <w:rPr>
          <w:color w:val="000000"/>
        </w:rPr>
        <w:t>. Mokiniams, kurie mokosi pagal pirminio profesinio mokymo programas, skirtas pagrindinio išsilavinimo neturintiems asmenims, per die</w:t>
      </w:r>
      <w:r>
        <w:rPr>
          <w:color w:val="000000"/>
        </w:rPr>
        <w:t>ną negali būti daugiau kaip 7, o mokiniams, kurie mokosi pagal pirminio profesinio mokymo programas, skirtas pagrindinį ir vidurinį išsilavinimą turintiems asmenims, ar tęstinio profesinio mokymo programas – 8 pamokos.</w:t>
      </w:r>
    </w:p>
    <w:p w14:paraId="4D32682A" w14:textId="77777777" w:rsidR="00AD1FDF" w:rsidRDefault="00F40787">
      <w:pPr>
        <w:widowControl w:val="0"/>
        <w:suppressAutoHyphens/>
        <w:ind w:firstLine="567"/>
        <w:jc w:val="both"/>
        <w:rPr>
          <w:color w:val="000000"/>
        </w:rPr>
      </w:pPr>
      <w:r>
        <w:rPr>
          <w:color w:val="000000"/>
        </w:rPr>
        <w:t>71</w:t>
      </w:r>
      <w:r>
        <w:rPr>
          <w:color w:val="000000"/>
        </w:rPr>
        <w:t>. Mokyklos vadovas užtikrina, k</w:t>
      </w:r>
      <w:r>
        <w:rPr>
          <w:color w:val="000000"/>
        </w:rPr>
        <w:t>ad laikas, skirtas atlikti namų užduotis mokiniams, kurie mokosi pagal profesinio mokymo programas, suteikiančias galimybę įgyti pagrindinį ir vidurinį išsilavinimą, per savaitę neviršytų 13 val.</w:t>
      </w:r>
    </w:p>
    <w:p w14:paraId="4D32682B" w14:textId="77777777" w:rsidR="00AD1FDF" w:rsidRDefault="00F40787">
      <w:pPr>
        <w:widowControl w:val="0"/>
        <w:suppressAutoHyphens/>
        <w:ind w:firstLine="567"/>
        <w:jc w:val="both"/>
        <w:rPr>
          <w:color w:val="000000"/>
        </w:rPr>
      </w:pPr>
      <w:r>
        <w:rPr>
          <w:color w:val="000000"/>
        </w:rPr>
        <w:t>72</w:t>
      </w:r>
      <w:r>
        <w:rPr>
          <w:color w:val="000000"/>
        </w:rPr>
        <w:t>. Maksimali mokinio veiklos trukmė, išskyrus praktinio</w:t>
      </w:r>
      <w:r>
        <w:rPr>
          <w:color w:val="000000"/>
        </w:rPr>
        <w:t xml:space="preserve"> mokymo pratybas, be pertraukos neturi viršyti 45 min., praktinių pratybų trukmė – 90 min. Asmenims, kurie mokosi pagal tęstinio profesinio mokymo programas, teorinio mokymo trukmė be pertraukos neturi viršyti 90 min. Šiame punkte nustatyta veiklos trukmė </w:t>
      </w:r>
      <w:r>
        <w:rPr>
          <w:color w:val="000000"/>
        </w:rPr>
        <w:t>gali būti keičiama specialiųjų poreikių mokiniams, atsižvelgiant į jų ugdymosi poreikius.</w:t>
      </w:r>
    </w:p>
    <w:p w14:paraId="4D32682C" w14:textId="77777777" w:rsidR="00AD1FDF" w:rsidRDefault="00F40787">
      <w:pPr>
        <w:widowControl w:val="0"/>
        <w:suppressAutoHyphens/>
        <w:ind w:firstLine="567"/>
        <w:jc w:val="both"/>
        <w:rPr>
          <w:color w:val="000000"/>
        </w:rPr>
      </w:pPr>
      <w:r>
        <w:rPr>
          <w:color w:val="000000"/>
        </w:rPr>
        <w:t>73</w:t>
      </w:r>
      <w:r>
        <w:rPr>
          <w:color w:val="000000"/>
        </w:rPr>
        <w:t>. Specialiųjų poreikių mokinių ugdymas organizuojamas atsižvelgiant į specialiųjų poreikių mokinių ugdymosi poreikius, įstaigos specialiojo ugdymo komisijos, sp</w:t>
      </w:r>
      <w:r>
        <w:rPr>
          <w:color w:val="000000"/>
        </w:rPr>
        <w:t>ecialiojo pedagogo rekomendacijas.</w:t>
      </w:r>
    </w:p>
    <w:p w14:paraId="4D32682D" w14:textId="77777777" w:rsidR="00AD1FDF" w:rsidRDefault="00F40787">
      <w:pPr>
        <w:widowControl w:val="0"/>
        <w:suppressAutoHyphens/>
        <w:ind w:firstLine="567"/>
        <w:jc w:val="both"/>
        <w:rPr>
          <w:color w:val="000000"/>
        </w:rPr>
      </w:pPr>
      <w:r>
        <w:rPr>
          <w:color w:val="000000"/>
        </w:rPr>
        <w:t>74</w:t>
      </w:r>
      <w:r>
        <w:rPr>
          <w:color w:val="000000"/>
        </w:rPr>
        <w:t>. Pertraukų trukmė turi būti ne trumpesnė kaip 10 min. Būtina viena ilgoji – ne trumpesnė kaip 30 min. – pertrauka arba dvi pertraukos po 20 min., skirtos pietums.</w:t>
      </w:r>
    </w:p>
    <w:p w14:paraId="4D32682E" w14:textId="77777777" w:rsidR="00AD1FDF" w:rsidRDefault="00F40787">
      <w:pPr>
        <w:widowControl w:val="0"/>
        <w:suppressAutoHyphens/>
        <w:ind w:firstLine="567"/>
        <w:jc w:val="both"/>
        <w:rPr>
          <w:color w:val="000000"/>
        </w:rPr>
      </w:pPr>
      <w:r>
        <w:rPr>
          <w:color w:val="000000"/>
        </w:rPr>
        <w:t>75</w:t>
      </w:r>
      <w:r>
        <w:rPr>
          <w:color w:val="000000"/>
        </w:rPr>
        <w:t xml:space="preserve">. Kūno kultūros pratybos lauke gali būti </w:t>
      </w:r>
      <w:r>
        <w:rPr>
          <w:color w:val="000000"/>
        </w:rPr>
        <w:t>organizuojamos esant ne žemesnei nei – 8 °C temperatūrai, mokiniams vilkint tinkamą sportinę aprangą ir avint tinkamą avalynę. Lyjant, sningant, esant nepatenkinamoms sąlygoms sporto aikštynuose (šlapiai ir (ar) slidžiai aikštelių paviršiaus dangai) kūno k</w:t>
      </w:r>
      <w:r>
        <w:rPr>
          <w:color w:val="000000"/>
        </w:rPr>
        <w:t>ultūros pratybos negali vykti lauke.</w:t>
      </w:r>
    </w:p>
    <w:p w14:paraId="4D32682F" w14:textId="77777777" w:rsidR="00AD1FDF" w:rsidRDefault="00F40787">
      <w:pPr>
        <w:widowControl w:val="0"/>
        <w:suppressAutoHyphens/>
        <w:ind w:firstLine="567"/>
        <w:jc w:val="both"/>
        <w:rPr>
          <w:color w:val="000000"/>
        </w:rPr>
      </w:pPr>
    </w:p>
    <w:p w14:paraId="4D326832" w14:textId="021B573E" w:rsidR="00AD1FDF" w:rsidRDefault="00F40787" w:rsidP="00F40787">
      <w:pPr>
        <w:widowControl w:val="0"/>
        <w:suppressAutoHyphens/>
        <w:jc w:val="center"/>
      </w:pPr>
      <w:r>
        <w:rPr>
          <w:color w:val="000000"/>
        </w:rPr>
        <w:t>_________________</w:t>
      </w:r>
    </w:p>
    <w:bookmarkStart w:id="0" w:name="_GoBack" w:displacedByCustomXml="next"/>
    <w:bookmarkEnd w:id="0" w:displacedByCustomXml="next"/>
    <w:sectPr w:rsidR="00AD1FDF" w:rsidSect="00F40787">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26836" w14:textId="77777777" w:rsidR="00AD1FDF" w:rsidRDefault="00F40787">
      <w:r>
        <w:separator/>
      </w:r>
    </w:p>
  </w:endnote>
  <w:endnote w:type="continuationSeparator" w:id="0">
    <w:p w14:paraId="4D326837" w14:textId="77777777" w:rsidR="00AD1FDF" w:rsidRDefault="00F4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2683A" w14:textId="77777777" w:rsidR="00AD1FDF" w:rsidRDefault="00AD1FDF">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2683B" w14:textId="77777777" w:rsidR="00AD1FDF" w:rsidRDefault="00AD1FDF">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2683D" w14:textId="77777777" w:rsidR="00AD1FDF" w:rsidRDefault="00AD1FDF">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26834" w14:textId="77777777" w:rsidR="00AD1FDF" w:rsidRDefault="00F40787">
      <w:r>
        <w:separator/>
      </w:r>
    </w:p>
  </w:footnote>
  <w:footnote w:type="continuationSeparator" w:id="0">
    <w:p w14:paraId="4D326835" w14:textId="77777777" w:rsidR="00AD1FDF" w:rsidRDefault="00F40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26838" w14:textId="77777777" w:rsidR="00AD1FDF" w:rsidRDefault="00AD1FD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6946"/>
      <w:docPartObj>
        <w:docPartGallery w:val="Page Numbers (Top of Page)"/>
        <w:docPartUnique/>
      </w:docPartObj>
    </w:sdtPr>
    <w:sdtContent>
      <w:p w14:paraId="10A41E10" w14:textId="49881459" w:rsidR="00F40787" w:rsidRDefault="00F40787">
        <w:pPr>
          <w:pStyle w:val="Antrats"/>
          <w:jc w:val="center"/>
        </w:pPr>
        <w:r>
          <w:fldChar w:fldCharType="begin"/>
        </w:r>
        <w:r>
          <w:instrText>PAGE   \* MERGEFORMAT</w:instrText>
        </w:r>
        <w:r>
          <w:fldChar w:fldCharType="separate"/>
        </w:r>
        <w:r>
          <w:rPr>
            <w:noProof/>
          </w:rPr>
          <w:t>7</w:t>
        </w:r>
        <w:r>
          <w:fldChar w:fldCharType="end"/>
        </w:r>
      </w:p>
    </w:sdtContent>
  </w:sdt>
  <w:p w14:paraId="4D326839" w14:textId="77777777" w:rsidR="00AD1FDF" w:rsidRDefault="00AD1FD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2683C" w14:textId="77777777" w:rsidR="00AD1FDF" w:rsidRDefault="00AD1FD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ED"/>
    <w:rsid w:val="00AD1FDF"/>
    <w:rsid w:val="00DE1EED"/>
    <w:rsid w:val="00F4078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40787"/>
    <w:rPr>
      <w:color w:val="808080"/>
    </w:rPr>
  </w:style>
  <w:style w:type="paragraph" w:styleId="Antrats">
    <w:name w:val="header"/>
    <w:basedOn w:val="prastasis"/>
    <w:link w:val="AntratsDiagrama"/>
    <w:uiPriority w:val="99"/>
    <w:unhideWhenUsed/>
    <w:rsid w:val="00F4078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40787"/>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40787"/>
    <w:rPr>
      <w:color w:val="808080"/>
    </w:rPr>
  </w:style>
  <w:style w:type="paragraph" w:styleId="Antrats">
    <w:name w:val="header"/>
    <w:basedOn w:val="prastasis"/>
    <w:link w:val="AntratsDiagrama"/>
    <w:uiPriority w:val="99"/>
    <w:unhideWhenUsed/>
    <w:rsid w:val="00F4078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4078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D80CF948782"/>
  <Relationship Id="rId11" Type="http://schemas.openxmlformats.org/officeDocument/2006/relationships/hyperlink" TargetMode="External" Target="https://www.e-tar.lt/portal/lt/legalAct/TAR.0BCCDA9AAF34"/>
  <Relationship Id="rId12" Type="http://schemas.openxmlformats.org/officeDocument/2006/relationships/hyperlink" TargetMode="External" Target="https://www.e-tar.lt/portal/lt/legalAct/TAR.695EC48C7834"/>
  <Relationship Id="rId13" Type="http://schemas.openxmlformats.org/officeDocument/2006/relationships/hyperlink" TargetMode="External" Target="https://www.e-tar.lt/portal/lt/legalAct/TAR.64C65044AF8D"/>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hyperlink" TargetMode="External" Target="https://www.e-tar.lt/portal/lt/legalAct/TAR.9A3AD08EA5D0"/>
  <Relationship Id="rId21" Type="http://schemas.openxmlformats.org/officeDocument/2006/relationships/hyperlink" TargetMode="External" Target="https://www.e-tar.lt/portal/lt/legalAct/TAR.0546D91E9C63"/>
  <Relationship Id="rId22" Type="http://schemas.openxmlformats.org/officeDocument/2006/relationships/hyperlink" TargetMode="External" Target="https://www.e-tar.lt/portal/lt/legalAct/TAR.44FA08A7226F"/>
  <Relationship Id="rId23" Type="http://schemas.openxmlformats.org/officeDocument/2006/relationships/hyperlink" TargetMode="External" Target="https://www.e-tar.lt/portal/lt/legalAct/TAR.520097AFEB05"/>
  <Relationship Id="rId24" Type="http://schemas.openxmlformats.org/officeDocument/2006/relationships/hyperlink" TargetMode="External" Target="https://www.e-tar.lt/portal/lt/legalAct/TAR.58E49A8448E6"/>
  <Relationship Id="rId25" Type="http://schemas.openxmlformats.org/officeDocument/2006/relationships/hyperlink" TargetMode="External" Target="https://www.e-tar.lt/portal/lt/legalAct/TAR.6A8A7A3BBCDC"/>
  <Relationship Id="rId26" Type="http://schemas.openxmlformats.org/officeDocument/2006/relationships/hyperlink" TargetMode="External" Target="https://www.e-tar.lt/portal/lt/legalAct/TAR.351F4F67AE12"/>
  <Relationship Id="rId27" Type="http://schemas.openxmlformats.org/officeDocument/2006/relationships/hyperlink" TargetMode="External" Target="https://www.e-tar.lt/portal/lt/legalAct/TAR.DC61D74561C5"/>
  <Relationship Id="rId28" Type="http://schemas.openxmlformats.org/officeDocument/2006/relationships/hyperlink" TargetMode="External" Target="https://www.e-tar.lt/portal/lt/legalAct/TAR.7BDF9739A9CD"/>
  <Relationship Id="rId29" Type="http://schemas.openxmlformats.org/officeDocument/2006/relationships/hyperlink" TargetMode="External" Target="https://www.e-tar.lt/portal/lt/legalAct/TAR.9BB254501DB8"/>
  <Relationship Id="rId3" Type="http://schemas.microsoft.com/office/2007/relationships/stylesWithEffects" Target="stylesWithEffects.xml"/>
  <Relationship Id="rId30" Type="http://schemas.openxmlformats.org/officeDocument/2006/relationships/hyperlink" TargetMode="External" Target="https://www.e-tar.lt/portal/lt/legalAct/TAR.46067B742448"/>
  <Relationship Id="rId31" Type="http://schemas.openxmlformats.org/officeDocument/2006/relationships/hyperlink" TargetMode="External" Target="https://www.e-tar.lt/portal/lt/legalAct/TAR.5EDF2D9960FE"/>
  <Relationship Id="rId32" Type="http://schemas.openxmlformats.org/officeDocument/2006/relationships/hyperlink" TargetMode="External" Target="https://www.e-tar.lt/portal/lt/legalAct/TAR.05D51C35B933"/>
  <Relationship Id="rId33" Type="http://schemas.openxmlformats.org/officeDocument/2006/relationships/hyperlink" TargetMode="External" Target="https://www.e-tar.lt/portal/lt/legalAct/TAR.43C9947C97CD"/>
  <Relationship Id="rId34" Type="http://schemas.openxmlformats.org/officeDocument/2006/relationships/hyperlink" TargetMode="External" Target="https://www.e-tar.lt/portal/lt/legalAct/TAR.34E2C5F24512"/>
  <Relationship Id="rId35" Type="http://schemas.openxmlformats.org/officeDocument/2006/relationships/hyperlink" TargetMode="External" Target="https://www.e-tar.lt/portal/lt/legalAct/TAR.2099D15473C7"/>
  <Relationship Id="rId36" Type="http://schemas.openxmlformats.org/officeDocument/2006/relationships/hyperlink" TargetMode="External" Target="https://www.e-tar.lt/portal/lt/legalAct/TAR.B981DD8B3AC4"/>
  <Relationship Id="rId37" Type="http://schemas.openxmlformats.org/officeDocument/2006/relationships/hyperlink" TargetMode="External" Target="https://www.e-tar.lt/portal/lt/legalAct/TAR.97AF2EC001A2"/>
  <Relationship Id="rId38" Type="http://schemas.openxmlformats.org/officeDocument/2006/relationships/hyperlink" TargetMode="External" Target="https://www.e-tar.lt/portal/lt/legalAct/TAR.E2AD94465B29"/>
  <Relationship Id="rId39" Type="http://schemas.openxmlformats.org/officeDocument/2006/relationships/hyperlink" TargetMode="External" Target="https://www.e-tar.lt/portal/lt/legalAct/TAR.ECDE73DF56F5"/>
  <Relationship Id="rId4" Type="http://schemas.openxmlformats.org/officeDocument/2006/relationships/settings" Target="settings.xml"/>
  <Relationship Id="rId40" Type="http://schemas.openxmlformats.org/officeDocument/2006/relationships/fontTable" Target="fontTable.xml"/>
  <Relationship Id="rId41" Type="http://schemas.openxmlformats.org/officeDocument/2006/relationships/glossaryDocument" Target="glossary/document.xml"/>
  <Relationship Id="rId42"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F3"/>
    <w:rsid w:val="001E0C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0C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0C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16212</Words>
  <Characters>9242</Characters>
  <Application>Microsoft Office Word</Application>
  <DocSecurity>0</DocSecurity>
  <Lines>77</Lines>
  <Paragraphs>50</Paragraphs>
  <ScaleCrop>false</ScaleCrop>
  <Company/>
  <LinksUpToDate>false</LinksUpToDate>
  <CharactersWithSpaces>25404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2015-08-30T21:36:00Z</dcterms:created>
  <dc:creator>Rima</dc:creator>
  <lastModifiedBy>PETRAUSKAITĖ Girmantė</lastModifiedBy>
  <dcterms:modified xsi:type="dcterms:W3CDTF">2018-08-13T10:15:00Z</dcterms:modified>
  <revision>3</revision>
  <dc:title>LIETUVOS RESPUBLIKOS SVEIKATOS APSAUGOS MINISTRO</dc:title>
</coreProperties>
</file>