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14:paraId="12D2FA27" w14:textId="77777777" w:rsidR="00D24026" w:rsidRDefault="00845C5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12D2FA28" w14:textId="77777777" w:rsidR="00D24026" w:rsidRDefault="00845C5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12D2FA29" w14:textId="77777777" w:rsidR="00D24026" w:rsidRDefault="00D24026">
      <w:pPr>
        <w:widowControl w:val="0"/>
        <w:jc w:val="center"/>
        <w:rPr>
          <w:color w:val="000000"/>
          <w:szCs w:val="24"/>
          <w:lang w:eastAsia="lt-LT"/>
        </w:rPr>
      </w:pPr>
    </w:p>
    <w:p w14:paraId="12D2FA2A" w14:textId="77777777" w:rsidR="00D24026" w:rsidRDefault="00845C55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Respublikos APLINKOS MINISTRO 2009 m. rugsėjo 16 d. įsakymO Nr. D1-546 „DĖL Ūkio suBjEKTŲ APLINKOS monitoringo nuostatų PATVIRTINIMO“ pakeitimo </w:t>
      </w:r>
    </w:p>
    <w:p w14:paraId="12D2FA2B" w14:textId="77777777" w:rsidR="00D24026" w:rsidRDefault="00D24026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12D2FA2C" w14:textId="77777777" w:rsidR="00D24026" w:rsidRDefault="00845C5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vasario 20 d. Nr. D1-148</w:t>
      </w:r>
    </w:p>
    <w:p w14:paraId="12D2FA2D" w14:textId="77777777" w:rsidR="00D24026" w:rsidRDefault="00845C5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2D2FA2E" w14:textId="77777777" w:rsidR="00D24026" w:rsidRDefault="00D24026">
      <w:pPr>
        <w:widowControl w:val="0"/>
        <w:ind w:firstLine="567"/>
        <w:jc w:val="both"/>
        <w:rPr>
          <w:color w:val="000000"/>
          <w:spacing w:val="33"/>
          <w:szCs w:val="24"/>
          <w:lang w:eastAsia="lt-LT"/>
        </w:rPr>
      </w:pPr>
    </w:p>
    <w:p w14:paraId="12D2FA2F" w14:textId="77777777" w:rsidR="00D24026" w:rsidRDefault="00845C5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33"/>
          <w:szCs w:val="24"/>
          <w:lang w:eastAsia="lt-LT"/>
        </w:rPr>
        <w:t xml:space="preserve">Pakeičiu </w:t>
      </w:r>
      <w:r>
        <w:rPr>
          <w:color w:val="000000"/>
          <w:szCs w:val="24"/>
          <w:lang w:eastAsia="lt-LT"/>
        </w:rPr>
        <w:t xml:space="preserve">Ūkio subjektų aplinkos monitoringo nuostatus, patvirtintus Lietuvos Respublikos aplinkos ministro 2009 m. </w:t>
      </w:r>
      <w:r>
        <w:rPr>
          <w:color w:val="000000"/>
          <w:spacing w:val="-2"/>
          <w:szCs w:val="24"/>
          <w:lang w:eastAsia="lt-LT"/>
        </w:rPr>
        <w:t xml:space="preserve">rugsėjo 16 d. įsakymu Nr. D1-546 „Dėl Ūkio subjektų aplinkos monitoringo nuostatų patvirtinimo“ (Žin., 2009, Nr. </w:t>
      </w:r>
      <w:hyperlink r:id="rId6" w:tgtFrame="_blank" w:history="1">
        <w:r>
          <w:rPr>
            <w:color w:val="0000FF" w:themeColor="hyperlink"/>
            <w:spacing w:val="-2"/>
            <w:szCs w:val="24"/>
            <w:u w:val="single"/>
            <w:lang w:eastAsia="lt-LT"/>
          </w:rPr>
          <w:t>113-4831</w:t>
        </w:r>
      </w:hyperlink>
      <w:r>
        <w:rPr>
          <w:color w:val="000000"/>
          <w:spacing w:val="-2"/>
          <w:szCs w:val="24"/>
          <w:lang w:eastAsia="lt-LT"/>
        </w:rPr>
        <w:t xml:space="preserve">; </w:t>
      </w:r>
      <w:r>
        <w:rPr>
          <w:color w:val="000000"/>
          <w:szCs w:val="24"/>
          <w:lang w:eastAsia="lt-LT"/>
        </w:rPr>
        <w:t xml:space="preserve">2011,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148-6962</w:t>
        </w:r>
      </w:hyperlink>
      <w:r>
        <w:rPr>
          <w:color w:val="000000"/>
          <w:szCs w:val="24"/>
          <w:lang w:eastAsia="lt-LT"/>
        </w:rPr>
        <w:t>), ir įrašau 23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.1 punkte vietoj žodžių „dalyvaujant ūkio subjektui“ žodžius „aplinkos ministro nustatyta tvarka“. </w:t>
      </w:r>
    </w:p>
    <w:p w14:paraId="12D2FA30" w14:textId="77777777" w:rsidR="00D24026" w:rsidRDefault="004E7EF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12D2FA31" w14:textId="33E4D4EB" w:rsidR="00D24026" w:rsidRDefault="00845C55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Aplinkos ministras</w:t>
      </w:r>
      <w:r>
        <w:rPr>
          <w:caps/>
          <w:color w:val="000000"/>
          <w:szCs w:val="24"/>
          <w:lang w:eastAsia="lt-LT"/>
        </w:rPr>
        <w:tab/>
        <w:t>Valentinas Mazuronis</w:t>
      </w:r>
    </w:p>
    <w:p w14:paraId="12D2FA34" w14:textId="2E8DA0D1" w:rsidR="00D24026" w:rsidRDefault="004E7EF5" w:rsidP="00845C55">
      <w:pPr>
        <w:widowControl w:val="0"/>
        <w:rPr>
          <w:color w:val="000000"/>
          <w:szCs w:val="24"/>
          <w:lang w:eastAsia="lt-LT"/>
        </w:rPr>
      </w:pPr>
    </w:p>
    <w:sectPr w:rsidR="00D2402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24"/>
    <w:rsid w:val="00373D24"/>
    <w:rsid w:val="004E7EF5"/>
    <w:rsid w:val="00845C55"/>
    <w:rsid w:val="00D2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F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5C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5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12D4F759B798"/>
  <Relationship Id="rId7" Type="http://schemas.openxmlformats.org/officeDocument/2006/relationships/hyperlink" TargetMode="External" Target="https://www.e-tar.lt/portal/lt/legalAct/TAR.99916A8357A6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2015-06-23T01:40:00Z</dcterms:created>
  <dc:creator>Rima</dc:creator>
  <lastModifiedBy>JUOSPONIENĖ Karolina</lastModifiedBy>
  <dcterms:modified xsi:type="dcterms:W3CDTF">2016-05-03T12:39:00Z</dcterms:modified>
  <revision>4</revision>
  <dc:title>LIETUVOS RESPUBLIKOS APLINKOS MINISTRO</dc:title>
</coreProperties>
</file>