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1C12D" w14:textId="77777777" w:rsidR="005E390C" w:rsidRDefault="005E390C">
      <w:pPr>
        <w:tabs>
          <w:tab w:val="center" w:pos="4153"/>
          <w:tab w:val="right" w:pos="8306"/>
        </w:tabs>
        <w:rPr>
          <w:lang w:val="en-GB"/>
        </w:rPr>
      </w:pPr>
    </w:p>
    <w:p w14:paraId="7441C12E" w14:textId="77777777" w:rsidR="005E390C" w:rsidRDefault="00921B16">
      <w:pPr>
        <w:jc w:val="center"/>
      </w:pPr>
      <w:r>
        <w:pict w14:anchorId="7441C14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Pr>
          <w:noProof/>
          <w:lang w:eastAsia="lt-LT"/>
        </w:rPr>
        <w:drawing>
          <wp:inline distT="0" distB="0" distL="0" distR="0" wp14:anchorId="7441C14A" wp14:editId="7441C14B">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7441C12F" w14:textId="77777777" w:rsidR="005E390C" w:rsidRDefault="00921B16">
      <w:pPr>
        <w:keepNext/>
        <w:jc w:val="center"/>
        <w:rPr>
          <w:caps/>
        </w:rPr>
      </w:pPr>
      <w:r>
        <w:rPr>
          <w:caps/>
        </w:rPr>
        <w:t>Lietuvos Respublikos Vyriausybė</w:t>
      </w:r>
    </w:p>
    <w:p w14:paraId="7441C130" w14:textId="77777777" w:rsidR="005E390C" w:rsidRDefault="00921B16">
      <w:pPr>
        <w:jc w:val="center"/>
        <w:rPr>
          <w:caps/>
          <w:spacing w:val="60"/>
        </w:rPr>
      </w:pPr>
      <w:r>
        <w:rPr>
          <w:caps/>
          <w:spacing w:val="60"/>
        </w:rPr>
        <w:t>NUTARIMAS</w:t>
      </w:r>
    </w:p>
    <w:p w14:paraId="7441C131" w14:textId="77777777" w:rsidR="005E390C" w:rsidRDefault="005E390C">
      <w:pPr>
        <w:jc w:val="center"/>
        <w:rPr>
          <w:b/>
          <w:caps/>
        </w:rPr>
      </w:pPr>
    </w:p>
    <w:p w14:paraId="7441C132" w14:textId="77777777" w:rsidR="005E390C" w:rsidRDefault="00921B16">
      <w:pPr>
        <w:jc w:val="center"/>
        <w:rPr>
          <w:b/>
          <w:caps/>
        </w:rPr>
      </w:pPr>
      <w:r>
        <w:rPr>
          <w:b/>
          <w:caps/>
        </w:rPr>
        <w:t xml:space="preserve">DĖL </w:t>
      </w:r>
      <w:r>
        <w:rPr>
          <w:b/>
          <w:bCs/>
        </w:rPr>
        <w:t>LIETUVOS RESPUBLIKOS VYRIAUSYBĖS 2004 M. SPALIO 21 D. NUTARIMO NR. 1316 „DĖL NORMATYVINIŲ STATINIO SAUGOS IR PASKIRTIES DOKUMENTŲ NORMAVIMO SRIČIŲ PASKIRSTYMO TARP VALSTYBĖ</w:t>
      </w:r>
      <w:r>
        <w:rPr>
          <w:b/>
          <w:bCs/>
        </w:rPr>
        <w:t>S INSTITUCIJŲ“ PAKEITIMO</w:t>
      </w:r>
    </w:p>
    <w:p w14:paraId="7441C133" w14:textId="77777777" w:rsidR="005E390C" w:rsidRDefault="005E390C"/>
    <w:p w14:paraId="7441C134" w14:textId="77777777" w:rsidR="005E390C" w:rsidRDefault="00921B16">
      <w:pPr>
        <w:jc w:val="center"/>
      </w:pPr>
      <w:r>
        <w:t>2008 m. balandžio 9 d. Nr. 342</w:t>
      </w:r>
    </w:p>
    <w:p w14:paraId="7441C135" w14:textId="77777777" w:rsidR="005E390C" w:rsidRDefault="00921B16">
      <w:pPr>
        <w:jc w:val="center"/>
      </w:pPr>
      <w:r>
        <w:t>Vilnius</w:t>
      </w:r>
    </w:p>
    <w:p w14:paraId="7441C136" w14:textId="77777777" w:rsidR="005E390C" w:rsidRDefault="005E390C">
      <w:pPr>
        <w:jc w:val="center"/>
      </w:pPr>
    </w:p>
    <w:p w14:paraId="7441C137" w14:textId="77777777" w:rsidR="005E390C" w:rsidRDefault="00921B16">
      <w:pPr>
        <w:ind w:firstLine="567"/>
        <w:jc w:val="both"/>
      </w:pPr>
      <w:r>
        <w:t>Lietuvos Respublikos Vyriausybė</w:t>
      </w:r>
      <w:r>
        <w:rPr>
          <w:spacing w:val="80"/>
        </w:rPr>
        <w:t xml:space="preserve"> </w:t>
      </w:r>
      <w:r>
        <w:rPr>
          <w:spacing w:val="60"/>
        </w:rPr>
        <w:t>nutari</w:t>
      </w:r>
      <w:r>
        <w:t>a:</w:t>
      </w:r>
    </w:p>
    <w:p w14:paraId="7441C138" w14:textId="77777777" w:rsidR="005E390C" w:rsidRDefault="00921B16">
      <w:pPr>
        <w:ind w:firstLine="567"/>
        <w:jc w:val="both"/>
      </w:pPr>
      <w:r>
        <w:t>Pakeisti Lietuvos Respublikos Vyriausybės 2004 m. spalio 21 d. nutarimą Nr. 1316 „Dėl normatyvinių statinio saugos ir paskirties dokumentų normavim</w:t>
      </w:r>
      <w:r>
        <w:t xml:space="preserve">o sričių paskirstymo tarp valstybės institucijų“ (Žin., 2004, Nr. </w:t>
      </w:r>
      <w:hyperlink r:id="rId11" w:tgtFrame="_blank" w:history="1">
        <w:r>
          <w:rPr>
            <w:color w:val="0000FF" w:themeColor="hyperlink"/>
            <w:u w:val="single"/>
          </w:rPr>
          <w:t>156-5701</w:t>
        </w:r>
      </w:hyperlink>
      <w:r>
        <w:t>):</w:t>
      </w:r>
    </w:p>
    <w:p w14:paraId="7441C139" w14:textId="77777777" w:rsidR="005E390C" w:rsidRDefault="00921B16">
      <w:pPr>
        <w:ind w:firstLine="567"/>
        <w:jc w:val="both"/>
      </w:pPr>
      <w:r>
        <w:t>1</w:t>
      </w:r>
      <w:r>
        <w:t>. Išdėstyti 5 punktą taip:</w:t>
      </w:r>
    </w:p>
    <w:p w14:paraId="7441C13A" w14:textId="77777777" w:rsidR="005E390C" w:rsidRDefault="00921B16">
      <w:pPr>
        <w:ind w:firstLine="567"/>
        <w:jc w:val="both"/>
      </w:pPr>
      <w:r>
        <w:t>„</w:t>
      </w:r>
      <w:r>
        <w:t>5</w:t>
      </w:r>
      <w:r>
        <w:t>. Socialinės apsaugos ir darbo ministerija:</w:t>
      </w:r>
    </w:p>
    <w:p w14:paraId="7441C13B" w14:textId="77777777" w:rsidR="005E390C" w:rsidRDefault="00921B16">
      <w:pPr>
        <w:ind w:firstLine="567"/>
        <w:jc w:val="both"/>
      </w:pPr>
      <w:r>
        <w:t>5.1</w:t>
      </w:r>
      <w:r>
        <w:t xml:space="preserve">. normatyvinių </w:t>
      </w:r>
      <w:r>
        <w:t>statinio saugos dokumentų normavimo sritys yra darbuotojų saugos ir sveikatos reikalavimai (norminiai teisės aktai) įrengiamoms darbo vietoms statiniuose ir statybvietėse;</w:t>
      </w:r>
    </w:p>
    <w:p w14:paraId="7441C13C" w14:textId="77777777" w:rsidR="005E390C" w:rsidRDefault="00921B16">
      <w:pPr>
        <w:ind w:firstLine="567"/>
        <w:jc w:val="both"/>
      </w:pPr>
      <w:r>
        <w:t>5.2</w:t>
      </w:r>
      <w:r>
        <w:t xml:space="preserve"> normatyvinių statinio paskirties dokumentų normavimo sritys yra statinio ir </w:t>
      </w:r>
      <w:r>
        <w:t>statinio inžinerinių sistemų (pavojingų medžiagų talpyklų ir jų įrangos, liftų ir jų įrangos, lynų kelių, funikulierių ir jų įrangos, eskalatorių ir jų įrangos, kėlimo įrenginių ir jų įrangos, pramoginių įrenginių ir jų įrangos) saugos reglamentavimas.“</w:t>
      </w:r>
    </w:p>
    <w:p w14:paraId="7441C13D" w14:textId="77777777" w:rsidR="005E390C" w:rsidRDefault="00921B16">
      <w:pPr>
        <w:ind w:firstLine="567"/>
        <w:jc w:val="both"/>
      </w:pPr>
      <w:r>
        <w:t>2</w:t>
      </w:r>
      <w:r>
        <w:t>. Pripažinti netekusiu galios 6.2 punktą.</w:t>
      </w:r>
    </w:p>
    <w:p w14:paraId="7441C13E" w14:textId="77777777" w:rsidR="005E390C" w:rsidRDefault="00921B16">
      <w:pPr>
        <w:ind w:firstLine="567"/>
        <w:jc w:val="both"/>
      </w:pPr>
      <w:r>
        <w:t>3</w:t>
      </w:r>
      <w:r>
        <w:t>. Pripažinti netekusiu galios 7.3 punktą.</w:t>
      </w:r>
    </w:p>
    <w:p w14:paraId="7441C13F" w14:textId="77777777" w:rsidR="005E390C" w:rsidRDefault="00921B16">
      <w:pPr>
        <w:ind w:firstLine="567"/>
        <w:jc w:val="both"/>
      </w:pPr>
      <w:r>
        <w:t>4</w:t>
      </w:r>
      <w:r>
        <w:t>. Pripažinti netekusiu galios 11.3 punktą.</w:t>
      </w:r>
    </w:p>
    <w:p w14:paraId="7441C140" w14:textId="77777777" w:rsidR="005E390C" w:rsidRDefault="00921B16">
      <w:pPr>
        <w:ind w:firstLine="567"/>
        <w:jc w:val="both"/>
      </w:pPr>
      <w:r>
        <w:t>5</w:t>
      </w:r>
      <w:r>
        <w:t>. Papildyti šiuo 11.4 punktu:</w:t>
      </w:r>
    </w:p>
    <w:p w14:paraId="7441C141" w14:textId="77777777" w:rsidR="005E390C" w:rsidRDefault="00921B16">
      <w:pPr>
        <w:ind w:firstLine="567"/>
        <w:jc w:val="both"/>
      </w:pPr>
      <w:r>
        <w:t>„</w:t>
      </w:r>
      <w:r>
        <w:t>11.4</w:t>
      </w:r>
      <w:r>
        <w:t xml:space="preserve">. normatyvinių statinio saugos ir paskirties dokumentų, nustatančių </w:t>
      </w:r>
      <w:r>
        <w:t>gamtinių dujų sistemų įrengimo reikalavimus statiniuose, normavimas.“</w:t>
      </w:r>
    </w:p>
    <w:p w14:paraId="7441C142" w14:textId="77777777" w:rsidR="005E390C" w:rsidRDefault="00921B16">
      <w:pPr>
        <w:ind w:firstLine="567"/>
        <w:jc w:val="both"/>
      </w:pPr>
      <w:r>
        <w:t>6</w:t>
      </w:r>
      <w:r>
        <w:t>. Pripažinti netekusiu galios 14.2 punktą.</w:t>
      </w:r>
    </w:p>
    <w:p w14:paraId="68D3EA48" w14:textId="77777777" w:rsidR="00921B16" w:rsidRDefault="00921B16">
      <w:pPr>
        <w:jc w:val="both"/>
      </w:pPr>
    </w:p>
    <w:p w14:paraId="24CFC52B" w14:textId="77777777" w:rsidR="00921B16" w:rsidRDefault="00921B16">
      <w:pPr>
        <w:jc w:val="both"/>
      </w:pPr>
    </w:p>
    <w:p w14:paraId="7441C143" w14:textId="77777777" w:rsidR="005E390C" w:rsidRDefault="00921B16">
      <w:pPr>
        <w:jc w:val="both"/>
      </w:pPr>
    </w:p>
    <w:p w14:paraId="7441C144" w14:textId="23348852" w:rsidR="005E390C" w:rsidRDefault="00921B16">
      <w:pPr>
        <w:tabs>
          <w:tab w:val="right" w:pos="9071"/>
        </w:tabs>
      </w:pPr>
      <w:r>
        <w:t>Ministras Pirmininkas</w:t>
      </w:r>
      <w:r>
        <w:tab/>
        <w:t>Gediminas Kirkilas</w:t>
      </w:r>
    </w:p>
    <w:p w14:paraId="7441C145" w14:textId="77777777" w:rsidR="005E390C" w:rsidRDefault="005E390C"/>
    <w:p w14:paraId="51CBC382" w14:textId="77777777" w:rsidR="00921B16" w:rsidRDefault="00921B16"/>
    <w:p w14:paraId="1118379C" w14:textId="77777777" w:rsidR="00921B16" w:rsidRDefault="00921B16">
      <w:bookmarkStart w:id="0" w:name="_GoBack"/>
      <w:bookmarkEnd w:id="0"/>
    </w:p>
    <w:p w14:paraId="7441C146" w14:textId="77777777" w:rsidR="005E390C" w:rsidRDefault="00921B16">
      <w:pPr>
        <w:tabs>
          <w:tab w:val="right" w:pos="9071"/>
        </w:tabs>
      </w:pPr>
      <w:r>
        <w:t>Aplinkos ministras</w:t>
      </w:r>
      <w:r>
        <w:tab/>
        <w:t>Artūras Paulauskas</w:t>
      </w:r>
    </w:p>
    <w:p w14:paraId="7441C147" w14:textId="357E1441" w:rsidR="005E390C" w:rsidRDefault="005E390C"/>
    <w:p w14:paraId="7441C148" w14:textId="7C08633C" w:rsidR="005E390C" w:rsidRDefault="00921B16">
      <w:pPr>
        <w:jc w:val="center"/>
      </w:pPr>
    </w:p>
    <w:sectPr w:rsidR="005E390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1C14E" w14:textId="77777777" w:rsidR="005E390C" w:rsidRDefault="00921B16">
      <w:r>
        <w:separator/>
      </w:r>
    </w:p>
  </w:endnote>
  <w:endnote w:type="continuationSeparator" w:id="0">
    <w:p w14:paraId="7441C14F" w14:textId="77777777" w:rsidR="005E390C" w:rsidRDefault="0092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C154" w14:textId="77777777" w:rsidR="005E390C" w:rsidRDefault="005E390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C155" w14:textId="77777777" w:rsidR="005E390C" w:rsidRDefault="005E390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C157" w14:textId="77777777" w:rsidR="005E390C" w:rsidRDefault="005E390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1C14C" w14:textId="77777777" w:rsidR="005E390C" w:rsidRDefault="00921B16">
      <w:r>
        <w:separator/>
      </w:r>
    </w:p>
  </w:footnote>
  <w:footnote w:type="continuationSeparator" w:id="0">
    <w:p w14:paraId="7441C14D" w14:textId="77777777" w:rsidR="005E390C" w:rsidRDefault="00921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C150" w14:textId="77777777" w:rsidR="005E390C" w:rsidRDefault="00921B16">
    <w:pPr>
      <w:framePr w:wrap="auto" w:vAnchor="text" w:hAnchor="margin" w:xAlign="center" w:y="1"/>
      <w:tabs>
        <w:tab w:val="center" w:pos="4153"/>
        <w:tab w:val="right" w:pos="8306"/>
      </w:tabs>
    </w:pPr>
    <w:r>
      <w:fldChar w:fldCharType="begin"/>
    </w:r>
    <w:r>
      <w:instrText xml:space="preserve">PAGE  </w:instrText>
    </w:r>
    <w:r>
      <w:fldChar w:fldCharType="end"/>
    </w:r>
  </w:p>
  <w:p w14:paraId="7441C151" w14:textId="77777777" w:rsidR="005E390C" w:rsidRDefault="005E390C">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C152" w14:textId="77777777" w:rsidR="005E390C" w:rsidRDefault="00921B16">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14:paraId="7441C153" w14:textId="77777777" w:rsidR="005E390C" w:rsidRDefault="005E390C">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C156" w14:textId="77777777" w:rsidR="005E390C" w:rsidRDefault="005E390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E390C"/>
    <w:rsid w:val="00921B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441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1B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1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image" Target="media/image2.png"/>
  <Relationship Id="rId11" Type="http://schemas.openxmlformats.org/officeDocument/2006/relationships/hyperlink" TargetMode="External" Target="https://www.e-tar.lt/portal/lt/legalAct/TAR.6FAC9BAF65DB"/>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2D"/>
    <w:rsid w:val="00014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4A2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4A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1094</Words>
  <Characters>624</Characters>
  <Application>Microsoft Office Word</Application>
  <DocSecurity>0</DocSecurity>
  <Lines>5</Lines>
  <Paragraphs>3</Paragraphs>
  <ScaleCrop>false</ScaleCrop>
  <Company>LRVK</Company>
  <LinksUpToDate>false</LinksUpToDate>
  <CharactersWithSpaces>1715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2015-07-03T03:02:00Z</dcterms:created>
  <dc:creator>lrvk</dc:creator>
  <lastModifiedBy>BODIN Aušra</lastModifiedBy>
  <lastPrinted>2008-04-18T07:48:00Z</lastPrinted>
  <dcterms:modified xsi:type="dcterms:W3CDTF">2018-06-22T05:44:00Z</dcterms:modified>
  <revision>3</revision>
</coreProperties>
</file>