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6989E" w14:textId="77777777" w:rsidR="00F8652C" w:rsidRDefault="004F452D">
      <w:pPr>
        <w:widowControl w:val="0"/>
        <w:jc w:val="center"/>
        <w:rPr>
          <w:color w:val="000000"/>
        </w:rPr>
      </w:pPr>
      <w:r>
        <w:rPr>
          <w:color w:val="000000"/>
        </w:rPr>
        <w:pict w14:anchorId="1E6698A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APLINKOS MINISTRO</w:t>
      </w:r>
    </w:p>
    <w:p w14:paraId="1E66989F" w14:textId="77777777" w:rsidR="00F8652C" w:rsidRDefault="004F452D">
      <w:pPr>
        <w:widowControl w:val="0"/>
        <w:jc w:val="center"/>
        <w:rPr>
          <w:color w:val="000000"/>
        </w:rPr>
      </w:pPr>
      <w:r>
        <w:rPr>
          <w:color w:val="000000"/>
        </w:rPr>
        <w:t>Į S A K Y M A S</w:t>
      </w:r>
    </w:p>
    <w:p w14:paraId="1E6698A0" w14:textId="77777777" w:rsidR="00F8652C" w:rsidRDefault="00F8652C">
      <w:pPr>
        <w:widowControl w:val="0"/>
        <w:jc w:val="center"/>
        <w:rPr>
          <w:color w:val="000000"/>
        </w:rPr>
      </w:pPr>
    </w:p>
    <w:p w14:paraId="1E6698A1" w14:textId="77777777" w:rsidR="00F8652C" w:rsidRDefault="004F452D">
      <w:pPr>
        <w:widowControl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APLINKOS MINISTRO </w:t>
      </w:r>
      <w:r>
        <w:rPr>
          <w:b/>
          <w:bCs/>
          <w:caps/>
          <w:color w:val="000000"/>
        </w:rPr>
        <w:br/>
        <w:t>2004 M. vasario 11 D. ĮSAKYMO Nr. D1-68 „dėl stacionarių taršos šaltinių išmetamų į aplinkos orą teršalų laboratorinės ko</w:t>
      </w:r>
      <w:r>
        <w:rPr>
          <w:b/>
          <w:bCs/>
          <w:caps/>
          <w:color w:val="000000"/>
        </w:rPr>
        <w:t>ntrolės metodinių rekomendacijų PATVIRTINIMO“ pakeitimo</w:t>
      </w:r>
    </w:p>
    <w:p w14:paraId="1E6698A2" w14:textId="77777777" w:rsidR="00F8652C" w:rsidRDefault="00F8652C">
      <w:pPr>
        <w:widowControl w:val="0"/>
        <w:ind w:firstLine="567"/>
        <w:jc w:val="both"/>
        <w:rPr>
          <w:b/>
          <w:bCs/>
          <w:color w:val="000000"/>
        </w:rPr>
      </w:pPr>
    </w:p>
    <w:p w14:paraId="1E6698A3" w14:textId="77777777" w:rsidR="00F8652C" w:rsidRDefault="004F452D">
      <w:pPr>
        <w:widowControl w:val="0"/>
        <w:jc w:val="center"/>
        <w:rPr>
          <w:color w:val="000000"/>
        </w:rPr>
      </w:pPr>
      <w:r>
        <w:rPr>
          <w:color w:val="000000"/>
        </w:rPr>
        <w:t>2012 m. sausio 26 d. Nr. D1-66</w:t>
      </w:r>
    </w:p>
    <w:p w14:paraId="1E6698A4" w14:textId="77777777" w:rsidR="00F8652C" w:rsidRDefault="004F452D">
      <w:pPr>
        <w:widowControl w:val="0"/>
        <w:jc w:val="center"/>
        <w:rPr>
          <w:color w:val="000000"/>
        </w:rPr>
      </w:pPr>
      <w:r>
        <w:rPr>
          <w:color w:val="000000"/>
        </w:rPr>
        <w:t>Vilnius</w:t>
      </w:r>
    </w:p>
    <w:p w14:paraId="1E6698A5" w14:textId="77777777" w:rsidR="00F8652C" w:rsidRDefault="00F8652C">
      <w:pPr>
        <w:widowControl w:val="0"/>
        <w:ind w:firstLine="567"/>
        <w:jc w:val="both"/>
        <w:rPr>
          <w:color w:val="000000"/>
        </w:rPr>
      </w:pPr>
    </w:p>
    <w:p w14:paraId="1E6698A6" w14:textId="77777777" w:rsidR="00F8652C" w:rsidRDefault="004F452D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 r i p a ž į s t u netekusiu galios Stacionarių taršos šaltinių išmetamų į aplinkos orą teršalų laboratorinės kontrolės metodinių rekomendacijų, patvirti</w:t>
      </w:r>
      <w:r>
        <w:rPr>
          <w:color w:val="000000"/>
        </w:rPr>
        <w:t xml:space="preserve">ntų Lietuvos Respublikos aplinkos ministro 2004 m. vasario 11 d. įsakymu Nr. D1-68 „Dėl Stacionarių taršos šaltinių išmetamų į aplinkos orą teršalų laboratorinės kontrolės metodinių rekomendacijų patvirtinimo“ (Žin., 2004, Nr. </w:t>
      </w:r>
      <w:hyperlink r:id="rId10" w:tgtFrame="_blank" w:history="1">
        <w:r>
          <w:rPr>
            <w:color w:val="0000FF" w:themeColor="hyperlink"/>
            <w:u w:val="single"/>
          </w:rPr>
          <w:t>39-1281</w:t>
        </w:r>
      </w:hyperlink>
      <w:r>
        <w:rPr>
          <w:color w:val="000000"/>
        </w:rPr>
        <w:t>), 3.5 punktą.</w:t>
      </w:r>
    </w:p>
    <w:p w14:paraId="1E6698A7" w14:textId="77777777" w:rsidR="00F8652C" w:rsidRDefault="004F452D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 u s t a t a u, kad šis įsakymas įsigalioja 2012 m. vasario 1 d.</w:t>
      </w:r>
    </w:p>
    <w:p w14:paraId="1E6698A8" w14:textId="77777777" w:rsidR="00F8652C" w:rsidRDefault="00F8652C">
      <w:pPr>
        <w:widowControl w:val="0"/>
        <w:ind w:firstLine="567"/>
        <w:jc w:val="both"/>
        <w:rPr>
          <w:color w:val="000000"/>
        </w:rPr>
      </w:pPr>
    </w:p>
    <w:p w14:paraId="1E6698A9" w14:textId="77777777" w:rsidR="00F8652C" w:rsidRDefault="004F452D">
      <w:pPr>
        <w:widowControl w:val="0"/>
        <w:ind w:firstLine="567"/>
        <w:jc w:val="both"/>
        <w:rPr>
          <w:color w:val="000000"/>
        </w:rPr>
      </w:pPr>
    </w:p>
    <w:p w14:paraId="1E6698AA" w14:textId="7092F890" w:rsidR="00F8652C" w:rsidRDefault="004F452D">
      <w:pPr>
        <w:widowControl w:val="0"/>
        <w:tabs>
          <w:tab w:val="right" w:pos="9071"/>
        </w:tabs>
        <w:rPr>
          <w:caps/>
          <w:color w:val="000000"/>
        </w:rPr>
      </w:pPr>
      <w:r>
        <w:rPr>
          <w:caps/>
          <w:color w:val="000000"/>
        </w:rPr>
        <w:t>Aplinkos ministras</w:t>
      </w:r>
      <w:r>
        <w:rPr>
          <w:caps/>
          <w:color w:val="000000"/>
        </w:rPr>
        <w:tab/>
        <w:t>Gediminas Kazlauskas</w:t>
      </w:r>
    </w:p>
    <w:p w14:paraId="1E6698AB" w14:textId="7E35C255" w:rsidR="00F8652C" w:rsidRDefault="00F8652C">
      <w:pPr>
        <w:widowControl w:val="0"/>
        <w:ind w:firstLine="567"/>
        <w:jc w:val="both"/>
        <w:rPr>
          <w:color w:val="000000"/>
        </w:rPr>
      </w:pPr>
    </w:p>
    <w:p w14:paraId="1E6698AD" w14:textId="270721A3" w:rsidR="00F8652C" w:rsidRDefault="004F452D"/>
    <w:bookmarkStart w:id="0" w:name="_GoBack" w:displacedByCustomXml="next"/>
    <w:bookmarkEnd w:id="0" w:displacedByCustomXml="next"/>
    <w:sectPr w:rsidR="00F86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698B1" w14:textId="77777777" w:rsidR="00F8652C" w:rsidRDefault="004F452D">
      <w:r>
        <w:separator/>
      </w:r>
    </w:p>
  </w:endnote>
  <w:endnote w:type="continuationSeparator" w:id="0">
    <w:p w14:paraId="1E6698B2" w14:textId="77777777" w:rsidR="00F8652C" w:rsidRDefault="004F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698B5" w14:textId="77777777" w:rsidR="00F8652C" w:rsidRDefault="00F8652C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698B6" w14:textId="77777777" w:rsidR="00F8652C" w:rsidRDefault="00F8652C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698B8" w14:textId="77777777" w:rsidR="00F8652C" w:rsidRDefault="00F8652C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698AF" w14:textId="77777777" w:rsidR="00F8652C" w:rsidRDefault="004F452D">
      <w:r>
        <w:separator/>
      </w:r>
    </w:p>
  </w:footnote>
  <w:footnote w:type="continuationSeparator" w:id="0">
    <w:p w14:paraId="1E6698B0" w14:textId="77777777" w:rsidR="00F8652C" w:rsidRDefault="004F4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698B3" w14:textId="77777777" w:rsidR="00F8652C" w:rsidRDefault="00F8652C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698B4" w14:textId="77777777" w:rsidR="00F8652C" w:rsidRDefault="00F8652C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698B7" w14:textId="77777777" w:rsidR="00F8652C" w:rsidRDefault="00F8652C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21"/>
    <w:rsid w:val="004F452D"/>
    <w:rsid w:val="00770B21"/>
    <w:rsid w:val="00F8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669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45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4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83E9CB2DD1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18"/>
    <w:rsid w:val="005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6021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602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2015-08-28T20:40:00Z</dcterms:created>
  <dc:creator>Rima</dc:creator>
  <lastModifiedBy>JUOSPONIENĖ Karolina</lastModifiedBy>
  <dcterms:modified xsi:type="dcterms:W3CDTF">2016-03-16T08:57:00Z</dcterms:modified>
  <revision>3</revision>
  <dc:title>LIETUVOS RESPUBLIKOS APLINKOS MINISTRO</dc:title>
</coreProperties>
</file>