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2FA36" w14:textId="77777777" w:rsidR="00E544CD" w:rsidRDefault="00E544CD">
      <w:pPr>
        <w:tabs>
          <w:tab w:val="center" w:pos="4153"/>
          <w:tab w:val="right" w:pos="8306"/>
        </w:tabs>
        <w:rPr>
          <w:lang w:val="en-GB"/>
        </w:rPr>
      </w:pPr>
    </w:p>
    <w:p w14:paraId="0822FA37" w14:textId="77777777" w:rsidR="00E544CD" w:rsidRDefault="008A3925">
      <w:pPr>
        <w:jc w:val="center"/>
        <w:rPr>
          <w:b/>
          <w:color w:val="000000"/>
        </w:rPr>
      </w:pPr>
      <w:r>
        <w:rPr>
          <w:b/>
          <w:color w:val="000000"/>
          <w:lang w:val="en-US"/>
        </w:rPr>
        <w:pict w14:anchorId="0822FA4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0822FA38" w14:textId="77777777" w:rsidR="00E544CD" w:rsidRDefault="00E544CD">
      <w:pPr>
        <w:jc w:val="center"/>
        <w:rPr>
          <w:color w:val="000000"/>
        </w:rPr>
      </w:pPr>
    </w:p>
    <w:p w14:paraId="0822FA39" w14:textId="77777777" w:rsidR="00E544CD" w:rsidRDefault="008A3925">
      <w:pPr>
        <w:jc w:val="center"/>
        <w:rPr>
          <w:b/>
          <w:color w:val="000000"/>
        </w:rPr>
      </w:pPr>
      <w:r>
        <w:rPr>
          <w:b/>
          <w:color w:val="000000"/>
        </w:rPr>
        <w:t>N U T A R I M A S</w:t>
      </w:r>
    </w:p>
    <w:p w14:paraId="0822FA3A" w14:textId="77777777" w:rsidR="00E544CD" w:rsidRDefault="008A3925">
      <w:pPr>
        <w:jc w:val="center"/>
        <w:rPr>
          <w:b/>
          <w:color w:val="000000"/>
        </w:rPr>
      </w:pPr>
      <w:r>
        <w:rPr>
          <w:b/>
          <w:color w:val="000000"/>
        </w:rPr>
        <w:t>DĖL LIETUVOS RESPUBLIKOS VYRIAUSYBĖS 1997 M. GRUODŽIO 12 D. NUTARIMO NR. 1407 „DĖL LIETUVOS RESPUBLIKOS SPECIALIŲJŲ ATAŠĖ NUOSTATŲ PATVIRTINIMO“ PAKEITIMO</w:t>
      </w:r>
    </w:p>
    <w:p w14:paraId="0822FA3B" w14:textId="77777777" w:rsidR="00E544CD" w:rsidRDefault="00E544CD">
      <w:pPr>
        <w:jc w:val="center"/>
        <w:rPr>
          <w:color w:val="000000"/>
        </w:rPr>
      </w:pPr>
    </w:p>
    <w:p w14:paraId="0822FA3C" w14:textId="77777777" w:rsidR="00E544CD" w:rsidRDefault="008A3925">
      <w:pPr>
        <w:jc w:val="center"/>
        <w:rPr>
          <w:color w:val="000000"/>
        </w:rPr>
      </w:pPr>
      <w:r>
        <w:rPr>
          <w:color w:val="000000"/>
        </w:rPr>
        <w:t>2005 m. lapkri</w:t>
      </w:r>
      <w:r>
        <w:rPr>
          <w:color w:val="000000"/>
        </w:rPr>
        <w:t>čio 18 d. Nr. 1243</w:t>
      </w:r>
    </w:p>
    <w:p w14:paraId="0822FA3D" w14:textId="77777777" w:rsidR="00E544CD" w:rsidRDefault="008A3925">
      <w:pPr>
        <w:jc w:val="center"/>
        <w:rPr>
          <w:color w:val="000000"/>
        </w:rPr>
      </w:pPr>
      <w:r>
        <w:rPr>
          <w:color w:val="000000"/>
        </w:rPr>
        <w:t>Vilnius</w:t>
      </w:r>
    </w:p>
    <w:p w14:paraId="0822FA3E" w14:textId="77777777" w:rsidR="00E544CD" w:rsidRDefault="00E544CD">
      <w:pPr>
        <w:jc w:val="center"/>
        <w:rPr>
          <w:color w:val="000000"/>
        </w:rPr>
      </w:pPr>
    </w:p>
    <w:p w14:paraId="0822FA3F" w14:textId="77777777" w:rsidR="00E544CD" w:rsidRDefault="008A3925">
      <w:pPr>
        <w:ind w:firstLine="708"/>
        <w:jc w:val="both"/>
        <w:rPr>
          <w:color w:val="000000"/>
        </w:rPr>
      </w:pPr>
      <w:r>
        <w:rPr>
          <w:color w:val="000000"/>
        </w:rPr>
        <w:t xml:space="preserve">Lietuvos Respublikos Vyriausybė </w:t>
      </w:r>
      <w:r>
        <w:rPr>
          <w:color w:val="000000"/>
          <w:spacing w:val="60"/>
        </w:rPr>
        <w:t>nutari</w:t>
      </w:r>
      <w:r>
        <w:rPr>
          <w:color w:val="000000"/>
        </w:rPr>
        <w:t>a:</w:t>
      </w:r>
    </w:p>
    <w:p w14:paraId="0822FA40" w14:textId="77777777" w:rsidR="00E544CD" w:rsidRDefault="008A3925">
      <w:pPr>
        <w:ind w:firstLine="708"/>
        <w:jc w:val="both"/>
        <w:rPr>
          <w:color w:val="000000"/>
        </w:rPr>
      </w:pPr>
      <w:r>
        <w:rPr>
          <w:color w:val="000000"/>
        </w:rPr>
        <w:t>1</w:t>
      </w:r>
      <w:r>
        <w:rPr>
          <w:color w:val="000000"/>
        </w:rPr>
        <w:t>. Pakeisti Lietuvos Respublikos specialiųjų atašė nuostatus, patvirtintus Lietuvos Respublikos Vyriausybės 1997 m. gruodžio 12 d. nutarimu Nr. 1407 „Dėl Lietuvos Respublikos speciali</w:t>
      </w:r>
      <w:r>
        <w:rPr>
          <w:color w:val="000000"/>
        </w:rPr>
        <w:t xml:space="preserve">ųjų atašė nuostatų patvirtinimo“ (Žin., 1997, Nr. </w:t>
      </w:r>
      <w:hyperlink r:id="rId10" w:tgtFrame="_blank" w:history="1">
        <w:r>
          <w:rPr>
            <w:color w:val="0000FF" w:themeColor="hyperlink"/>
            <w:u w:val="single"/>
          </w:rPr>
          <w:t>116-2961</w:t>
        </w:r>
      </w:hyperlink>
      <w:r>
        <w:rPr>
          <w:color w:val="000000"/>
        </w:rPr>
        <w:t xml:space="preserve">; 2000, Nr. </w:t>
      </w:r>
      <w:hyperlink r:id="rId11" w:tgtFrame="_blank" w:history="1">
        <w:r>
          <w:rPr>
            <w:color w:val="0000FF" w:themeColor="hyperlink"/>
            <w:u w:val="single"/>
          </w:rPr>
          <w:t>46-1318</w:t>
        </w:r>
      </w:hyperlink>
      <w:r>
        <w:rPr>
          <w:color w:val="000000"/>
        </w:rPr>
        <w:t xml:space="preserve">; 2001, Nr. </w:t>
      </w:r>
      <w:hyperlink r:id="rId12" w:tgtFrame="_blank" w:history="1">
        <w:r>
          <w:rPr>
            <w:color w:val="0000FF" w:themeColor="hyperlink"/>
            <w:u w:val="single"/>
          </w:rPr>
          <w:t>93-3281</w:t>
        </w:r>
      </w:hyperlink>
      <w:r>
        <w:rPr>
          <w:color w:val="000000"/>
        </w:rPr>
        <w:t xml:space="preserve">; 2003, Nr. </w:t>
      </w:r>
      <w:hyperlink r:id="rId13" w:tgtFrame="_blank" w:history="1">
        <w:r>
          <w:rPr>
            <w:color w:val="0000FF" w:themeColor="hyperlink"/>
            <w:u w:val="single"/>
          </w:rPr>
          <w:t>28-1149</w:t>
        </w:r>
      </w:hyperlink>
      <w:r>
        <w:rPr>
          <w:color w:val="000000"/>
        </w:rPr>
        <w:t xml:space="preserve">; 2004, Nr. </w:t>
      </w:r>
      <w:hyperlink r:id="rId14" w:tgtFrame="_blank" w:history="1">
        <w:r>
          <w:rPr>
            <w:color w:val="0000FF" w:themeColor="hyperlink"/>
            <w:u w:val="single"/>
          </w:rPr>
          <w:t>109-4081</w:t>
        </w:r>
      </w:hyperlink>
      <w:r>
        <w:rPr>
          <w:color w:val="000000"/>
        </w:rPr>
        <w:t>):</w:t>
      </w:r>
    </w:p>
    <w:p w14:paraId="0822FA41" w14:textId="77777777" w:rsidR="00E544CD" w:rsidRDefault="008A3925">
      <w:pPr>
        <w:ind w:firstLine="708"/>
        <w:jc w:val="both"/>
        <w:rPr>
          <w:color w:val="000000"/>
        </w:rPr>
      </w:pPr>
      <w:r>
        <w:rPr>
          <w:color w:val="000000"/>
        </w:rPr>
        <w:t>1.1</w:t>
      </w:r>
      <w:r>
        <w:rPr>
          <w:color w:val="000000"/>
        </w:rPr>
        <w:t>. Išbraukti 8 punkto trečiajame ir penktajame sakiniuose žodžius „ar padėjėju“ ir „ar padėjėjui“, įrašyti trečiajame sakinyje po žodžių „jų vaikai (įvaikiai)“ žodžius „jeigu jie nėra įstatymų nustatyta tvarka emancipuoti ar sudarę</w:t>
      </w:r>
      <w:r>
        <w:rPr>
          <w:color w:val="000000"/>
        </w:rPr>
        <w:t xml:space="preserve"> santuokos“, o penktajame sakinyje vietoj žodžių „ikimokyklinio auklėjimo ir mokymosi, iki baigs vidurinį mokslą“ žodžius „ikimokyklinio ugdymo ir mokymosi, iki įgis vidurinį išsilavinimą“.</w:t>
      </w:r>
    </w:p>
    <w:p w14:paraId="0822FA42" w14:textId="77777777" w:rsidR="00E544CD" w:rsidRDefault="008A3925">
      <w:pPr>
        <w:ind w:firstLine="708"/>
        <w:jc w:val="both"/>
        <w:rPr>
          <w:color w:val="000000"/>
        </w:rPr>
      </w:pPr>
      <w:r>
        <w:rPr>
          <w:color w:val="000000"/>
        </w:rPr>
        <w:t>1.2</w:t>
      </w:r>
      <w:r>
        <w:rPr>
          <w:color w:val="000000"/>
        </w:rPr>
        <w:t>. Išdėstyti 9 punktą taip:</w:t>
      </w:r>
    </w:p>
    <w:p w14:paraId="0822FA43" w14:textId="77777777" w:rsidR="00E544CD" w:rsidRDefault="008A3925">
      <w:pPr>
        <w:ind w:firstLine="708"/>
        <w:jc w:val="both"/>
        <w:rPr>
          <w:color w:val="000000"/>
        </w:rPr>
      </w:pPr>
      <w:r>
        <w:rPr>
          <w:color w:val="000000"/>
        </w:rPr>
        <w:t>„</w:t>
      </w:r>
      <w:r>
        <w:rPr>
          <w:color w:val="000000"/>
        </w:rPr>
        <w:t>9</w:t>
      </w:r>
      <w:r>
        <w:rPr>
          <w:color w:val="000000"/>
        </w:rPr>
        <w:t>. Lietuvos Respublikos Vyria</w:t>
      </w:r>
      <w:r>
        <w:rPr>
          <w:color w:val="000000"/>
        </w:rPr>
        <w:t>usybės nustatyta tvarka specialusis atašė, jo pavaduotojas ir padėjėjas buvimo valstybėje aprūpinami jų šeimos narių skaičių atitinkančiomis gyvenamosiomis patalpomis, kompensuojamos specialiojo atašė ir jo pavaduotojo bei jų šeimos narių persikėlimo iš Li</w:t>
      </w:r>
      <w:r>
        <w:rPr>
          <w:color w:val="000000"/>
        </w:rPr>
        <w:t>etuvos Respublikos į užsienio valstybę ir iš užsienio valstybės į Lietuvos Respubliką išlaidos.“.</w:t>
      </w:r>
    </w:p>
    <w:p w14:paraId="0822FA44" w14:textId="77777777" w:rsidR="00E544CD" w:rsidRDefault="008A3925">
      <w:pPr>
        <w:ind w:firstLine="708"/>
        <w:jc w:val="both"/>
        <w:rPr>
          <w:color w:val="000000"/>
        </w:rPr>
      </w:pPr>
      <w:r>
        <w:rPr>
          <w:color w:val="000000"/>
        </w:rPr>
        <w:t>1.3</w:t>
      </w:r>
      <w:r>
        <w:rPr>
          <w:color w:val="000000"/>
        </w:rPr>
        <w:t>. Išbraukti 11 punkto antrojoje pastraipoje žodžius „Verslo plėtojimo tarybos pasiūlymu ir“.</w:t>
      </w:r>
    </w:p>
    <w:p w14:paraId="0822FA45" w14:textId="77777777" w:rsidR="00E544CD" w:rsidRDefault="008A3925">
      <w:pPr>
        <w:ind w:firstLine="708"/>
        <w:jc w:val="both"/>
        <w:rPr>
          <w:color w:val="000000"/>
        </w:rPr>
      </w:pPr>
      <w:r>
        <w:rPr>
          <w:color w:val="000000"/>
        </w:rPr>
        <w:t>2</w:t>
      </w:r>
      <w:r>
        <w:rPr>
          <w:color w:val="000000"/>
        </w:rPr>
        <w:t xml:space="preserve">. Šis nutarimas taikomas po šio nutarimo </w:t>
      </w:r>
      <w:r>
        <w:rPr>
          <w:color w:val="000000"/>
        </w:rPr>
        <w:t>įsigaliojimo į Lietuvos Respublikos diplomatines atstovybes, konsulines įstaigas ir atstovybes prie tarptautinių organizacijų priimtiems ar perkeltiems specialiųjų atašė padėjėjams.</w:t>
      </w:r>
    </w:p>
    <w:p w14:paraId="0822FA46" w14:textId="77777777" w:rsidR="00E544CD" w:rsidRDefault="00E544CD">
      <w:pPr>
        <w:ind w:firstLine="708"/>
        <w:jc w:val="both"/>
        <w:rPr>
          <w:color w:val="000000"/>
        </w:rPr>
      </w:pPr>
    </w:p>
    <w:p w14:paraId="1BDC83AB" w14:textId="77777777" w:rsidR="008A3925" w:rsidRDefault="008A3925">
      <w:pPr>
        <w:ind w:firstLine="708"/>
        <w:jc w:val="both"/>
        <w:rPr>
          <w:color w:val="000000"/>
        </w:rPr>
      </w:pPr>
    </w:p>
    <w:p w14:paraId="0822FA47" w14:textId="77777777" w:rsidR="00E544CD" w:rsidRDefault="008A3925">
      <w:pPr>
        <w:ind w:firstLine="708"/>
        <w:jc w:val="both"/>
        <w:rPr>
          <w:color w:val="000000"/>
        </w:rPr>
      </w:pPr>
    </w:p>
    <w:p w14:paraId="0822FA48" w14:textId="77777777" w:rsidR="00E544CD" w:rsidRDefault="008A3925">
      <w:pPr>
        <w:tabs>
          <w:tab w:val="right" w:pos="9639"/>
        </w:tabs>
      </w:pPr>
      <w:r>
        <w:t>MINISTRAS PIRMININKAS</w:t>
      </w:r>
      <w:r>
        <w:tab/>
        <w:t>ALGIRDAS BRAZAUSKAS</w:t>
      </w:r>
    </w:p>
    <w:p w14:paraId="0822FA49" w14:textId="77777777" w:rsidR="00E544CD" w:rsidRDefault="00E544CD">
      <w:pPr>
        <w:tabs>
          <w:tab w:val="right" w:pos="9639"/>
        </w:tabs>
      </w:pPr>
    </w:p>
    <w:p w14:paraId="75B3FFCC" w14:textId="77777777" w:rsidR="008A3925" w:rsidRDefault="008A3925">
      <w:pPr>
        <w:tabs>
          <w:tab w:val="right" w:pos="9639"/>
        </w:tabs>
      </w:pPr>
    </w:p>
    <w:p w14:paraId="15693CA8" w14:textId="77777777" w:rsidR="008A3925" w:rsidRDefault="008A3925">
      <w:pPr>
        <w:tabs>
          <w:tab w:val="right" w:pos="9639"/>
        </w:tabs>
      </w:pPr>
      <w:bookmarkStart w:id="0" w:name="_GoBack"/>
      <w:bookmarkEnd w:id="0"/>
    </w:p>
    <w:p w14:paraId="0822FA4A" w14:textId="77777777" w:rsidR="00E544CD" w:rsidRDefault="008A3925">
      <w:pPr>
        <w:tabs>
          <w:tab w:val="right" w:pos="9639"/>
        </w:tabs>
      </w:pPr>
      <w:r>
        <w:t>UŽSIENIO REIKALŲ MINISTRAS</w:t>
      </w:r>
      <w:r>
        <w:tab/>
      </w:r>
      <w:r>
        <w:t>ANTANAS VALIONIS</w:t>
      </w:r>
    </w:p>
    <w:p w14:paraId="0822FA4C" w14:textId="77777777" w:rsidR="00E544CD" w:rsidRDefault="008A3925">
      <w:pPr>
        <w:jc w:val="center"/>
      </w:pPr>
    </w:p>
    <w:sectPr w:rsidR="00E544CD">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2FA50" w14:textId="77777777" w:rsidR="00E544CD" w:rsidRDefault="008A3925">
      <w:r>
        <w:separator/>
      </w:r>
    </w:p>
  </w:endnote>
  <w:endnote w:type="continuationSeparator" w:id="0">
    <w:p w14:paraId="0822FA51" w14:textId="77777777" w:rsidR="00E544CD" w:rsidRDefault="008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FA56" w14:textId="77777777" w:rsidR="00E544CD" w:rsidRDefault="00E544C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FA57" w14:textId="77777777" w:rsidR="00E544CD" w:rsidRDefault="00E544C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FA59" w14:textId="77777777" w:rsidR="00E544CD" w:rsidRDefault="00E544C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2FA4E" w14:textId="77777777" w:rsidR="00E544CD" w:rsidRDefault="008A3925">
      <w:r>
        <w:separator/>
      </w:r>
    </w:p>
  </w:footnote>
  <w:footnote w:type="continuationSeparator" w:id="0">
    <w:p w14:paraId="0822FA4F" w14:textId="77777777" w:rsidR="00E544CD" w:rsidRDefault="008A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FA52" w14:textId="77777777" w:rsidR="00E544CD" w:rsidRDefault="008A392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822FA53" w14:textId="77777777" w:rsidR="00E544CD" w:rsidRDefault="00E544C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FA54" w14:textId="77777777" w:rsidR="00E544CD" w:rsidRDefault="008A392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0822FA55" w14:textId="77777777" w:rsidR="00E544CD" w:rsidRDefault="00E544C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FA58" w14:textId="77777777" w:rsidR="00E544CD" w:rsidRDefault="00E544C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39"/>
    <w:rsid w:val="00164E39"/>
    <w:rsid w:val="008A3925"/>
    <w:rsid w:val="00E544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22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1DF78DC7BB6"/>
  <Relationship Id="rId11" Type="http://schemas.openxmlformats.org/officeDocument/2006/relationships/hyperlink" TargetMode="External" Target="https://www.e-tar.lt/portal/lt/legalAct/TAR.39E64801D31A"/>
  <Relationship Id="rId12" Type="http://schemas.openxmlformats.org/officeDocument/2006/relationships/hyperlink" TargetMode="External" Target="https://www.e-tar.lt/portal/lt/legalAct/TAR.514091236D75"/>
  <Relationship Id="rId13" Type="http://schemas.openxmlformats.org/officeDocument/2006/relationships/hyperlink" TargetMode="External" Target="https://www.e-tar.lt/portal/lt/legalAct/TAR.B22B2370C76F"/>
  <Relationship Id="rId14" Type="http://schemas.openxmlformats.org/officeDocument/2006/relationships/hyperlink" TargetMode="External" Target="https://www.e-tar.lt/portal/lt/legalAct/TAR.15124B02F814"/>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1458</Words>
  <Characters>832</Characters>
  <Application>Microsoft Office Word</Application>
  <DocSecurity>0</DocSecurity>
  <Lines>6</Lines>
  <Paragraphs>4</Paragraphs>
  <ScaleCrop>false</ScaleCrop>
  <Company/>
  <LinksUpToDate>false</LinksUpToDate>
  <CharactersWithSpaces>2286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2015-09-18T20:48:00Z</dcterms:created>
  <dc:creator>marina.buivid@gmail.com</dc:creator>
  <lastModifiedBy>BODIN Aušra</lastModifiedBy>
  <dcterms:modified xsi:type="dcterms:W3CDTF">2016-10-11T11:10:00Z</dcterms:modified>
  <revision>3</revision>
</coreProperties>
</file>