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ind w:firstLine="5102"/>
        <w:rPr>
          <w:b/>
          <w:bCs/>
          <w:i/>
          <w:iCs/>
        </w:rPr>
      </w:pPr>
      <w:r>
        <w:rPr>
          <w:b/>
          <w:bCs/>
          <w:i/>
          <w:iCs/>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i/>
          <w:iCs/>
        </w:rPr>
        <w:t>Priedas</w:t>
      </w:r>
    </w:p>
    <w:p>
      <w:pPr>
        <w:jc w:val="center"/>
        <w:rPr>
          <w:b/>
          <w:bCs/>
          <w:smallCaps/>
        </w:rPr>
      </w:pPr>
    </w:p>
    <w:p>
      <w:pPr>
        <w:jc w:val="center"/>
        <w:rPr>
          <w:b/>
          <w:bCs/>
          <w:smallCaps/>
        </w:rPr>
      </w:pPr>
      <w:r>
        <w:rPr>
          <w:b/>
          <w:bCs/>
          <w:smallCaps/>
        </w:rPr>
        <w:t>TARPTAUTINIO VALIUTOS FONDO STEIGIMO SUTARTIES PAKEITIMAS SIEKIANT SUSTIPRINTI BALSUS IR DALYVAVIMĄ TARPTAUTINIAME VALIUTOS FONDE</w:t>
      </w:r>
      <w:r>
        <w:rPr>
          <w:b/>
          <w:bCs/>
          <w:smallCaps/>
          <w:vertAlign w:val="superscript"/>
        </w:rPr>
        <w:footnoteReference w:customMarkFollows="1" w:id="1"/>
        <w:t>*</w:t>
      </w:r>
    </w:p>
    <w:p>
      <w:pPr>
        <w:ind w:firstLine="567"/>
        <w:jc w:val="both"/>
      </w:pPr>
    </w:p>
    <w:p>
      <w:pPr>
        <w:ind w:firstLine="567"/>
        <w:jc w:val="both"/>
      </w:pPr>
      <w:r>
        <w:t>Vyriausybės, kurių vardu pasirašoma ši Sutartis,</w:t>
      </w:r>
    </w:p>
    <w:p>
      <w:pPr>
        <w:ind w:firstLine="567"/>
        <w:jc w:val="both"/>
        <w:rPr>
          <w:i/>
          <w:iCs/>
        </w:rPr>
      </w:pPr>
      <w:r>
        <w:rPr>
          <w:i/>
          <w:iCs/>
          <w:spacing w:val="60"/>
        </w:rPr>
        <w:t>susitari</w:t>
      </w:r>
      <w:r>
        <w:rPr>
          <w:i/>
          <w:iCs/>
        </w:rPr>
        <w:t>a:</w:t>
      </w:r>
    </w:p>
    <w:p>
      <w:pPr>
        <w:ind w:firstLine="567"/>
        <w:jc w:val="both"/>
      </w:pPr>
      <w:r>
        <w:t>1</w:t>
      </w:r>
      <w:r>
        <w:t>. Pakeisti XII straipsnio 3 dalies e punktą ir išdėstyti jį taip:</w:t>
      </w:r>
    </w:p>
    <w:p>
      <w:pPr>
        <w:ind w:firstLine="567"/>
        <w:jc w:val="both"/>
      </w:pPr>
      <w:r>
        <w:t>„e) kiekvienas vykdomasis direktorius paskiria pavaduotoją, turintį visus įgaliojimus veikti direktoriaus vardu, kai jo nėra, jeigu Valdytojų valdyba gali priimti taisykles, pagal kurias vykdomajam direktoriui, kurį išrenka daugiau negu nurodyta narių, leidžiama paskirti du pavaduotojus. Jeigu tokios taisyklės patvirtinamos, jas galima keisti tik per eilinius vykdomųjų direktorių rinkimus ir reikalaujama, kad vykdomasis direktorius, kuris skiria du pavaduotojus, paskirtų: i) pavaduotoją, kuris veiktų vykdomojo direktoriaus vardu, kai vykdomojo direktoriaus nėra, bet yra abu pavaduotojai ir ii) pavaduotoją, kuris pagal toliau nurodytą f punktą vykdytų veiklą pagal vykdomojo direktoriaus įgaliojimus. Kai pavaduotojus paskyręs vykdomasis direktorius yra, pavaduotojai gali dalyvauti posėdžiuose, bet negali balsuoti;“.</w:t>
      </w:r>
    </w:p>
    <w:p>
      <w:pPr>
        <w:ind w:firstLine="567"/>
        <w:jc w:val="both"/>
      </w:pPr>
      <w:r>
        <w:t>2</w:t>
      </w:r>
      <w:r>
        <w:t>. Pakeisti XII straipsnio 5 dalies a punktą ir išdėstyti jį taip:</w:t>
      </w:r>
    </w:p>
    <w:p>
      <w:pPr>
        <w:ind w:firstLine="567"/>
        <w:jc w:val="both"/>
      </w:pPr>
      <w:r>
        <w:t>„a) kiekviena narė iš viso turi tiek balsų, kiek jų sudaro jos baziniai balsai ir kvota pagrįsti balsai:</w:t>
      </w:r>
    </w:p>
    <w:p>
      <w:pPr>
        <w:ind w:left="1200" w:hanging="240"/>
        <w:jc w:val="both"/>
      </w:pPr>
      <w:r>
        <w:t>i) kiekvienos narės baziniai balsai – tai balsų, kurie tenka visoms narėms lygiai padalijus 5,502 proc. visų narių bendrosios balsų sumos, su sąlyga, kad nebus trupmeninių bazinių balsų, skaičius;</w:t>
      </w:r>
    </w:p>
    <w:p>
      <w:pPr>
        <w:ind w:left="1200" w:hanging="240"/>
        <w:jc w:val="both"/>
      </w:pPr>
      <w:r>
        <w:t>ii) kiekvienos narės kvota pagrįstų balsų dalis – tai balsų, atsirandančių paskirsčius vieną balsą kiekvienai kvotos daliai, atitinkančiai šimtą tūkstančių specialiųjų skolinimosi teisių, skaičius;“.</w:t>
      </w:r>
    </w:p>
    <w:p>
      <w:pPr>
        <w:ind w:firstLine="567"/>
        <w:jc w:val="both"/>
      </w:pPr>
      <w:r>
        <w:t>3</w:t>
      </w:r>
      <w:r>
        <w:t>. Pakeisti L priedo 2 dalies tekstą ir išdėstyti jį taip:</w:t>
      </w:r>
    </w:p>
    <w:p>
      <w:pPr>
        <w:ind w:firstLine="567"/>
        <w:jc w:val="both"/>
      </w:pPr>
      <w:r>
        <w:t>„</w:t>
      </w:r>
      <w:r>
        <w:t>2</w:t>
      </w:r>
      <w:r>
        <w:t>. Tuo skaičiumi balsų, kuris paskirtas narei, nebalsuojama jokiame Fondo padalinyje. Jie neįskaitomi skaičiuojant bendrą balsų skaičių, išskyrus tada, kai: a) priimamas siūlomas pakeitimas, išskirtinai susijęs su Specialiųjų skolinimosi teisių departamentu ir b) skaičiuojami baziniai balsai pagal XII straipsnio 5 dalies a punkto i papunktį.“</w:t>
      </w:r>
    </w:p>
    <w:p>
      <w:pPr>
        <w:ind w:firstLine="567"/>
        <w:jc w:val="both"/>
      </w:pPr>
    </w:p>
    <w:p>
      <w:pPr>
        <w:ind w:firstLine="567"/>
        <w:jc w:val="both"/>
      </w:pPr>
    </w:p>
    <w:p>
      <w:pPr>
        <w:jc w:val="center"/>
      </w:pPr>
      <w:r>
        <w:t>_________________</w:t>
      </w:r>
    </w:p>
    <w:p/>
    <w:sectPr>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ind w:firstLine="567"/>
        <w:jc w:val="both"/>
      </w:pPr>
      <w:r>
        <w:rPr>
          <w:vertAlign w:val="superscript"/>
        </w:rPr>
        <w:t>*</w:t>
      </w:r>
      <w:r>
        <w:t xml:space="preserve"> Priimtas 2008 m. balandžio 28 d.</w:t>
      </w:r>
    </w:p>
    <w:p>
      <w:pPr>
        <w:rPr>
          <w:sz w:val="20"/>
          <w:lang w:val="en-US"/>
        </w:rPr>
      </w:pPr>
    </w:p>
  </w:footnote>
</w:footnote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9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1816</Characters>
  <Application>Microsoft Office Word</Application>
  <DocSecurity>4</DocSecurity>
  <Lines>36</Lines>
  <Paragraphs>14</Paragraphs>
  <ScaleCrop>false</ScaleCrop>
  <Company/>
  <LinksUpToDate>false</LinksUpToDate>
  <CharactersWithSpaces>2076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2015-09-01T19:16:00Z</dcterms:created>
  <dc:creator>Rima</dc:creator>
  <lastModifiedBy>Adlib User</lastModifiedBy>
  <dcterms:modified xsi:type="dcterms:W3CDTF">2015-09-01T19:16:00Z</dcterms:modified>
  <revision>2</revision>
  <dc:title>Priedas</dc:title>
</coreProperties>
</file>