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F6DC2" w14:textId="77777777" w:rsidR="00626F9E" w:rsidRDefault="00626F9E">
      <w:pPr>
        <w:tabs>
          <w:tab w:val="center" w:pos="4153"/>
          <w:tab w:val="right" w:pos="8306"/>
        </w:tabs>
        <w:rPr>
          <w:lang w:val="en-GB"/>
        </w:rPr>
      </w:pPr>
    </w:p>
    <w:p w14:paraId="133F6DC3" w14:textId="77777777" w:rsidR="00626F9E" w:rsidRDefault="00D531CD">
      <w:pPr>
        <w:keepNext/>
        <w:jc w:val="center"/>
        <w:rPr>
          <w:caps/>
        </w:rPr>
      </w:pPr>
      <w:r>
        <w:rPr>
          <w:caps/>
          <w:lang w:val="en-US"/>
        </w:rPr>
        <w:pict w14:anchorId="133F6E1F">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133F6DC4" w14:textId="77777777" w:rsidR="00626F9E" w:rsidRDefault="00D531CD">
      <w:pPr>
        <w:jc w:val="center"/>
        <w:rPr>
          <w:caps/>
          <w:spacing w:val="60"/>
        </w:rPr>
      </w:pPr>
      <w:r>
        <w:rPr>
          <w:caps/>
          <w:spacing w:val="60"/>
        </w:rPr>
        <w:t>NUTARIMAS</w:t>
      </w:r>
    </w:p>
    <w:p w14:paraId="133F6DC5" w14:textId="77777777" w:rsidR="00626F9E" w:rsidRDefault="00626F9E">
      <w:pPr>
        <w:jc w:val="center"/>
        <w:rPr>
          <w:b/>
          <w:caps/>
        </w:rPr>
      </w:pPr>
    </w:p>
    <w:p w14:paraId="133F6DC6" w14:textId="77777777" w:rsidR="00626F9E" w:rsidRDefault="00D531CD">
      <w:pPr>
        <w:jc w:val="center"/>
        <w:rPr>
          <w:b/>
          <w:caps/>
        </w:rPr>
      </w:pPr>
      <w:r>
        <w:rPr>
          <w:b/>
          <w:caps/>
        </w:rPr>
        <w:t xml:space="preserve">Dėl </w:t>
      </w:r>
      <w:r>
        <w:rPr>
          <w:b/>
        </w:rPr>
        <w:t>LIETUVOS RESPUBLIKOS VYRIAUSYBĖS 2002 M. BIRŽELIO 4 D. NUTARIMO NR. 821 „DĖL AKCIZŲ ĮSTATYMO NUOSTATŲ ĮGYVENDINIMO“ PAKEITIMO</w:t>
      </w:r>
    </w:p>
    <w:p w14:paraId="133F6DC7" w14:textId="77777777" w:rsidR="00626F9E" w:rsidRDefault="00626F9E"/>
    <w:p w14:paraId="133F6DC8" w14:textId="77777777" w:rsidR="00626F9E" w:rsidRDefault="00D531CD">
      <w:pPr>
        <w:jc w:val="center"/>
        <w:rPr>
          <w:color w:val="000000"/>
        </w:rPr>
      </w:pPr>
      <w:r>
        <w:t>2012 m. liepos 11 d.</w:t>
      </w:r>
      <w:r>
        <w:rPr>
          <w:color w:val="000000"/>
        </w:rPr>
        <w:t xml:space="preserve"> Nr. </w:t>
      </w:r>
      <w:r>
        <w:t>862</w:t>
      </w:r>
    </w:p>
    <w:p w14:paraId="133F6DC9" w14:textId="77777777" w:rsidR="00626F9E" w:rsidRDefault="00D531CD">
      <w:pPr>
        <w:jc w:val="center"/>
        <w:rPr>
          <w:color w:val="000000"/>
        </w:rPr>
      </w:pPr>
      <w:r>
        <w:rPr>
          <w:color w:val="000000"/>
        </w:rPr>
        <w:t>Vilnius</w:t>
      </w:r>
    </w:p>
    <w:p w14:paraId="133F6DCA" w14:textId="77777777" w:rsidR="00626F9E" w:rsidRDefault="00626F9E">
      <w:pPr>
        <w:jc w:val="center"/>
        <w:rPr>
          <w:color w:val="000000"/>
        </w:rPr>
      </w:pPr>
    </w:p>
    <w:p w14:paraId="133F6DCB" w14:textId="77777777" w:rsidR="00626F9E" w:rsidRDefault="00D531CD">
      <w:pPr>
        <w:ind w:firstLine="567"/>
        <w:jc w:val="both"/>
      </w:pPr>
      <w:r>
        <w:t xml:space="preserve">Lietuvos </w:t>
      </w:r>
      <w:r>
        <w:t>Respublikos Vyriausybė</w:t>
      </w:r>
      <w:r>
        <w:rPr>
          <w:spacing w:val="100"/>
        </w:rPr>
        <w:t xml:space="preserve"> nutaria</w:t>
      </w:r>
      <w:r>
        <w:t>:</w:t>
      </w:r>
    </w:p>
    <w:p w14:paraId="133F6DCC" w14:textId="77777777" w:rsidR="00626F9E" w:rsidRDefault="00D531CD">
      <w:pPr>
        <w:ind w:firstLine="567"/>
        <w:jc w:val="both"/>
      </w:pPr>
      <w:r>
        <w:t xml:space="preserve">Pakeisti Lietuvos Respublikos Vyriausybės 2002 m. birželio 4 d. nutarimą Nr. 821 „Dėl Akcizų įstatymo nuostatų įgyvendinimo“ (Žin., 2002, Nr. </w:t>
      </w:r>
      <w:hyperlink r:id="rId10" w:tgtFrame="_blank" w:history="1">
        <w:r>
          <w:rPr>
            <w:color w:val="0000FF" w:themeColor="hyperlink"/>
            <w:u w:val="single"/>
          </w:rPr>
          <w:t>56-2264</w:t>
        </w:r>
      </w:hyperlink>
      <w:r>
        <w:t xml:space="preserve">; 2008, Nr. </w:t>
      </w:r>
      <w:hyperlink r:id="rId11" w:tgtFrame="_blank" w:history="1">
        <w:r>
          <w:rPr>
            <w:color w:val="0000FF" w:themeColor="hyperlink"/>
            <w:u w:val="single"/>
          </w:rPr>
          <w:t>62-2343</w:t>
        </w:r>
      </w:hyperlink>
      <w:r>
        <w:t>;</w:t>
      </w:r>
      <w:r>
        <w:rPr>
          <w:b/>
        </w:rPr>
        <w:t xml:space="preserve"> </w:t>
      </w:r>
      <w:r>
        <w:t xml:space="preserve">2010, Nr. </w:t>
      </w:r>
      <w:hyperlink r:id="rId12" w:tgtFrame="_blank" w:history="1">
        <w:r>
          <w:rPr>
            <w:color w:val="0000FF" w:themeColor="hyperlink"/>
            <w:u w:val="single"/>
          </w:rPr>
          <w:t>61-2988</w:t>
        </w:r>
      </w:hyperlink>
      <w:r>
        <w:t>):</w:t>
      </w:r>
    </w:p>
    <w:p w14:paraId="133F6DCD" w14:textId="77777777" w:rsidR="00626F9E" w:rsidRDefault="00D531CD">
      <w:pPr>
        <w:ind w:firstLine="567"/>
        <w:jc w:val="both"/>
      </w:pPr>
      <w:r>
        <w:t>1</w:t>
      </w:r>
      <w:r>
        <w:t>. Nurod</w:t>
      </w:r>
      <w:r>
        <w:t>ytu nutarimu patvirtintame Akcizais apmokestinamų prekių sandėlio savininko prievolių įvykdymo užtikrinimo sumos ir piniginio užstato dydžio apskaičiavimo ir tikslinimo tvarkos apraše:</w:t>
      </w:r>
    </w:p>
    <w:p w14:paraId="133F6DCE" w14:textId="77777777" w:rsidR="00626F9E" w:rsidRDefault="00D531CD">
      <w:pPr>
        <w:ind w:firstLine="567"/>
        <w:jc w:val="both"/>
      </w:pPr>
      <w:r>
        <w:t>1.1</w:t>
      </w:r>
      <w:r>
        <w:t xml:space="preserve">. Išdėstyti 3 punktą taip: </w:t>
      </w:r>
    </w:p>
    <w:p w14:paraId="133F6DCF" w14:textId="77777777" w:rsidR="00626F9E" w:rsidRDefault="00D531CD">
      <w:pPr>
        <w:ind w:firstLine="567"/>
        <w:jc w:val="both"/>
      </w:pPr>
      <w:r>
        <w:t>„</w:t>
      </w:r>
      <w:r>
        <w:t>3</w:t>
      </w:r>
      <w:r>
        <w:t xml:space="preserve">. Laidavimo (garantijos) sumos ar </w:t>
      </w:r>
      <w:r>
        <w:t>piniginio užstato dydis skaičiuojamas procentais nuo akcizų sumos, apskaičiuotos už vidutinį akcizais apmokestinamų prekių kiekį, kurį numatoma taikant akcizų mokėjimo laikino atidėjimo režimą akcizais apmokestinamų prekių sandėlyje gaminti, perdirbti, mai</w:t>
      </w:r>
      <w:r>
        <w:t>šyti per dieną ir (arba) laikyti vienu metu. Laidavimo (garantijos) sumos ar piniginio užstato dydis už akcizais apmokestinamas prekes, numatomas pristatyti į akcizais apmokestinamų prekių sandėlio savininko nurodytą tiesioginio pristatymo vietą, skaičiuoj</w:t>
      </w:r>
      <w:r>
        <w:t>amas procentais nuo šio punkto pirmajame sakinyje nurodytos akcizų sumos, įskaitant akcizų sumą, apskaičiuotą už vidutinį akcizais apmokestinamų prekių kiekį, kurį numatoma per mokestinį laikotarpį gauti į akcizais apmokestinamų prekių sandėlio savininko n</w:t>
      </w:r>
      <w:r>
        <w:t xml:space="preserve">urodytą tiesioginio pristatymo vietą (procentais). Laidavimo (garantijos) sumos ar piniginio užstato dydis už akcizais apmokestinamų prekių sandėlyje gaminamus, perdirbamus, maišomus ir (arba) laikomus energinius produktus iš biologinės kilmės medžiagų ar </w:t>
      </w:r>
      <w:r>
        <w:t>su jų priedais, kuriems taikomas akcizų mokėjimo laikino atidėjimo režimas, skaičiuojamas taikant akcizų tarifą, apskaičiuotą Lietuvos Respublikos akcizų įstatymo 40 straipsnio 4 ir 5 dalyse nustatyta tvarka. Laidavimo (garantijos) ar piniginio užstato sum</w:t>
      </w:r>
      <w:r>
        <w:t>a neskaičiuojama už akcizais apmokestinamų naftos produktų kiekį, kurį asmuo privalo teisės aktų nustatyta tvarka kaupti ir tvarkyti kaip valstybės naftos produktų atsargas.“</w:t>
      </w:r>
    </w:p>
    <w:p w14:paraId="133F6DD0" w14:textId="77777777" w:rsidR="00626F9E" w:rsidRDefault="00D531CD">
      <w:pPr>
        <w:ind w:firstLine="567"/>
        <w:jc w:val="both"/>
      </w:pPr>
      <w:r>
        <w:t>1.2</w:t>
      </w:r>
      <w:r>
        <w:t xml:space="preserve">. Išdėstyti 4 punktą taip: </w:t>
      </w:r>
    </w:p>
    <w:p w14:paraId="133F6DD1" w14:textId="77777777" w:rsidR="00626F9E" w:rsidRDefault="00D531CD">
      <w:pPr>
        <w:ind w:firstLine="567"/>
        <w:jc w:val="both"/>
      </w:pPr>
      <w:r>
        <w:t>„</w:t>
      </w:r>
      <w:r>
        <w:t>4</w:t>
      </w:r>
      <w:r>
        <w:t xml:space="preserve">. Konkrečią laidavimo (garantijos) ar </w:t>
      </w:r>
      <w:r>
        <w:t>piniginio užstato sumą apskaičiuoja mokesčių administratorius.“</w:t>
      </w:r>
    </w:p>
    <w:p w14:paraId="133F6DD2" w14:textId="77777777" w:rsidR="00626F9E" w:rsidRDefault="00D531CD">
      <w:pPr>
        <w:keepNext/>
        <w:ind w:firstLine="567"/>
        <w:jc w:val="both"/>
      </w:pPr>
      <w:r>
        <w:t>1.3</w:t>
      </w:r>
      <w:r>
        <w:t>. Išdėstyti 9 punktą taip:</w:t>
      </w:r>
    </w:p>
    <w:p w14:paraId="133F6DD3" w14:textId="77777777" w:rsidR="00626F9E" w:rsidRDefault="00D531CD">
      <w:pPr>
        <w:ind w:firstLine="567"/>
        <w:jc w:val="both"/>
      </w:pPr>
      <w:r>
        <w:t>„</w:t>
      </w:r>
      <w:r>
        <w:t>9</w:t>
      </w:r>
      <w:r>
        <w:t>. Mokesčių administratorius laidavimo (garantijos) ar piniginio užstato sumą apskaičiuoja šio aprašo II skyriuje nurodytus dydžius taikydamas šio apra</w:t>
      </w:r>
      <w:r>
        <w:t>šo 3 punkte nurodytai akcizų sumai, kuri apskaičiuojama pagal šio aprašo 10 punkto nuostatas ir mažinama suma, dėl kurios sudaryta šio aprašo 11 punkte nurodyta hipotekos ar įkeitimo sutartis.“</w:t>
      </w:r>
    </w:p>
    <w:p w14:paraId="133F6DD4" w14:textId="77777777" w:rsidR="00626F9E" w:rsidRDefault="00D531CD">
      <w:pPr>
        <w:ind w:firstLine="567"/>
        <w:jc w:val="both"/>
      </w:pPr>
      <w:r>
        <w:t>1.4</w:t>
      </w:r>
      <w:r>
        <w:t xml:space="preserve">. Išdėstyti 10 punktą taip: </w:t>
      </w:r>
    </w:p>
    <w:p w14:paraId="133F6DD5" w14:textId="77777777" w:rsidR="00626F9E" w:rsidRDefault="00D531CD">
      <w:pPr>
        <w:ind w:firstLine="567"/>
        <w:jc w:val="both"/>
      </w:pPr>
      <w:r>
        <w:t>„</w:t>
      </w:r>
      <w:r>
        <w:t>10</w:t>
      </w:r>
      <w:r>
        <w:t>.</w:t>
      </w:r>
      <w:r>
        <w:rPr>
          <w:b/>
        </w:rPr>
        <w:t xml:space="preserve"> </w:t>
      </w:r>
      <w:r>
        <w:t>Išduodant leidi</w:t>
      </w:r>
      <w:r>
        <w:t>mą steigti akcizais apmokestinamų prekių sandėlį, šio aprašo 3 punkte nurodyta akcizų suma apskaičiuojama atsižvelgiant į asmens prašyme išduoti leidimą steigti akcizais apmokestinamų prekių sandėlį nurodytą prognozuojamą vidutinį akcizais apmokestinamų pr</w:t>
      </w:r>
      <w:r>
        <w:t>ekių kiekį, kurį taikant akcizų mokėjimo laikino atidėjimo režimą akcizais apmokestinamų prekių sandėlyje numatoma gaminti, perdirbti, maišyti per dieną ir (arba) laikyti vienu metu.</w:t>
      </w:r>
      <w:r>
        <w:rPr>
          <w:b/>
        </w:rPr>
        <w:t xml:space="preserve"> </w:t>
      </w:r>
      <w:r>
        <w:t xml:space="preserve">Jeigu akcizais apmokestinamas prekes numatoma pristatyti į </w:t>
      </w:r>
      <w:r>
        <w:lastRenderedPageBreak/>
        <w:t>akcizais apmok</w:t>
      </w:r>
      <w:r>
        <w:t>estinamų prekių sandėlio savininko nurodytą tiesioginio pristatymo vietą, laidavimo (garantijos) sumos ar piniginio užstato dydis yra šio punkto pirmajame sakinyje nurodyta akcizų suma, įskaitant akcizų sumą, apskaičiuotą už prognozuojamą vidutinį akcizais</w:t>
      </w:r>
      <w:r>
        <w:t xml:space="preserve"> apmokestinamų prekių kiekį, kurį numatoma per mokestinį laikotarpį gauti į akcizais apmokestinamų prekių sandėlio savininko nurodytą tiesioginio pristatymo vietą. Jeigu mokesčių administratoriaus nustatyta, kad deklaruojamas numatomas gaminti, perdirbti, </w:t>
      </w:r>
      <w:r>
        <w:t xml:space="preserve">maišyti, laikyti ar gauti į akcizais apmokestinamų prekių sandėlio savininko nurodytą </w:t>
      </w:r>
      <w:r>
        <w:rPr>
          <w:spacing w:val="-2"/>
        </w:rPr>
        <w:t>tiesioginio pristatymo vietą kiekis dirbtinai padidintas (sumažintas), mokesčių administratorius</w:t>
      </w:r>
      <w:r>
        <w:t xml:space="preserve"> turi teisę apskaičiuoti kiekį, už kurį skaičiuojama laidavimo (garantijos</w:t>
      </w:r>
      <w:r>
        <w:t>) ar piniginio užstato suma, naudodamasis panašaus (gali būti panašus plotas, gamybiniai įrenginiai ir kita) akcizais apmokestinamų prekių sandėlio faktiniais duomenimis. Jeigu tokių duomenų nėra, vadovaujamasi apskaičiuotu maksimaliu akcizais apmokestinam</w:t>
      </w:r>
      <w:r>
        <w:t>ų prekių kiekiu, kurį įmanoma gaminti, perdirbti, maišyti, laikyti tokiame akcizais apmokestinamų prekių sandėlyje ar gauti į akcizais apmokestinamų prekių sandėlio savininko nurodytą tiesioginio pristatymo vietą. Kai išduodamas leidimas steigti akcizais a</w:t>
      </w:r>
      <w:r>
        <w:t>pmokestinamų prekių sandėlį, šio aprašo 3 punkte nurodyta akcizų suma perskaičiuojama šiais atvejais:</w:t>
      </w:r>
    </w:p>
    <w:p w14:paraId="133F6DD6" w14:textId="77777777" w:rsidR="00626F9E" w:rsidRDefault="00D531CD">
      <w:pPr>
        <w:ind w:firstLine="567"/>
        <w:jc w:val="both"/>
      </w:pPr>
      <w:r>
        <w:t>10.1</w:t>
      </w:r>
      <w:r>
        <w:t>. kalendoriniam ketvirčiui pasibaigus, jeigu akcizų suma, apskaičiuota už akcizais apmokestinamų prekių sandėlyje vidutinį faktiškai pagamintą, perd</w:t>
      </w:r>
      <w:r>
        <w:t>irbtą, sumaišytą per dieną ir (arba) laikytą ar gautą į akcizais apmokestinamų prekių sandėlio savininko nurodytą tiesioginio pristatymo vietą vienu metu akcizais apmokestinamų prekių kiekį, per tą kalendorinį ketvirtį daugiau nei 5 procentais didesnė už a</w:t>
      </w:r>
      <w:r>
        <w:t>kcizų sumą, kuria vadovaujantis apskaičiuotas galiojančio laidavimo (garantijos) sumos ar piniginio užstato dydis;</w:t>
      </w:r>
    </w:p>
    <w:p w14:paraId="133F6DD7" w14:textId="77777777" w:rsidR="00626F9E" w:rsidRDefault="00D531CD">
      <w:pPr>
        <w:ind w:firstLine="567"/>
        <w:jc w:val="both"/>
      </w:pPr>
      <w:r>
        <w:t>10.2</w:t>
      </w:r>
      <w:r>
        <w:t>. asmens prašymu kalendoriniam ketvirčiui pasibaigus, jeigu akcizų suma, apskaičiuota už akcizais apmokestinamų prekių sandėlyje vidu</w:t>
      </w:r>
      <w:r>
        <w:t>tinį faktiškai pagamintą, perdirbtą, sumaišytą per dieną ir (arba) laikytą ar gautą į akcizais apmokestinamų prekių sandėlio savininko nurodytą tiesioginio pristatymo vietą vienu metu akcizais apmokestinamų prekių kiekį, per tą kalendorinį ketvirtį daugiau</w:t>
      </w:r>
      <w:r>
        <w:t xml:space="preserve"> nei 5 procentais mažesnė už akcizų sumą, kuria vadovaujantis apskaičiuotas galiojančio laidavimo (garantijos) sumos ar piniginio užstato dydis;</w:t>
      </w:r>
    </w:p>
    <w:p w14:paraId="133F6DD8" w14:textId="77777777" w:rsidR="00626F9E" w:rsidRDefault="00D531CD">
      <w:pPr>
        <w:ind w:firstLine="567"/>
        <w:jc w:val="both"/>
      </w:pPr>
      <w:r>
        <w:t>10.3</w:t>
      </w:r>
      <w:r>
        <w:t>. pasikeitus nustatytiems akcizais apmokestinamų prekių sandėlyje laikomų, gaminamų, perdirbamų, maišom</w:t>
      </w:r>
      <w:r>
        <w:t>ų ar gaunamų į akcizais apmokestinamų prekių sandėlio savininko nurodytą tiesioginio pristatymo vietą akcizais apmokestinamų prekių akcizų tarifams;</w:t>
      </w:r>
    </w:p>
    <w:p w14:paraId="133F6DD9" w14:textId="77777777" w:rsidR="00626F9E" w:rsidRDefault="00D531CD">
      <w:pPr>
        <w:ind w:firstLine="567"/>
        <w:jc w:val="both"/>
      </w:pPr>
      <w:r>
        <w:t>10.4</w:t>
      </w:r>
      <w:r>
        <w:t>. jeigu akcizais apmokestinamų prekių sandėlyje norima pradėti gaminti, perdirbti, maišyti, laikyti</w:t>
      </w:r>
      <w:r>
        <w:t xml:space="preserve"> ar gauti į akcizais apmokestinamų prekių sandėlio savininko nurodytą tiesioginio pristatymo vietą kitų, nenurodytų turimame leidime steigti akcizais apmokestinamų prekių sandėlį, rūšių akcizais apmokestinamas prekes, taip pat vykdyti kitas, nenurodytas ši</w:t>
      </w:r>
      <w:r>
        <w:t>ame leidime, operacijas ir dėl to keistųsi akcizų suma, apskaičiuota už vidutinį akcizais apmokestinamų prekių kiekį, kurį numatoma taikant akcizų mokėjimo laikino atidėjimo režimą akcizais apmokestinamų prekių sandėlyje gaminti, perdirbti, maišyti per die</w:t>
      </w:r>
      <w:r>
        <w:t>ną ir (arba) laikyti ar gauti į akcizais apmokestinamų prekių sandėlio savininko nurodytą tiesioginio pristatymo vietą.“</w:t>
      </w:r>
    </w:p>
    <w:p w14:paraId="133F6DDA" w14:textId="77777777" w:rsidR="00626F9E" w:rsidRDefault="00D531CD">
      <w:pPr>
        <w:ind w:firstLine="567"/>
        <w:jc w:val="both"/>
      </w:pPr>
      <w:r>
        <w:t>1.5</w:t>
      </w:r>
      <w:r>
        <w:t>. Išbraukti 11 punkte žodį „vietos“.</w:t>
      </w:r>
    </w:p>
    <w:p w14:paraId="133F6DDB" w14:textId="77777777" w:rsidR="00626F9E" w:rsidRDefault="00D531CD">
      <w:pPr>
        <w:ind w:firstLine="567"/>
        <w:jc w:val="both"/>
      </w:pPr>
      <w:r>
        <w:t>1.6</w:t>
      </w:r>
      <w:r>
        <w:t>. Pripažinti netekusiu galios 14 punktą.</w:t>
      </w:r>
    </w:p>
    <w:p w14:paraId="133F6DDC" w14:textId="77777777" w:rsidR="00626F9E" w:rsidRDefault="00D531CD">
      <w:pPr>
        <w:ind w:firstLine="567"/>
        <w:jc w:val="both"/>
      </w:pPr>
      <w:r>
        <w:t>1.7</w:t>
      </w:r>
      <w:r>
        <w:t xml:space="preserve">. Pripažinti netekusiu galios </w:t>
      </w:r>
      <w:r>
        <w:t>15 punktą.</w:t>
      </w:r>
    </w:p>
    <w:p w14:paraId="133F6DDD" w14:textId="77777777" w:rsidR="00626F9E" w:rsidRDefault="00D531CD">
      <w:pPr>
        <w:ind w:firstLine="567"/>
        <w:jc w:val="both"/>
      </w:pPr>
      <w:r>
        <w:t>1.8</w:t>
      </w:r>
      <w:r>
        <w:t>. Pripažinti netekusiu galios 16 punktą.</w:t>
      </w:r>
    </w:p>
    <w:p w14:paraId="133F6DDE" w14:textId="77777777" w:rsidR="00626F9E" w:rsidRDefault="00D531CD">
      <w:pPr>
        <w:ind w:firstLine="567"/>
        <w:jc w:val="both"/>
      </w:pPr>
      <w:r>
        <w:t>1.9</w:t>
      </w:r>
      <w:r>
        <w:t>. Išdėstyti 18 punktą taip:</w:t>
      </w:r>
    </w:p>
    <w:p w14:paraId="133F6DDF" w14:textId="77777777" w:rsidR="00626F9E" w:rsidRDefault="00D531CD">
      <w:pPr>
        <w:ind w:firstLine="567"/>
        <w:jc w:val="both"/>
      </w:pPr>
      <w:r>
        <w:t>„</w:t>
      </w:r>
      <w:r>
        <w:t>18</w:t>
      </w:r>
      <w:r>
        <w:t>. Jeigu mokesčių administratoriui</w:t>
      </w:r>
      <w:r>
        <w:rPr>
          <w:b/>
        </w:rPr>
        <w:t xml:space="preserve"> </w:t>
      </w:r>
      <w:r>
        <w:t>pateiktų laidavimo (garantijos) dokumentų ar sumokėtų piniginių užstatų nebepakanka prievolių įvykdymui užtikrinti, ne vėli</w:t>
      </w:r>
      <w:r>
        <w:t>au kaip per 5 darbo dienas po mokesčių administratoriaus rašytinio nurodymo gavimo (jeigu nurodyme nenustatytas vėlesnis terminas) turi būti pateiktas naujas arba papildomas laidavimo (garantijos) dokumentas ar sumokėtas papildomas piniginis užstatas.“</w:t>
      </w:r>
    </w:p>
    <w:p w14:paraId="133F6DE0" w14:textId="77777777" w:rsidR="00626F9E" w:rsidRDefault="00D531CD">
      <w:pPr>
        <w:ind w:firstLine="567"/>
        <w:jc w:val="both"/>
      </w:pPr>
      <w:r>
        <w:t>2</w:t>
      </w:r>
      <w:r>
        <w:t>. Nurodytu nutarimu patvirtintame Įrodymų, kad akcizais apmokestinamos prekės prarastos dėl nenugalimos jėgos (</w:t>
      </w:r>
      <w:r>
        <w:rPr>
          <w:i/>
        </w:rPr>
        <w:t>force majeure</w:t>
      </w:r>
      <w:r>
        <w:t>) aplinkybių, negrįžtamai prarastos ar visiškai sunaikintos, pateikimo tvarkos apraše:</w:t>
      </w:r>
    </w:p>
    <w:p w14:paraId="133F6DE1" w14:textId="77777777" w:rsidR="00626F9E" w:rsidRDefault="00D531CD">
      <w:pPr>
        <w:ind w:firstLine="567"/>
        <w:jc w:val="both"/>
      </w:pPr>
      <w:r>
        <w:t>2.1</w:t>
      </w:r>
      <w:r>
        <w:t>. Išbraukti 3 punkte žodį „vieto</w:t>
      </w:r>
      <w:r>
        <w:t>s“.</w:t>
      </w:r>
    </w:p>
    <w:p w14:paraId="133F6DE2" w14:textId="77777777" w:rsidR="00626F9E" w:rsidRDefault="00D531CD">
      <w:pPr>
        <w:ind w:firstLine="567"/>
        <w:jc w:val="both"/>
      </w:pPr>
      <w:r>
        <w:t>2.2</w:t>
      </w:r>
      <w:r>
        <w:t>. Išbraukti 5 punkte žodį „vietos“.</w:t>
      </w:r>
    </w:p>
    <w:p w14:paraId="133F6DE3" w14:textId="77777777" w:rsidR="00626F9E" w:rsidRDefault="00D531CD">
      <w:pPr>
        <w:ind w:firstLine="567"/>
        <w:jc w:val="both"/>
      </w:pPr>
      <w:r>
        <w:t>2.3</w:t>
      </w:r>
      <w:r>
        <w:t>. Išbraukti 7 punkte žodį „vietos“.</w:t>
      </w:r>
    </w:p>
    <w:p w14:paraId="133F6DE4" w14:textId="77777777" w:rsidR="00626F9E" w:rsidRDefault="00D531CD">
      <w:pPr>
        <w:ind w:firstLine="567"/>
        <w:jc w:val="both"/>
      </w:pPr>
      <w:r>
        <w:t>3</w:t>
      </w:r>
      <w:r>
        <w:t xml:space="preserve">. Nurodytu nutarimu patvirtintame Kitų mokestinių prievolių, galinčių atsirasti gabenimo taikant prekėms akcizų mokėjimo laikino atidėjimo režimą metu, </w:t>
      </w:r>
      <w:r>
        <w:t>įvykdymo užtikrinimo būdų apraše:</w:t>
      </w:r>
    </w:p>
    <w:p w14:paraId="133F6DE5" w14:textId="77777777" w:rsidR="00626F9E" w:rsidRDefault="00D531CD">
      <w:pPr>
        <w:ind w:firstLine="567"/>
        <w:jc w:val="both"/>
      </w:pPr>
      <w:r>
        <w:t>3.1</w:t>
      </w:r>
      <w:r>
        <w:t>. Išdėstyti 3.1 punktą taip:</w:t>
      </w:r>
    </w:p>
    <w:p w14:paraId="133F6DE6" w14:textId="77777777" w:rsidR="00626F9E" w:rsidRDefault="00D531CD">
      <w:pPr>
        <w:ind w:firstLine="567"/>
        <w:jc w:val="both"/>
      </w:pPr>
      <w:r>
        <w:t>„</w:t>
      </w:r>
      <w:r>
        <w:t>3.1</w:t>
      </w:r>
      <w:r>
        <w:t>. naudojant laidavimo (garantijos) už akcizais apmokestinamų prekių sandėlio savininko (toliau – sandėlio savininkas) prievoles dokumentą ar sumokant piniginį užstatą;“.</w:t>
      </w:r>
    </w:p>
    <w:p w14:paraId="133F6DE7" w14:textId="77777777" w:rsidR="00626F9E" w:rsidRDefault="00D531CD">
      <w:pPr>
        <w:keepNext/>
        <w:keepLines/>
        <w:ind w:firstLine="567"/>
        <w:jc w:val="both"/>
      </w:pPr>
      <w:r>
        <w:t>3.2</w:t>
      </w:r>
      <w:r>
        <w:t>.</w:t>
      </w:r>
      <w:r>
        <w:t xml:space="preserve"> Išdėstyti II skyrių taip: </w:t>
      </w:r>
    </w:p>
    <w:p w14:paraId="133F6DE8" w14:textId="77777777" w:rsidR="00626F9E" w:rsidRDefault="00626F9E">
      <w:pPr>
        <w:keepNext/>
        <w:keepLines/>
        <w:ind w:firstLine="567"/>
        <w:jc w:val="both"/>
      </w:pPr>
    </w:p>
    <w:p w14:paraId="133F6DE9" w14:textId="77777777" w:rsidR="00626F9E" w:rsidRDefault="00D531CD">
      <w:pPr>
        <w:keepNext/>
        <w:keepLines/>
        <w:jc w:val="center"/>
        <w:rPr>
          <w:b/>
        </w:rPr>
      </w:pPr>
      <w:r>
        <w:rPr>
          <w:b/>
        </w:rPr>
        <w:t>„</w:t>
      </w:r>
      <w:r>
        <w:rPr>
          <w:b/>
        </w:rPr>
        <w:t>II</w:t>
      </w:r>
      <w:r>
        <w:rPr>
          <w:b/>
        </w:rPr>
        <w:t xml:space="preserve">. </w:t>
      </w:r>
      <w:r>
        <w:rPr>
          <w:b/>
        </w:rPr>
        <w:t xml:space="preserve">LAIDAVIMO (GARANTIJOS) UŽ SANDĖLIO SAVININKO PRIEVOLES DOKUMENTO AR PINIGINIO UŽSTATO NAUDOJIMAS MOKESTINIŲ PRIEVOLIŲ, GALINČIŲ ATSIRASTI GABENIMO TAIKANT PREKĖMS AKCIZŲ MOKĖJIMO LAIKINO ATIDĖJIMO REŽIMĄ METU, ĮVYKDYMUI </w:t>
      </w:r>
      <w:r>
        <w:rPr>
          <w:b/>
        </w:rPr>
        <w:t>UŽTIKRINTI</w:t>
      </w:r>
    </w:p>
    <w:p w14:paraId="133F6DEA" w14:textId="77777777" w:rsidR="00626F9E" w:rsidRDefault="00626F9E">
      <w:pPr>
        <w:keepNext/>
        <w:keepLines/>
        <w:ind w:firstLine="567"/>
        <w:jc w:val="center"/>
      </w:pPr>
    </w:p>
    <w:p w14:paraId="133F6DEB" w14:textId="77777777" w:rsidR="00626F9E" w:rsidRDefault="00D531CD">
      <w:pPr>
        <w:ind w:firstLine="567"/>
        <w:jc w:val="both"/>
      </w:pPr>
      <w:r>
        <w:t>4</w:t>
      </w:r>
      <w:r>
        <w:t>. Sandėlio savininkas mokestinių prievolių, galinčių atsirasti gabenimo taikant prekėms akcizų mokėjimo laikino atidėjimo režimą metu, įvykdymui užtikrinti gali naudoti laidavimo (garantijos) už sandėlio savininko prievoles dokumentą ar su</w:t>
      </w:r>
      <w:r>
        <w:t>mokėtą piniginį užstatą, jeigu, išduodant šį laidavimo (garantijos) dokumentą ar sumokant piniginį užstatą, atskirai įsipareigojama įvykdyti ir tas sandėlio savininko mokestines prievoles, kurios gali atsirasti išgabenus prekes iš to akcizais apmokestinamų</w:t>
      </w:r>
      <w:r>
        <w:t xml:space="preserve"> prekių sandėlio taikant akcizų mokėjimo laikino atidėjimo režimą.</w:t>
      </w:r>
    </w:p>
    <w:p w14:paraId="133F6DEC" w14:textId="77777777" w:rsidR="00626F9E" w:rsidRDefault="00D531CD">
      <w:pPr>
        <w:ind w:firstLine="567"/>
        <w:jc w:val="both"/>
      </w:pPr>
      <w:r>
        <w:t>5</w:t>
      </w:r>
      <w:r>
        <w:t>. Šio aprašo 4 punkte nurodytu atveju laidavimo (garantijos) už sandėlio savininko prievoles ar sumokėto piniginio užstato suma turi būti ne mažesnė už tą, kuri, vadovaujantis Lietuvos</w:t>
      </w:r>
      <w:r>
        <w:t xml:space="preserve"> Respublikos akcizų įstatymu, Akcizais apmokestinamų prekių sandėlio savininko prievolių įvykdymo užtikrinimo sumos ir piniginio užstato dydžio apskaičiavimo ir tikslinimo tvarkos aprašu, šiuo aprašu ir centrinio mokesčių administratoriaus patvirtinta prie</w:t>
      </w:r>
      <w:r>
        <w:t>volių už gabenamas akcizais apmokestinamas prekes įvykdymo užtikrinimo sumos dydžio apskaičiavimo metodika, pateiktina, kad būtų užtikrintas visų sandėlio savininko mokestinių prievolių (susijusių tiek su išgabenamomis, tiek su akcizais apmokestinamų preki</w:t>
      </w:r>
      <w:r>
        <w:t>ų sandėlyje gaminamomis, perdirbamomis, maišomomis, laikomomis ar gaunamomis į sandėlio savininko nurodytą tiesioginio pristatymo vietą akcizais apmokestinamomis prekėmis) įvykdymas.</w:t>
      </w:r>
    </w:p>
    <w:p w14:paraId="133F6DED" w14:textId="77777777" w:rsidR="00626F9E" w:rsidRDefault="00D531CD">
      <w:pPr>
        <w:ind w:firstLine="567"/>
        <w:jc w:val="both"/>
      </w:pPr>
      <w:r>
        <w:t>6</w:t>
      </w:r>
      <w:r>
        <w:t>. Jeigu laidavimo (garantijos) už sandėlio savininko prievoles sumos</w:t>
      </w:r>
      <w:r>
        <w:t xml:space="preserve"> ar sumokėto piniginio užstato dydis nepakankamas arba tampa nepakankamas visų sandėlio savininko mokestinių prievolių (susijusių tiek su išgabenamomis, tiek su akcizais apmokestinamų prekių sandėlyje gaminamomis, perdirbamomis, maišomomis, laikomomis ar g</w:t>
      </w:r>
      <w:r>
        <w:t>aunamomis į sandėlio savininko nurodytą tiesioginio pristatymo vietą prekėmis) įvykdymui užtikrinti, ne vėliau kaip per 5 darbo dienas po mokesčių administratoriaus rašytinio nurodymo gavimo (jeigu nurodyme nenustatytas vėlesnis terminas) sandėlio savinink</w:t>
      </w:r>
      <w:r>
        <w:t>as privalo:</w:t>
      </w:r>
    </w:p>
    <w:p w14:paraId="133F6DEE" w14:textId="77777777" w:rsidR="00626F9E" w:rsidRDefault="00D531CD">
      <w:pPr>
        <w:ind w:firstLine="567"/>
        <w:jc w:val="both"/>
      </w:pPr>
      <w:r>
        <w:t>6.1</w:t>
      </w:r>
      <w:r>
        <w:t>. pateikti atitinkamai patikslintą (papildomą) šio aprašo 4 punkte nurodytą laidavimo (garantijos) už sandėlio savininko prievoles dokumentą ar sumokėti papildomą piniginį užstatą;</w:t>
      </w:r>
    </w:p>
    <w:p w14:paraId="133F6DEF" w14:textId="77777777" w:rsidR="00626F9E" w:rsidRDefault="00D531CD">
      <w:pPr>
        <w:ind w:firstLine="567"/>
        <w:jc w:val="both"/>
      </w:pPr>
      <w:r>
        <w:t>6.2</w:t>
      </w:r>
      <w:r>
        <w:t xml:space="preserve">. arba dėl trūkstamos sumos taikyti kitus Lietuvos </w:t>
      </w:r>
      <w:r>
        <w:t>Respublikos akcizų įstatyme ar šiame apraše nustatytus mokestinių prievolių įvykdymo užtikrinimo būdus.“</w:t>
      </w:r>
    </w:p>
    <w:p w14:paraId="133F6DF0" w14:textId="77777777" w:rsidR="00626F9E" w:rsidRDefault="00D531CD">
      <w:pPr>
        <w:ind w:firstLine="567"/>
        <w:jc w:val="both"/>
      </w:pPr>
      <w:r>
        <w:t>3.3</w:t>
      </w:r>
      <w:r>
        <w:t>. Išbraukti 11 punkto pirmojoje pastraipoje žodį „vietos“.</w:t>
      </w:r>
    </w:p>
    <w:p w14:paraId="133F6DF1" w14:textId="77777777" w:rsidR="00626F9E" w:rsidRDefault="00D531CD">
      <w:pPr>
        <w:ind w:firstLine="567"/>
        <w:jc w:val="both"/>
      </w:pPr>
      <w:r>
        <w:t>3.4</w:t>
      </w:r>
      <w:r>
        <w:t>. Išbraukti 14 punkte žodį „vietos“.</w:t>
      </w:r>
    </w:p>
    <w:p w14:paraId="133F6DF2" w14:textId="77777777" w:rsidR="00626F9E" w:rsidRDefault="00D531CD">
      <w:pPr>
        <w:keepNext/>
        <w:ind w:firstLine="567"/>
        <w:jc w:val="both"/>
      </w:pPr>
      <w:r>
        <w:t>3.5</w:t>
      </w:r>
      <w:r>
        <w:t xml:space="preserve">. Išdėstyti 15 punkto </w:t>
      </w:r>
      <w:r>
        <w:t>pirmąją pastraipą taip:</w:t>
      </w:r>
    </w:p>
    <w:p w14:paraId="133F6DF3" w14:textId="77777777" w:rsidR="00626F9E" w:rsidRDefault="00D531CD">
      <w:pPr>
        <w:ind w:firstLine="567"/>
        <w:jc w:val="both"/>
      </w:pPr>
      <w:r>
        <w:t>„</w:t>
      </w:r>
      <w:r>
        <w:t>15</w:t>
      </w:r>
      <w:r>
        <w:t>. Sandėlio savininko prašymu mokesčių administratorius nereikalauja užtikrinti mokestinių prievolių, galinčių atsirasti gabenimo taikant prekėms akcizų mokėjimo laikino atidėjimo režimą metu, įvykdymo, jeigu:“.</w:t>
      </w:r>
    </w:p>
    <w:p w14:paraId="133F6DF4" w14:textId="77777777" w:rsidR="00626F9E" w:rsidRDefault="00D531CD">
      <w:pPr>
        <w:ind w:firstLine="567"/>
        <w:jc w:val="both"/>
      </w:pPr>
      <w:r>
        <w:t>3.6</w:t>
      </w:r>
      <w:r>
        <w:t>. Pap</w:t>
      </w:r>
      <w:r>
        <w:t>ildyti 15</w:t>
      </w:r>
      <w:r>
        <w:rPr>
          <w:vertAlign w:val="superscript"/>
        </w:rPr>
        <w:t xml:space="preserve">1 </w:t>
      </w:r>
      <w:r>
        <w:t>punktu:</w:t>
      </w:r>
    </w:p>
    <w:p w14:paraId="133F6DF5" w14:textId="77777777" w:rsidR="00626F9E" w:rsidRDefault="00D531CD">
      <w:pPr>
        <w:ind w:firstLine="567"/>
        <w:jc w:val="both"/>
        <w:rPr>
          <w:color w:val="000000"/>
        </w:rPr>
      </w:pPr>
      <w:r>
        <w:t>„</w:t>
      </w:r>
      <w:r>
        <w:t>15</w:t>
      </w:r>
      <w:r>
        <w:rPr>
          <w:vertAlign w:val="superscript"/>
        </w:rPr>
        <w:t>1</w:t>
      </w:r>
      <w:r>
        <w:t xml:space="preserve">. </w:t>
      </w:r>
      <w:r>
        <w:rPr>
          <w:bCs/>
        </w:rPr>
        <w:t>Be šio aprašo 15 punkte nurodytų atvejų, nereikalaujama užtikrinti mokestinių prievolių, galinčių atsirasti gabenimo taikant prekėms akcizų mokėjimo laikino atidėjimo režimą metu, įvykdymo, kai sandėlio savininko ar registruoto s</w:t>
      </w:r>
      <w:r>
        <w:rPr>
          <w:bCs/>
        </w:rPr>
        <w:t>iuntėjo mokestinių prievolių įvykdymui užtikrinti už importuotas akcizais apmokestinamas prekes, kurioms taikomas akcizų mokėjimo laikino atidėjimo režimas, teisės aktų nustatyta tvarka Lietuvos muitinei yra sumokėtas piniginis užstatas arba pateiktas laid</w:t>
      </w:r>
      <w:r>
        <w:rPr>
          <w:bCs/>
        </w:rPr>
        <w:t>avimo (garantijos) dokumentas</w:t>
      </w:r>
      <w:r>
        <w:rPr>
          <w:bCs/>
          <w:color w:val="000000"/>
        </w:rPr>
        <w:t>.“</w:t>
      </w:r>
    </w:p>
    <w:p w14:paraId="133F6DF6" w14:textId="77777777" w:rsidR="00626F9E" w:rsidRDefault="00D531CD">
      <w:pPr>
        <w:ind w:firstLine="567"/>
        <w:jc w:val="both"/>
      </w:pPr>
      <w:r>
        <w:t>3.7</w:t>
      </w:r>
      <w:r>
        <w:t>. Išbraukti 16 punkte žodį „vietos“.</w:t>
      </w:r>
    </w:p>
    <w:p w14:paraId="133F6DF7" w14:textId="77777777" w:rsidR="00626F9E" w:rsidRDefault="00D531CD">
      <w:pPr>
        <w:ind w:firstLine="567"/>
        <w:jc w:val="both"/>
      </w:pPr>
      <w:r>
        <w:t>3.8</w:t>
      </w:r>
      <w:r>
        <w:t>. Išbraukti 18 punkte žodį „vietos“.</w:t>
      </w:r>
    </w:p>
    <w:p w14:paraId="133F6DF8" w14:textId="77777777" w:rsidR="00626F9E" w:rsidRDefault="00D531CD">
      <w:pPr>
        <w:ind w:firstLine="567"/>
        <w:jc w:val="both"/>
      </w:pPr>
      <w:r>
        <w:t>3.9</w:t>
      </w:r>
      <w:r>
        <w:t>. Išdėstyti 19 punktą taip:</w:t>
      </w:r>
    </w:p>
    <w:p w14:paraId="133F6DF9" w14:textId="77777777" w:rsidR="00626F9E" w:rsidRDefault="00D531CD">
      <w:pPr>
        <w:ind w:firstLine="567"/>
        <w:jc w:val="both"/>
      </w:pPr>
      <w:r>
        <w:t>„</w:t>
      </w:r>
      <w:r>
        <w:t>19</w:t>
      </w:r>
      <w:r>
        <w:t>.</w:t>
      </w:r>
      <w:r>
        <w:rPr>
          <w:b/>
        </w:rPr>
        <w:t xml:space="preserve"> </w:t>
      </w:r>
      <w:r>
        <w:t xml:space="preserve">Šiame apraše nurodyti laidavimo (garantijos) už sandėlio savininko prievoles dokumentai, </w:t>
      </w:r>
      <w:r>
        <w:t>bendro laidavimo (garantijos) dokumentai, registruoto siuntėjo mokestinių prievolių įvykdymo užtikrinimo dokumentai ir piniginiai užstatai priimami, naudojami ir grąžinami centrinio mokesčių administratoriaus nustatyta tvarka.“</w:t>
      </w:r>
    </w:p>
    <w:p w14:paraId="133F6DFA" w14:textId="77777777" w:rsidR="00626F9E" w:rsidRDefault="00D531CD">
      <w:pPr>
        <w:ind w:firstLine="567"/>
        <w:jc w:val="both"/>
      </w:pPr>
      <w:r>
        <w:t>4</w:t>
      </w:r>
      <w:r>
        <w:t>. Nurodytu nutari</w:t>
      </w:r>
      <w:r>
        <w:t>mu patvirtintose Už iš kitos valstybės narės numatomas gauti prekes Lietuvos Respublikoje mokėtinų akcizų sumokėjimo užtikrinimo taisyklėse:</w:t>
      </w:r>
    </w:p>
    <w:p w14:paraId="133F6DFB" w14:textId="77777777" w:rsidR="00626F9E" w:rsidRDefault="00D531CD">
      <w:pPr>
        <w:ind w:firstLine="567"/>
        <w:jc w:val="both"/>
      </w:pPr>
      <w:r>
        <w:t>4.1</w:t>
      </w:r>
      <w:r>
        <w:t>. Išdėstyti 8 punktą taip:</w:t>
      </w:r>
    </w:p>
    <w:p w14:paraId="133F6DFC" w14:textId="77777777" w:rsidR="00626F9E" w:rsidRDefault="00D531CD">
      <w:pPr>
        <w:ind w:firstLine="567"/>
        <w:jc w:val="both"/>
      </w:pPr>
      <w:r>
        <w:t>„</w:t>
      </w:r>
      <w:r>
        <w:t>8</w:t>
      </w:r>
      <w:r>
        <w:t xml:space="preserve">. Piniginio užstato ar laidavimo (garantijos) sumos dydį apskaičiuoja mokesčių </w:t>
      </w:r>
      <w:r>
        <w:t>administratorius, kuris teisės aktų nustatyta tvarka patvirtina, kad akcizų sumokėjimas Lietuvos Respublikoje yra garantuotas.“</w:t>
      </w:r>
    </w:p>
    <w:p w14:paraId="133F6DFD" w14:textId="77777777" w:rsidR="00626F9E" w:rsidRDefault="00D531CD">
      <w:pPr>
        <w:ind w:firstLine="567"/>
        <w:jc w:val="both"/>
      </w:pPr>
      <w:r>
        <w:t>4.2</w:t>
      </w:r>
      <w:r>
        <w:t>. Išbraukti 9 punkte žodį „vietos“.</w:t>
      </w:r>
    </w:p>
    <w:p w14:paraId="133F6DFE" w14:textId="77777777" w:rsidR="00626F9E" w:rsidRDefault="00D531CD">
      <w:pPr>
        <w:ind w:firstLine="567"/>
        <w:jc w:val="both"/>
      </w:pPr>
      <w:r>
        <w:t>5</w:t>
      </w:r>
      <w:r>
        <w:t xml:space="preserve">. Nurodytu nutarimu patvirtintų Lietuvos Respublikos </w:t>
      </w:r>
      <w:r>
        <w:rPr>
          <w:iCs/>
          <w:color w:val="000000"/>
        </w:rPr>
        <w:t>akcizų įstatymo 43</w:t>
      </w:r>
      <w:r>
        <w:t xml:space="preserve"> st</w:t>
      </w:r>
      <w:r>
        <w:t xml:space="preserve">raipsnio 1 dalies 3–8 punktuose nurodytų lengvatų taikymo taisyklių 3 punkte: </w:t>
      </w:r>
    </w:p>
    <w:p w14:paraId="133F6DFF" w14:textId="77777777" w:rsidR="00626F9E" w:rsidRDefault="00D531CD">
      <w:pPr>
        <w:ind w:firstLine="567"/>
        <w:jc w:val="both"/>
      </w:pPr>
      <w:r>
        <w:t>5.1</w:t>
      </w:r>
      <w:r>
        <w:t>. Išdėstyti pirmąją pastraipą taip:</w:t>
      </w:r>
    </w:p>
    <w:p w14:paraId="133F6E00" w14:textId="77777777" w:rsidR="00626F9E" w:rsidRDefault="00D531CD">
      <w:pPr>
        <w:ind w:firstLine="567"/>
        <w:jc w:val="both"/>
      </w:pPr>
      <w:r>
        <w:t>„</w:t>
      </w:r>
      <w:r>
        <w:t>3</w:t>
      </w:r>
      <w:r>
        <w:t xml:space="preserve">. Už energinius produktus, nurodytus Įstatymo 2 priede (išskyrus Kombinuotosios nomenklatūros (toliau – KN) 2010 metų versijos 2710 </w:t>
      </w:r>
      <w:r>
        <w:t>11 31, 2710 11 41–2710 11 90, 2710 19 21–2710 19 29, 2710 19 41–2710 19 49, 2710 19 61–2710 19 69 subpozicijose nurodytus energinius produktus), kai jie skirti naudoti kitiems tikslams negu variklių degalai, šildymui skirtas kuras arba variklių degalų prie</w:t>
      </w:r>
      <w:r>
        <w:t>dai, akcizai neskaičiuojami, kai asmuo, kuriam centrinio mokesčių administratoriaus nustatyta tvarka yra išduotas leidimas (toliau šiame punkte – leidimas) šiuos energinius produktus gauti be akcizų, juos:“.</w:t>
      </w:r>
    </w:p>
    <w:p w14:paraId="133F6E01" w14:textId="77777777" w:rsidR="00626F9E" w:rsidRDefault="00D531CD">
      <w:pPr>
        <w:ind w:firstLine="567"/>
        <w:jc w:val="both"/>
      </w:pPr>
      <w:r>
        <w:t>5.2</w:t>
      </w:r>
      <w:r>
        <w:t>. Įrašyti penktojoje pastraipoje viet</w:t>
      </w:r>
      <w:r>
        <w:t>oj skaičiaus „3.3“ skaičių „3.4“.</w:t>
      </w:r>
    </w:p>
    <w:p w14:paraId="133F6E02" w14:textId="77777777" w:rsidR="00626F9E" w:rsidRDefault="00D531CD">
      <w:pPr>
        <w:ind w:firstLine="567"/>
        <w:jc w:val="both"/>
      </w:pPr>
      <w:r>
        <w:t>6</w:t>
      </w:r>
      <w:r>
        <w:t>. Nurodytu nutarimu patvirtintame Registruoto akcizais apmokestinamų prekių gavėjo prievolių įvykdymo užtikrinimo sumos ir piniginio užstato apskaičiavimo ir tikslinimo tvarkos apraše:</w:t>
      </w:r>
    </w:p>
    <w:p w14:paraId="133F6E03" w14:textId="77777777" w:rsidR="00626F9E" w:rsidRDefault="00D531CD">
      <w:pPr>
        <w:keepNext/>
        <w:ind w:firstLine="567"/>
        <w:jc w:val="both"/>
      </w:pPr>
      <w:r>
        <w:t>6.1</w:t>
      </w:r>
      <w:r>
        <w:t>. Išdėstyti 4 punktą taip</w:t>
      </w:r>
      <w:r>
        <w:t>:</w:t>
      </w:r>
    </w:p>
    <w:p w14:paraId="133F6E04" w14:textId="77777777" w:rsidR="00626F9E" w:rsidRDefault="00D531CD">
      <w:pPr>
        <w:ind w:firstLine="567"/>
        <w:jc w:val="both"/>
      </w:pPr>
      <w:r>
        <w:t>„</w:t>
      </w:r>
      <w:r>
        <w:t>4</w:t>
      </w:r>
      <w:r>
        <w:t>. Laidavimo (garantijos) ar piniginio užstato sumą apskaičiuoja mokesčių administratorius.“</w:t>
      </w:r>
    </w:p>
    <w:p w14:paraId="133F6E05" w14:textId="77777777" w:rsidR="00626F9E" w:rsidRDefault="00D531CD">
      <w:pPr>
        <w:keepNext/>
        <w:ind w:firstLine="567"/>
        <w:jc w:val="both"/>
      </w:pPr>
      <w:r>
        <w:t>6.2</w:t>
      </w:r>
      <w:r>
        <w:t>. Išdėstyti 9 punktą taip:</w:t>
      </w:r>
    </w:p>
    <w:p w14:paraId="133F6E06" w14:textId="77777777" w:rsidR="00626F9E" w:rsidRDefault="00D531CD">
      <w:pPr>
        <w:ind w:firstLine="567"/>
        <w:jc w:val="both"/>
      </w:pPr>
      <w:r>
        <w:t>„</w:t>
      </w:r>
      <w:r>
        <w:t>9</w:t>
      </w:r>
      <w:r>
        <w:t>. Mokesčių administratorius laidavimo (garantijos) ar piniginio užstato sumą apskaičiuoja šio aprašo II skyriuje nur</w:t>
      </w:r>
      <w:r>
        <w:t>odytus dydžius taikydamas šio aprašo 3 punkte nurodytai akcizų sumai, kuri apskaičiuojama pagal šio aprašo 10 punkto nuostatas ir mažinama suma, dėl kurios sudaryta šio aprašo 11 punkte nurodyta hipotekos ar įkeitimo sutartis.“</w:t>
      </w:r>
    </w:p>
    <w:p w14:paraId="133F6E07" w14:textId="77777777" w:rsidR="00626F9E" w:rsidRDefault="00D531CD">
      <w:pPr>
        <w:ind w:firstLine="567"/>
        <w:jc w:val="both"/>
      </w:pPr>
      <w:r>
        <w:t>6.3</w:t>
      </w:r>
      <w:r>
        <w:t>. Išbraukti 11 pu</w:t>
      </w:r>
      <w:r>
        <w:t>nkte žodį „vietos“.</w:t>
      </w:r>
    </w:p>
    <w:p w14:paraId="133F6E08" w14:textId="77777777" w:rsidR="00626F9E" w:rsidRDefault="00D531CD">
      <w:pPr>
        <w:ind w:firstLine="567"/>
        <w:jc w:val="both"/>
      </w:pPr>
      <w:r>
        <w:t>6.4</w:t>
      </w:r>
      <w:r>
        <w:t>. Pripažinti netekusiu galios 14 punktą.</w:t>
      </w:r>
    </w:p>
    <w:p w14:paraId="133F6E09" w14:textId="77777777" w:rsidR="00626F9E" w:rsidRDefault="00D531CD">
      <w:pPr>
        <w:ind w:firstLine="567"/>
        <w:jc w:val="both"/>
      </w:pPr>
      <w:r>
        <w:t>6.5</w:t>
      </w:r>
      <w:r>
        <w:t>. Pripažinti netekusiu galios 15 punktą.</w:t>
      </w:r>
    </w:p>
    <w:p w14:paraId="133F6E0A" w14:textId="77777777" w:rsidR="00626F9E" w:rsidRDefault="00D531CD">
      <w:pPr>
        <w:ind w:firstLine="567"/>
        <w:jc w:val="both"/>
      </w:pPr>
      <w:r>
        <w:t>6.6</w:t>
      </w:r>
      <w:r>
        <w:t>. Pripažinti netekusiu galios 16 punktą.</w:t>
      </w:r>
    </w:p>
    <w:p w14:paraId="133F6E0B" w14:textId="77777777" w:rsidR="00626F9E" w:rsidRDefault="00D531CD">
      <w:pPr>
        <w:ind w:firstLine="567"/>
        <w:jc w:val="both"/>
      </w:pPr>
      <w:r>
        <w:t>6.7</w:t>
      </w:r>
      <w:r>
        <w:t>. Išdėstyti 18 punktą taip:</w:t>
      </w:r>
    </w:p>
    <w:p w14:paraId="133F6E0C" w14:textId="77777777" w:rsidR="00626F9E" w:rsidRDefault="00D531CD">
      <w:pPr>
        <w:ind w:firstLine="567"/>
        <w:jc w:val="both"/>
      </w:pPr>
      <w:r>
        <w:t>„</w:t>
      </w:r>
      <w:r>
        <w:t>18</w:t>
      </w:r>
      <w:r>
        <w:t>. Jeigu mokesčių administratoriui</w:t>
      </w:r>
      <w:r>
        <w:rPr>
          <w:b/>
        </w:rPr>
        <w:t xml:space="preserve"> </w:t>
      </w:r>
      <w:r>
        <w:t>pateiktų laidavimo</w:t>
      </w:r>
      <w:r>
        <w:t xml:space="preserve"> (garantijos) dokumentų ar sumokėtų piniginių užstatų nebepakanka prievolių įvykdymui užtikrinti, ne vėliau kaip per 5 darbo dienas po mokesčių administratoriaus rašytinio nurodymo gavimo (jeigu nurodyme nenustatytas vėlesnis terminas) turi būti pateiktas </w:t>
      </w:r>
      <w:r>
        <w:t>naujas arba papildomas laidavimo (garantijos) dokumentas ar sumokėtas papildomas piniginis užstatas.“</w:t>
      </w:r>
    </w:p>
    <w:p w14:paraId="133F6E0D" w14:textId="77777777" w:rsidR="00626F9E" w:rsidRDefault="00D531CD">
      <w:pPr>
        <w:ind w:firstLine="567"/>
        <w:jc w:val="both"/>
      </w:pPr>
      <w:r>
        <w:t>7</w:t>
      </w:r>
      <w:r>
        <w:t xml:space="preserve">. Nurodytu nutarimu patvirtintame Registruoto akcizais apmokestinamų prekių siuntėjo prievolių įvykdymo užtikrinimo sumos ir piniginio užstato </w:t>
      </w:r>
      <w:r>
        <w:t>apskaičiavimo ir tikslinimo tvarkos apraše:</w:t>
      </w:r>
    </w:p>
    <w:p w14:paraId="133F6E0E" w14:textId="77777777" w:rsidR="00626F9E" w:rsidRDefault="00D531CD">
      <w:pPr>
        <w:ind w:firstLine="567"/>
        <w:jc w:val="both"/>
      </w:pPr>
      <w:r>
        <w:t>7.1</w:t>
      </w:r>
      <w:r>
        <w:t>. Išdėstyti 4 punktą taip:</w:t>
      </w:r>
    </w:p>
    <w:p w14:paraId="133F6E0F" w14:textId="77777777" w:rsidR="00626F9E" w:rsidRDefault="00D531CD">
      <w:pPr>
        <w:ind w:firstLine="567"/>
        <w:jc w:val="both"/>
      </w:pPr>
      <w:r>
        <w:t>„</w:t>
      </w:r>
      <w:r>
        <w:t>4</w:t>
      </w:r>
      <w:r>
        <w:t>. Laidavimo (garantijos) ar piniginio užstato sumą apskaičiuoja mokesčių administratorius.“</w:t>
      </w:r>
    </w:p>
    <w:p w14:paraId="133F6E10" w14:textId="77777777" w:rsidR="00626F9E" w:rsidRDefault="00D531CD">
      <w:pPr>
        <w:ind w:firstLine="567"/>
        <w:jc w:val="both"/>
      </w:pPr>
      <w:r>
        <w:t>7.2</w:t>
      </w:r>
      <w:r>
        <w:t>. Išdėstyti 8 punktą taip:</w:t>
      </w:r>
    </w:p>
    <w:p w14:paraId="133F6E11" w14:textId="77777777" w:rsidR="00626F9E" w:rsidRDefault="00D531CD">
      <w:pPr>
        <w:ind w:firstLine="567"/>
        <w:jc w:val="both"/>
      </w:pPr>
      <w:r>
        <w:t>„</w:t>
      </w:r>
      <w:r>
        <w:t>8</w:t>
      </w:r>
      <w:r>
        <w:t>. Mokesčių administratorius laidavimo (gar</w:t>
      </w:r>
      <w:r>
        <w:t>antijos) ar piniginio užstato sumą apskaičiuoja šio aprašo II skyriuje nurodytus dydžius taikydamas šio aprašo 3 punkte nurodytai akcizų sumai, kuri apskaičiuojama pagal šio aprašo 9 punkto nuostatas ir mažinama suma, dėl kurios sudaryta šio aprašo 10 punk</w:t>
      </w:r>
      <w:r>
        <w:t>te nurodyta hipotekos ar įkeitimo sutartis.“</w:t>
      </w:r>
    </w:p>
    <w:p w14:paraId="133F6E12" w14:textId="77777777" w:rsidR="00626F9E" w:rsidRDefault="00D531CD">
      <w:pPr>
        <w:ind w:firstLine="567"/>
        <w:jc w:val="both"/>
      </w:pPr>
      <w:r>
        <w:t>7.3</w:t>
      </w:r>
      <w:r>
        <w:t>. Išbraukti 10 punkte žodį „vietos“.</w:t>
      </w:r>
    </w:p>
    <w:p w14:paraId="133F6E13" w14:textId="77777777" w:rsidR="00626F9E" w:rsidRDefault="00D531CD">
      <w:pPr>
        <w:ind w:firstLine="567"/>
        <w:jc w:val="both"/>
      </w:pPr>
      <w:r>
        <w:t>7.4</w:t>
      </w:r>
      <w:r>
        <w:t>. Pripažinti netekusiu galios 13 punktą.</w:t>
      </w:r>
    </w:p>
    <w:p w14:paraId="133F6E14" w14:textId="77777777" w:rsidR="00626F9E" w:rsidRDefault="00D531CD">
      <w:pPr>
        <w:ind w:firstLine="567"/>
        <w:jc w:val="both"/>
      </w:pPr>
      <w:r>
        <w:t>7.5</w:t>
      </w:r>
      <w:r>
        <w:t>. Pripažinti netekusiu galios 14 punktą.</w:t>
      </w:r>
    </w:p>
    <w:p w14:paraId="133F6E15" w14:textId="77777777" w:rsidR="00626F9E" w:rsidRDefault="00D531CD">
      <w:pPr>
        <w:ind w:firstLine="567"/>
        <w:jc w:val="both"/>
        <w:rPr>
          <w:strike/>
        </w:rPr>
      </w:pPr>
      <w:r>
        <w:t>7.6</w:t>
      </w:r>
      <w:r>
        <w:t>. Pripažinti netekusiu galios 15 punktą.</w:t>
      </w:r>
    </w:p>
    <w:p w14:paraId="133F6E16" w14:textId="77777777" w:rsidR="00626F9E" w:rsidRDefault="00D531CD">
      <w:pPr>
        <w:ind w:firstLine="567"/>
        <w:jc w:val="both"/>
      </w:pPr>
      <w:r>
        <w:t>7.7</w:t>
      </w:r>
      <w:r>
        <w:t xml:space="preserve">. Išdėstyti </w:t>
      </w:r>
      <w:r>
        <w:t>17 punktą taip:</w:t>
      </w:r>
    </w:p>
    <w:p w14:paraId="133F6E19" w14:textId="5A408503" w:rsidR="00626F9E" w:rsidRDefault="00D531CD" w:rsidP="00D531CD">
      <w:pPr>
        <w:ind w:firstLine="567"/>
        <w:jc w:val="both"/>
      </w:pPr>
      <w:r>
        <w:t>„</w:t>
      </w:r>
      <w:r>
        <w:t>17</w:t>
      </w:r>
      <w:r>
        <w:t>. Jeigu mokesčių administratoriui</w:t>
      </w:r>
      <w:r>
        <w:rPr>
          <w:b/>
        </w:rPr>
        <w:t xml:space="preserve"> </w:t>
      </w:r>
      <w:r>
        <w:t>pateiktų laidavimo (garantijos) dokumentų ar sumokėtų piniginių užstatų nebepakanka, ne vėliau kaip per 5 darbo dienas po mokesčių administratoriaus rašytinio nurodymo gavimo (jeigu nurodyme nenustatyt</w:t>
      </w:r>
      <w:r>
        <w:t>as vėlesnis terminas) turi būti pateiktas naujas arba papildomas laidavimo (garantijos) dokumentas ar sumokėtas papildomas piniginis užstatas.“</w:t>
      </w:r>
    </w:p>
    <w:p w14:paraId="6CADEAF1" w14:textId="77777777" w:rsidR="00D531CD" w:rsidRDefault="00D531CD">
      <w:pPr>
        <w:tabs>
          <w:tab w:val="right" w:pos="9071"/>
        </w:tabs>
      </w:pPr>
    </w:p>
    <w:p w14:paraId="15F4686B" w14:textId="77777777" w:rsidR="00D531CD" w:rsidRDefault="00D531CD">
      <w:pPr>
        <w:tabs>
          <w:tab w:val="right" w:pos="9071"/>
        </w:tabs>
      </w:pPr>
    </w:p>
    <w:p w14:paraId="5C5690DC" w14:textId="77777777" w:rsidR="00D531CD" w:rsidRDefault="00D531CD">
      <w:pPr>
        <w:tabs>
          <w:tab w:val="right" w:pos="9071"/>
        </w:tabs>
      </w:pPr>
    </w:p>
    <w:p w14:paraId="133F6E1A" w14:textId="671B1B55" w:rsidR="00626F9E" w:rsidRDefault="00D531CD">
      <w:pPr>
        <w:tabs>
          <w:tab w:val="right" w:pos="9071"/>
        </w:tabs>
      </w:pPr>
      <w:r>
        <w:t>MINISTRAS PIRMININKAS</w:t>
      </w:r>
      <w:r>
        <w:tab/>
        <w:t>ANDRIUS KUBILIUS</w:t>
      </w:r>
    </w:p>
    <w:p w14:paraId="133F6E1B" w14:textId="77777777" w:rsidR="00626F9E" w:rsidRDefault="00626F9E"/>
    <w:p w14:paraId="00002669" w14:textId="77777777" w:rsidR="00D531CD" w:rsidRDefault="00D531CD"/>
    <w:p w14:paraId="20CE3F7F" w14:textId="77777777" w:rsidR="00D531CD" w:rsidRDefault="00D531CD"/>
    <w:p w14:paraId="133F6E1E" w14:textId="34C2B6C5" w:rsidR="00626F9E" w:rsidRDefault="00D531CD" w:rsidP="00D531CD">
      <w:pPr>
        <w:tabs>
          <w:tab w:val="right" w:pos="9071"/>
        </w:tabs>
      </w:pPr>
      <w:r>
        <w:t>FINANSŲ MINISTRĖ</w:t>
      </w:r>
      <w:r>
        <w:tab/>
        <w:t>INGRIDA ŠIMONYTĖ</w:t>
      </w:r>
    </w:p>
    <w:bookmarkStart w:id="0" w:name="_GoBack" w:displacedByCustomXml="next"/>
    <w:bookmarkEnd w:id="0" w:displacedByCustomXml="next"/>
    <w:sectPr w:rsidR="00626F9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6E22" w14:textId="77777777" w:rsidR="00626F9E" w:rsidRDefault="00D531CD">
      <w:r>
        <w:separator/>
      </w:r>
    </w:p>
  </w:endnote>
  <w:endnote w:type="continuationSeparator" w:id="0">
    <w:p w14:paraId="133F6E23" w14:textId="77777777" w:rsidR="00626F9E" w:rsidRDefault="00D5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F6E27" w14:textId="77777777" w:rsidR="00626F9E" w:rsidRDefault="00626F9E">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F6E28" w14:textId="77777777" w:rsidR="00626F9E" w:rsidRDefault="00626F9E">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F6E2A" w14:textId="77777777" w:rsidR="00626F9E" w:rsidRDefault="00626F9E">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F6E20" w14:textId="77777777" w:rsidR="00626F9E" w:rsidRDefault="00D531CD">
      <w:r>
        <w:separator/>
      </w:r>
    </w:p>
  </w:footnote>
  <w:footnote w:type="continuationSeparator" w:id="0">
    <w:p w14:paraId="133F6E21" w14:textId="77777777" w:rsidR="00626F9E" w:rsidRDefault="00D53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F6E24" w14:textId="77777777" w:rsidR="00626F9E" w:rsidRDefault="00D531CD">
    <w:pPr>
      <w:framePr w:wrap="auto" w:vAnchor="text" w:hAnchor="margin" w:xAlign="center" w:y="1"/>
      <w:tabs>
        <w:tab w:val="center" w:pos="4153"/>
        <w:tab w:val="right" w:pos="8306"/>
      </w:tabs>
    </w:pPr>
    <w:r>
      <w:fldChar w:fldCharType="begin"/>
    </w:r>
    <w:r>
      <w:instrText xml:space="preserve">PAGE  </w:instrText>
    </w:r>
    <w:r>
      <w:fldChar w:fldCharType="end"/>
    </w:r>
  </w:p>
  <w:p w14:paraId="133F6E25" w14:textId="77777777" w:rsidR="00626F9E" w:rsidRDefault="00626F9E">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F6E26" w14:textId="77777777" w:rsidR="00626F9E" w:rsidRDefault="00626F9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F6E29" w14:textId="77777777" w:rsidR="00626F9E" w:rsidRDefault="00626F9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26F9E"/>
    <w:rsid w:val="00D531C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33F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531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531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egalAct.html?documentId=TAR.483A0EF1DEA0"/>
  <Relationship Id="rId11" Type="http://schemas.openxmlformats.org/officeDocument/2006/relationships/hyperlink" TargetMode="External" Target="https://www.e-tar.lt/portal/legalAct.html?documentId=TAR.3C01AFA6138E"/>
  <Relationship Id="rId12" Type="http://schemas.openxmlformats.org/officeDocument/2006/relationships/hyperlink" TargetMode="External" Target="https://www.e-tar.lt/portal/legalAct.html?documentId=TAR.071D947F3B45"/>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DE"/>
    <w:rsid w:val="00740F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0FD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0F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10556</Words>
  <Characters>6018</Characters>
  <Application>Microsoft Office Word</Application>
  <DocSecurity>0</DocSecurity>
  <Lines>50</Lines>
  <Paragraphs>33</Paragraphs>
  <ScaleCrop>false</ScaleCrop>
  <Company>LRVK</Company>
  <LinksUpToDate>false</LinksUpToDate>
  <CharactersWithSpaces>16541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2014-12-12T09:33:00Z</dcterms:created>
  <dc:creator>lrvk</dc:creator>
  <lastModifiedBy>BODIN Aušra</lastModifiedBy>
  <lastPrinted>2012-07-10T12:17:00Z</lastPrinted>
  <dcterms:modified xsi:type="dcterms:W3CDTF">2014-12-12T11:11:00Z</dcterms:modified>
  <revision>3</revision>
</coreProperties>
</file>