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01DA" w14:textId="77777777" w:rsidR="007C1849" w:rsidRDefault="0028305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63D01E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ŪKIO MINISTRAS</w:t>
      </w:r>
    </w:p>
    <w:p w14:paraId="363D01DB" w14:textId="77777777" w:rsidR="007C1849" w:rsidRDefault="007C1849">
      <w:pPr>
        <w:jc w:val="center"/>
        <w:rPr>
          <w:color w:val="000000"/>
        </w:rPr>
      </w:pPr>
    </w:p>
    <w:p w14:paraId="363D01DC" w14:textId="77777777" w:rsidR="007C1849" w:rsidRDefault="00283056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363D01DD" w14:textId="77777777" w:rsidR="007C1849" w:rsidRDefault="00283056">
      <w:pPr>
        <w:jc w:val="center"/>
        <w:rPr>
          <w:b/>
          <w:color w:val="000000"/>
        </w:rPr>
      </w:pPr>
      <w:r>
        <w:rPr>
          <w:b/>
          <w:color w:val="000000"/>
        </w:rPr>
        <w:t>DĖL PERKANČIŲJŲ ORGANIZACIJŲ, GALINČIŲ ATLIKTI VIEŠUOSIUS PIRKIMUS, KURIŲ VERTĖ YRA NE MAŽESNĖ UŽ NURODYTĄ LIETUVOS RESPUBLIKOS VIEŠŲJŲ PIRKIMŲ ĮSTATYMO 12 STRAIPSNIO 3</w:t>
      </w:r>
      <w:r>
        <w:rPr>
          <w:b/>
          <w:color w:val="000000"/>
        </w:rPr>
        <w:t xml:space="preserve"> DALYJE, SĄRAŠO DALINIO PAKEITIMO</w:t>
      </w:r>
    </w:p>
    <w:p w14:paraId="363D01DE" w14:textId="77777777" w:rsidR="007C1849" w:rsidRDefault="007C1849">
      <w:pPr>
        <w:jc w:val="center"/>
        <w:rPr>
          <w:color w:val="000000"/>
        </w:rPr>
      </w:pPr>
    </w:p>
    <w:p w14:paraId="363D01DF" w14:textId="77777777" w:rsidR="007C1849" w:rsidRDefault="00283056">
      <w:pPr>
        <w:jc w:val="center"/>
        <w:rPr>
          <w:color w:val="000000"/>
        </w:rPr>
      </w:pPr>
      <w:r>
        <w:rPr>
          <w:color w:val="000000"/>
        </w:rPr>
        <w:t>2000 m. balandžio 18 d. Nr. 156</w:t>
      </w:r>
    </w:p>
    <w:p w14:paraId="363D01E0" w14:textId="77777777" w:rsidR="007C1849" w:rsidRDefault="00283056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63D01E1" w14:textId="77777777" w:rsidR="007C1849" w:rsidRDefault="007C1849">
      <w:pPr>
        <w:jc w:val="center"/>
        <w:rPr>
          <w:color w:val="000000"/>
        </w:rPr>
      </w:pPr>
    </w:p>
    <w:p w14:paraId="0DD191AD" w14:textId="77777777" w:rsidR="00283056" w:rsidRDefault="00283056">
      <w:pPr>
        <w:jc w:val="center"/>
        <w:rPr>
          <w:color w:val="000000"/>
        </w:rPr>
      </w:pPr>
    </w:p>
    <w:p w14:paraId="363D01E2" w14:textId="77777777" w:rsidR="007C1849" w:rsidRDefault="002830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Perkančiųjų organizacijų, galinčių atlikti viešuosius pirkimus, kurių vertė yra ne mažesnė už nurodytą Lietuvos Respublikos viešųjų pirkimų įstatymo 12 straipsni</w:t>
      </w:r>
      <w:r>
        <w:rPr>
          <w:color w:val="000000"/>
        </w:rPr>
        <w:t>o 3 dalyje, sąrašą, patvirtintą Lietuvos Respublikos ūkio ministro 1999 m. spalio 4 d. įsakymu Nr. 329 „Dėl perkančiųjų organizacijų, galinčių atlikti viešuosius pirkimus, kurių vertė yra ne mažesnė už nurodytą Lietuvos Respublikos viešųjų pirkimų įstatymo</w:t>
      </w:r>
      <w:r>
        <w:rPr>
          <w:color w:val="000000"/>
        </w:rPr>
        <w:t xml:space="preserve"> 12 straipsnio 3 dalyje, sąrašo patvirtinimo“ (Informaciniai pranešimai, 1999, Nr. </w:t>
      </w:r>
      <w:hyperlink r:id="rId10" w:tgtFrame="_blank" w:history="1">
        <w:r>
          <w:rPr>
            <w:color w:val="0000FF" w:themeColor="hyperlink"/>
            <w:u w:val="single"/>
          </w:rPr>
          <w:t>40-154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47-</w:t>
        </w:r>
        <w:r>
          <w:rPr>
            <w:color w:val="0000FF" w:themeColor="hyperlink"/>
            <w:u w:val="single"/>
          </w:rPr>
          <w:t>249</w:t>
        </w:r>
      </w:hyperlink>
      <w:r>
        <w:rPr>
          <w:color w:val="000000"/>
        </w:rPr>
        <w:t xml:space="preserve">; 2000, Nr. </w:t>
      </w:r>
      <w:hyperlink r:id="rId12" w:tgtFrame="_blank" w:history="1">
        <w:r>
          <w:rPr>
            <w:color w:val="0000FF" w:themeColor="hyperlink"/>
            <w:u w:val="single"/>
          </w:rPr>
          <w:t>2-26</w:t>
        </w:r>
      </w:hyperlink>
      <w:r>
        <w:rPr>
          <w:color w:val="000000"/>
        </w:rPr>
        <w:t>):</w:t>
      </w:r>
    </w:p>
    <w:p w14:paraId="363D01E3" w14:textId="77777777" w:rsidR="007C1849" w:rsidRDefault="0028305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nurodytą sąrašą šiomis perkančiosiomis organizacijomis:</w:t>
      </w:r>
    </w:p>
    <w:p w14:paraId="363D01E4" w14:textId="77777777" w:rsidR="007C1849" w:rsidRDefault="00283056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Valstybine mokesčių inspekcija prie Finansų ministerijos;</w:t>
      </w:r>
    </w:p>
    <w:p w14:paraId="363D01E5" w14:textId="77777777" w:rsidR="007C1849" w:rsidRDefault="00283056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Palangos </w:t>
      </w:r>
      <w:r>
        <w:rPr>
          <w:color w:val="000000"/>
        </w:rPr>
        <w:t>miesto savivaldybe;</w:t>
      </w:r>
    </w:p>
    <w:p w14:paraId="363D01E6" w14:textId="77777777" w:rsidR="007C1849" w:rsidRDefault="00283056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AB „Lietuvos energija“, AB „Lietuvos dujos“, SP AB „Kauno energija“, SP AB Alytaus šilumos tinklai, SP AB Vilniaus šilumos tinklai, SP AB „Aukštaitijos vandenys“ filialais, išvardytais Lietuvos Respublikos Vyriausybės 2000 m. k</w:t>
      </w:r>
      <w:r>
        <w:rPr>
          <w:color w:val="000000"/>
        </w:rPr>
        <w:t xml:space="preserve">ovo 16 d. nutarimu Nr. 301 „Dėl valstybės ar savivaldybės kontroliuojamų įmonių, veikiančių vandentvarkos, energetikos, transporto ir telekomunikacijų srityse, filialų sąrašo patvirtinimo“ (Žin., 2000, Nr. </w:t>
      </w:r>
      <w:hyperlink r:id="rId13" w:tgtFrame="_blank" w:history="1">
        <w:r>
          <w:rPr>
            <w:color w:val="0000FF" w:themeColor="hyperlink"/>
            <w:u w:val="single"/>
          </w:rPr>
          <w:t>24-617</w:t>
        </w:r>
      </w:hyperlink>
      <w:r>
        <w:rPr>
          <w:color w:val="000000"/>
        </w:rPr>
        <w:t>) patvirtintame sąraše.</w:t>
      </w:r>
    </w:p>
    <w:p w14:paraId="363D01E9" w14:textId="73C422F8" w:rsidR="007C1849" w:rsidRDefault="0028305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Įrašau nurodytame sąraše vietoj žodžių „Uždaroji akcinė bendrovė Skuodo autobusų parkas“ žodžius „Uždaroji akcinė bendrovė Skuodo autobusų stotis“.</w:t>
      </w:r>
    </w:p>
    <w:p w14:paraId="467E7AEE" w14:textId="77777777" w:rsidR="00283056" w:rsidRDefault="00283056">
      <w:pPr>
        <w:tabs>
          <w:tab w:val="right" w:pos="9639"/>
        </w:tabs>
      </w:pPr>
    </w:p>
    <w:p w14:paraId="6F28D436" w14:textId="77777777" w:rsidR="00283056" w:rsidRDefault="00283056">
      <w:pPr>
        <w:tabs>
          <w:tab w:val="right" w:pos="9639"/>
        </w:tabs>
      </w:pPr>
    </w:p>
    <w:p w14:paraId="0C6207BE" w14:textId="77777777" w:rsidR="00283056" w:rsidRDefault="00283056">
      <w:pPr>
        <w:tabs>
          <w:tab w:val="right" w:pos="9639"/>
        </w:tabs>
      </w:pPr>
    </w:p>
    <w:p w14:paraId="363D01EA" w14:textId="7D3ED972" w:rsidR="007C1849" w:rsidRDefault="00283056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ŪKIO MINISTRAS</w:t>
      </w:r>
      <w:r>
        <w:rPr>
          <w:caps/>
        </w:rPr>
        <w:tab/>
        <w:t>VALENTINAS MILAKNIS</w:t>
      </w:r>
    </w:p>
    <w:p w14:paraId="363D01EC" w14:textId="77777777" w:rsidR="007C1849" w:rsidRDefault="00283056">
      <w:pPr>
        <w:ind w:firstLine="709"/>
        <w:rPr>
          <w:color w:val="000000"/>
        </w:rPr>
      </w:pPr>
    </w:p>
    <w:sectPr w:rsidR="007C18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01F0" w14:textId="77777777" w:rsidR="007C1849" w:rsidRDefault="00283056">
      <w:r>
        <w:separator/>
      </w:r>
    </w:p>
  </w:endnote>
  <w:endnote w:type="continuationSeparator" w:id="0">
    <w:p w14:paraId="363D01F1" w14:textId="77777777" w:rsidR="007C1849" w:rsidRDefault="0028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01F6" w14:textId="77777777" w:rsidR="007C1849" w:rsidRDefault="007C184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01F7" w14:textId="77777777" w:rsidR="007C1849" w:rsidRDefault="007C184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01F9" w14:textId="77777777" w:rsidR="007C1849" w:rsidRDefault="007C184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01EE" w14:textId="77777777" w:rsidR="007C1849" w:rsidRDefault="00283056">
      <w:r>
        <w:separator/>
      </w:r>
    </w:p>
  </w:footnote>
  <w:footnote w:type="continuationSeparator" w:id="0">
    <w:p w14:paraId="363D01EF" w14:textId="77777777" w:rsidR="007C1849" w:rsidRDefault="0028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01F2" w14:textId="77777777" w:rsidR="007C1849" w:rsidRDefault="0028305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63D01F3" w14:textId="77777777" w:rsidR="007C1849" w:rsidRDefault="007C184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01F4" w14:textId="77777777" w:rsidR="007C1849" w:rsidRDefault="0028305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63D01F5" w14:textId="77777777" w:rsidR="007C1849" w:rsidRDefault="007C184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01F8" w14:textId="77777777" w:rsidR="007C1849" w:rsidRDefault="007C184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FB"/>
    <w:rsid w:val="00283056"/>
    <w:rsid w:val="007C1849"/>
    <w:rsid w:val="007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3D0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E1D99DF4B8B"/>
  <Relationship Id="rId11" Type="http://schemas.openxmlformats.org/officeDocument/2006/relationships/hyperlink" TargetMode="External" Target="https://www.e-tar.lt/portal/lt/legalAct/TAR.04164B5D76BC"/>
  <Relationship Id="rId12" Type="http://schemas.openxmlformats.org/officeDocument/2006/relationships/hyperlink" TargetMode="External" Target="https://www.e-tar.lt/portal/lt/legalAct/TAR.3F0690151872"/>
  <Relationship Id="rId13" Type="http://schemas.openxmlformats.org/officeDocument/2006/relationships/hyperlink" TargetMode="External" Target="https://www.e-tar.lt/portal/lt/legalAct/TAR.B699011EC485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1286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2015-07-01T19:06:00Z</dcterms:created>
  <dc:creator>Tadeuš Buivid</dc:creator>
  <lastModifiedBy>GUMBYTĖ Danguolė</lastModifiedBy>
  <dcterms:modified xsi:type="dcterms:W3CDTF">2017-02-14T08:04:00Z</dcterms:modified>
  <revision>3</revision>
</coreProperties>
</file>