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DARBO KODEKSO 204 STRAIPSNIO IR XIX SKYRIAUS PAKEITIMO </w:t>
        <w:br/>
        <w:t>Į S T A T Y M A S</w:t>
      </w:r>
    </w:p>
    <w:p>
      <w:pPr>
        <w:widowControl w:val="0"/>
        <w:suppressAutoHyphens/>
        <w:jc w:val="center"/>
        <w:rPr>
          <w:color w:val="000000"/>
        </w:rPr>
      </w:pPr>
    </w:p>
    <w:p>
      <w:pPr>
        <w:keepLines/>
        <w:widowControl w:val="0"/>
        <w:suppressAutoHyphens/>
        <w:jc w:val="center"/>
        <w:rPr>
          <w:color w:val="000000"/>
        </w:rPr>
      </w:pPr>
      <w:r>
        <w:rPr>
          <w:color w:val="000000"/>
        </w:rPr>
        <w:t>2012 m. birželio 26 d. Nr. XI-2127</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2002, Nr. </w:t>
      </w:r>
      <w:fldSimple w:instr="HYPERLINK https://www.e-tar.lt/portal/lt/legalAct/TAR.31185A622C9F \t _blank">
        <w:r>
          <w:rPr>
            <w:color w:val="0000FF" w:themeColor="hyperlink"/>
            <w:u w:val="single"/>
          </w:rPr>
          <w:t>64-2569</w:t>
        </w:r>
      </w:fldSimple>
      <w:r>
        <w:rPr>
          <w:color w:val="000000"/>
        </w:rPr>
        <w:t xml:space="preserve">; 2005, Nr. </w:t>
      </w:r>
      <w:fldSimple w:instr="HYPERLINK https://www.e-tar.lt/portal/lt/legalAct/TAR.0F140EFAE7B5 \t _blank">
        <w:r>
          <w:rPr>
            <w:color w:val="0000FF" w:themeColor="hyperlink"/>
            <w:u w:val="single"/>
          </w:rPr>
          <w:t>67-2400</w:t>
        </w:r>
      </w:fldSimple>
      <w:r>
        <w:rPr>
          <w:color w:val="000000"/>
        </w:rPr>
        <w:t xml:space="preserve">; 2010, Nr. </w:t>
      </w:r>
      <w:fldSimple w:instr="HYPERLINK https://www.e-tar.lt/portal/lt/legalAct/TAR.C10811AB66C9 \t _blank">
        <w:r>
          <w:rPr>
            <w:color w:val="0000FF" w:themeColor="hyperlink"/>
            <w:u w:val="single"/>
          </w:rPr>
          <w:t>81-4221</w:t>
        </w:r>
      </w:fldSimple>
      <w:r>
        <w:rPr>
          <w:color w:val="000000"/>
        </w:rPr>
        <w:t>)</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204 straipsnio 2 dalies pakeitimas</w:t>
      </w:r>
    </w:p>
    <w:p>
      <w:pPr>
        <w:widowControl w:val="0"/>
        <w:suppressAutoHyphens/>
        <w:ind w:firstLine="567"/>
        <w:jc w:val="both"/>
        <w:rPr>
          <w:color w:val="000000"/>
        </w:rPr>
      </w:pPr>
      <w:r>
        <w:rPr>
          <w:color w:val="000000"/>
        </w:rPr>
        <w:t>Pakeisti 204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Jeigu darbuotojas įstatymų nustatytais atvejais yra atitraukiamas nuo darbo, jam darbo užmokestį, ne mažesnį už vidutinį, moka arba kompensuoja ta įmonė, įstaiga, organizacija, kurios įpareigojimus jis vykdo, jeigu ko kita nenustato įstatymas.“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Kodekso XIX skyriaus pakeitimas</w:t>
      </w:r>
    </w:p>
    <w:p>
      <w:pPr>
        <w:widowControl w:val="0"/>
        <w:suppressAutoHyphens/>
        <w:ind w:firstLine="567"/>
        <w:jc w:val="both"/>
        <w:rPr>
          <w:color w:val="000000"/>
        </w:rPr>
      </w:pPr>
      <w:r>
        <w:rPr>
          <w:color w:val="000000"/>
        </w:rPr>
        <w:t>Pakeisti Kodekso XIX skyrių ir jį išdėstyti taip:</w:t>
      </w:r>
    </w:p>
    <w:p>
      <w:pPr>
        <w:widowControl w:val="0"/>
        <w:suppressAutoHyphens/>
        <w:ind w:firstLine="567"/>
        <w:jc w:val="both"/>
        <w:rPr>
          <w:color w:val="000000"/>
        </w:rPr>
      </w:pPr>
    </w:p>
    <w:p>
      <w:pPr>
        <w:keepLines/>
        <w:widowControl w:val="0"/>
        <w:suppressAutoHyphens/>
        <w:jc w:val="center"/>
        <w:rPr>
          <w:b/>
          <w:bCs/>
          <w:caps/>
          <w:color w:val="000000"/>
        </w:rPr>
      </w:pPr>
      <w:r>
        <w:rPr>
          <w:caps/>
          <w:color w:val="000000"/>
        </w:rPr>
        <w:t>„</w:t>
      </w:r>
      <w:r>
        <w:rPr>
          <w:b/>
          <w:bCs/>
          <w:caps/>
          <w:color w:val="000000"/>
        </w:rPr>
        <w:t>XIX</w:t>
      </w:r>
      <w:r>
        <w:rPr>
          <w:b/>
          <w:bCs/>
          <w:caps/>
          <w:color w:val="000000"/>
        </w:rPr>
        <w:t xml:space="preserve"> SKYRIUS</w:t>
      </w:r>
    </w:p>
    <w:p>
      <w:pPr>
        <w:keepLines/>
        <w:widowControl w:val="0"/>
        <w:suppressAutoHyphens/>
        <w:jc w:val="center"/>
        <w:rPr>
          <w:b/>
          <w:bCs/>
          <w:caps/>
          <w:color w:val="000000"/>
        </w:rPr>
      </w:pPr>
      <w:r>
        <w:rPr>
          <w:b/>
          <w:bCs/>
          <w:caps/>
          <w:color w:val="000000"/>
        </w:rPr>
        <w:t>INDIVIDUALUS DARBO GINČAS</w:t>
      </w:r>
    </w:p>
    <w:p>
      <w:pPr>
        <w:keepLines/>
        <w:widowControl w:val="0"/>
        <w:suppressAutoHyphens/>
        <w:ind w:firstLine="567"/>
        <w:jc w:val="both"/>
        <w:rPr>
          <w:b/>
          <w:bCs/>
          <w:caps/>
          <w:color w:val="000000"/>
        </w:rPr>
      </w:pPr>
    </w:p>
    <w:p>
      <w:pPr>
        <w:keepLines/>
        <w:widowControl w:val="0"/>
        <w:suppressAutoHyphens/>
        <w:ind w:firstLine="567"/>
        <w:rPr>
          <w:b/>
          <w:bCs/>
          <w:color w:val="000000"/>
        </w:rPr>
      </w:pPr>
      <w:r>
        <w:rPr>
          <w:b/>
          <w:bCs/>
          <w:color w:val="000000"/>
        </w:rPr>
        <w:t>285</w:t>
      </w:r>
      <w:r>
        <w:rPr>
          <w:b/>
          <w:bCs/>
          <w:color w:val="000000"/>
        </w:rPr>
        <w:t xml:space="preserve"> straipsnis. </w:t>
      </w:r>
      <w:r>
        <w:rPr>
          <w:b/>
          <w:bCs/>
          <w:color w:val="000000"/>
        </w:rPr>
        <w:t xml:space="preserve">Individualus darbo ginčas </w:t>
      </w:r>
    </w:p>
    <w:p>
      <w:pPr>
        <w:widowControl w:val="0"/>
        <w:suppressAutoHyphens/>
        <w:ind w:firstLine="567"/>
        <w:jc w:val="both"/>
        <w:rPr>
          <w:color w:val="000000"/>
        </w:rPr>
      </w:pPr>
      <w:r>
        <w:rPr>
          <w:color w:val="000000"/>
        </w:rPr>
        <w:t>Individualus darbo ginčas yra nesutarimas tarp darbuotojo ir darbdavio dėl darbo įstatymuose, kituose norminiuose teisės aktuose, darbo ar kolektyvinėje sutartyje nustatytų teisių ir pareigų įgyvendinimo, kuris nagrinėjamas šiame skyriuje nustatyta tvarka.</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286</w:t>
      </w:r>
      <w:r>
        <w:rPr>
          <w:b/>
          <w:bCs/>
          <w:color w:val="000000"/>
        </w:rPr>
        <w:t xml:space="preserve"> straipsnis. </w:t>
      </w:r>
      <w:r>
        <w:rPr>
          <w:b/>
          <w:bCs/>
          <w:color w:val="000000"/>
        </w:rPr>
        <w:t>Individualius darbo ginčus nagrinėjantys organai</w:t>
      </w:r>
    </w:p>
    <w:p>
      <w:pPr>
        <w:widowControl w:val="0"/>
        <w:suppressAutoHyphens/>
        <w:ind w:firstLine="567"/>
        <w:jc w:val="both"/>
        <w:rPr>
          <w:color w:val="000000"/>
        </w:rPr>
      </w:pPr>
      <w:r>
        <w:rPr>
          <w:color w:val="000000"/>
        </w:rPr>
        <w:t>Individualius darbo ginčus, jeigu šis Kodeksas arba kiti įstatymai nenustato kitokios individualaus darbo ginčo nagrinėjimo tvarkos, nagrinėja:</w:t>
      </w:r>
    </w:p>
    <w:p>
      <w:pPr>
        <w:widowControl w:val="0"/>
        <w:suppressAutoHyphens/>
        <w:ind w:firstLine="567"/>
        <w:jc w:val="both"/>
        <w:rPr>
          <w:color w:val="000000"/>
        </w:rPr>
      </w:pPr>
      <w:r>
        <w:rPr>
          <w:color w:val="000000"/>
        </w:rPr>
        <w:t>1</w:t>
      </w:r>
      <w:r>
        <w:rPr>
          <w:color w:val="000000"/>
        </w:rPr>
        <w:t>) darbo ginčų komisija;</w:t>
      </w:r>
    </w:p>
    <w:p>
      <w:pPr>
        <w:widowControl w:val="0"/>
        <w:suppressAutoHyphens/>
        <w:ind w:firstLine="567"/>
        <w:jc w:val="both"/>
        <w:rPr>
          <w:color w:val="000000"/>
        </w:rPr>
      </w:pPr>
      <w:r>
        <w:rPr>
          <w:color w:val="000000"/>
        </w:rPr>
        <w:t>2</w:t>
      </w:r>
      <w:r>
        <w:rPr>
          <w:color w:val="000000"/>
        </w:rPr>
        <w:t>) teismas.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287</w:t>
      </w:r>
      <w:r>
        <w:rPr>
          <w:b/>
          <w:bCs/>
          <w:color w:val="000000"/>
        </w:rPr>
        <w:t xml:space="preserve"> straipsnis. </w:t>
      </w:r>
      <w:r>
        <w:rPr>
          <w:b/>
          <w:bCs/>
          <w:color w:val="000000"/>
        </w:rPr>
        <w:t>Darbo ginčų komisija</w:t>
      </w:r>
    </w:p>
    <w:p>
      <w:pPr>
        <w:widowControl w:val="0"/>
        <w:suppressAutoHyphens/>
        <w:ind w:firstLine="567"/>
        <w:jc w:val="both"/>
        <w:rPr>
          <w:color w:val="000000"/>
        </w:rPr>
      </w:pPr>
      <w:r>
        <w:rPr>
          <w:color w:val="000000"/>
        </w:rPr>
        <w:t>1</w:t>
      </w:r>
      <w:r>
        <w:rPr>
          <w:color w:val="000000"/>
        </w:rPr>
        <w:t>. Darbo ginčų komisija yra privalomas ikiteisminis organas, nagrinėjantis individualius darbo ginčus, jeigu šis Kodeksas ar kiti įstatymai nenustato kitokios individualaus darbo ginčo nagrinėjimo tvarkos.</w:t>
      </w:r>
    </w:p>
    <w:p>
      <w:pPr>
        <w:widowControl w:val="0"/>
        <w:suppressAutoHyphens/>
        <w:ind w:firstLine="567"/>
        <w:jc w:val="both"/>
        <w:rPr>
          <w:strike/>
          <w:color w:val="000000"/>
        </w:rPr>
      </w:pPr>
      <w:r>
        <w:rPr>
          <w:color w:val="000000"/>
        </w:rPr>
        <w:t>2</w:t>
      </w:r>
      <w:r>
        <w:rPr>
          <w:color w:val="000000"/>
        </w:rPr>
        <w:t xml:space="preserve">. Darbo ginčų komisijos veikia nuolat prie Valstybinės darbo inspekcijos teritorinių skyrių. Darbo ginčų komisija sudaroma iš trijų narių – darbo ginčų komisijos pirmininko bei darbuotojų ir darbdavių atstovų, skiriamų iš Valstybinės darbo inspekcijos teritorinių skyrių veiklos teritorijoje veikiančių profesinių sąjungų ir darbdavių organizacijų valdymo organų sprendimu. Darbuotojų ir darbdavių atstovų sąrašus sudaro Trišalės tarybos sekretoriatas. Darbo ginčų komisijos narius tvirtina ir keičia Lietuvos Respublikos vyriausiasis valstybinis darbo inspektorius. Darbo ginčų komisijos narių dalyvavimas darbo ginčų komisijos posėdyje yra privalomas. Jeigu darbo ginčų komisijos narys (nariai) neatvyksta į posėdį, darbo ginčų komisijos pirmininkas sprendžia, ar atidėti posėdį, ar nagrinėti prašymą iš esmės savo nuožiūra. Darbo ginčų komisijos sudarymo tvarka nustatoma Vyriausybės ar jos įgaliotos institucijos patvirtintuose Darbo ginčų komisijos nuostatuose. Darbo ginčų komisijos darbo reglamentą tvirtina socialinės apsaugos ir darbo ministras. </w:t>
      </w:r>
    </w:p>
    <w:p>
      <w:pPr>
        <w:widowControl w:val="0"/>
        <w:suppressAutoHyphens/>
        <w:ind w:firstLine="567"/>
        <w:jc w:val="both"/>
        <w:rPr>
          <w:color w:val="000000"/>
        </w:rPr>
      </w:pPr>
      <w:r>
        <w:rPr>
          <w:color w:val="000000"/>
        </w:rPr>
        <w:t>3</w:t>
      </w:r>
      <w:r>
        <w:rPr>
          <w:color w:val="000000"/>
        </w:rPr>
        <w:t>.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288</w:t>
      </w:r>
      <w:r>
        <w:rPr>
          <w:b/>
          <w:bCs/>
          <w:color w:val="000000"/>
        </w:rPr>
        <w:t xml:space="preserve"> straipsnis. </w:t>
      </w:r>
      <w:r>
        <w:rPr>
          <w:b/>
          <w:bCs/>
          <w:color w:val="000000"/>
        </w:rPr>
        <w:t>Darbo ginčų komisijos darbo sąlygos</w:t>
      </w:r>
    </w:p>
    <w:p>
      <w:pPr>
        <w:widowControl w:val="0"/>
        <w:suppressAutoHyphens/>
        <w:ind w:firstLine="567"/>
        <w:jc w:val="both"/>
        <w:rPr>
          <w:color w:val="000000"/>
        </w:rPr>
      </w:pPr>
      <w:r>
        <w:rPr>
          <w:color w:val="000000"/>
        </w:rPr>
        <w:t>1</w:t>
      </w:r>
      <w:r>
        <w:rPr>
          <w:color w:val="000000"/>
        </w:rPr>
        <w:t xml:space="preserve">. Darbuotojų ir darbdavių atstovai atleidžiami nuo darbo pareigų atlikimo laikotarpiui, per kurį jie dalyvauja darbo ginčų komisijos darbe. Už vieną dirbtą valandą darbo ginčų komisijos posėdyje kiekvienam darbuotojų ir darbdavių atstovui sumokamas 25 Vyriausybės patvirtintų bazinių valandinių atlygių dydžio atlygis. Jų atlygio mokėjimo ir kelionės išlaidų apmokėjimo tvarką nustato Vyriausybė ar jos įgaliota institucija. </w:t>
      </w:r>
    </w:p>
    <w:p>
      <w:pPr>
        <w:widowControl w:val="0"/>
        <w:suppressAutoHyphens/>
        <w:ind w:firstLine="567"/>
        <w:jc w:val="both"/>
        <w:rPr>
          <w:color w:val="000000"/>
        </w:rPr>
      </w:pPr>
      <w:r>
        <w:rPr>
          <w:color w:val="000000"/>
        </w:rPr>
        <w:t>2</w:t>
      </w:r>
      <w:r>
        <w:rPr>
          <w:color w:val="000000"/>
        </w:rPr>
        <w:t xml:space="preserve">. Valstybinė darbo inspekcija užtikrina sąlygas darbo ginčų komisijoms veikti. Darbo ginčų komisijų išlaidas, susijusias su individualių darbo ginčų nagrinėjimu, apmoka Valstybinė darbo inspekcija iš valstybės biudžeto lėšų. </w:t>
      </w:r>
    </w:p>
    <w:p>
      <w:pPr>
        <w:widowControl w:val="0"/>
        <w:suppressAutoHyphens/>
        <w:ind w:firstLine="567"/>
        <w:jc w:val="both"/>
        <w:rPr>
          <w:color w:val="000000"/>
        </w:rPr>
      </w:pPr>
      <w:r>
        <w:rPr>
          <w:color w:val="000000"/>
        </w:rPr>
        <w:t>3</w:t>
      </w:r>
      <w:r>
        <w:rPr>
          <w:color w:val="000000"/>
        </w:rPr>
        <w:t>. Darbo ginčų komisiją aptarnauja sekretorius, paskirtas iš Valstybinės darbo inspekcijos darbuotojų. Sekretorius priima ir registruoja prašymus, susijusius su individualaus darbo ginčo nagrinėjimu, darbo ginčų komisijos pirmininko pavedimu išreikalauja iš atitinkamų tarnybų ir asmenų prašymui išnagrinėti individualų darbo ginčą reikalingus dokumentus, taip pat praneša apie posėdžio laiką, vietą ir darbo ginčų komisijos sudėtį, rašo darbo ginčų komisijos protokolą, siunčia sprendimus, persiunčia bylą teismui ir atlieka kitus darbo ginčų komisijos pirmininko pavedimus.</w:t>
      </w:r>
    </w:p>
    <w:p>
      <w:pPr>
        <w:widowControl w:val="0"/>
        <w:suppressAutoHyphens/>
        <w:ind w:firstLine="567"/>
        <w:jc w:val="both"/>
        <w:rPr>
          <w:color w:val="000000"/>
        </w:rPr>
      </w:pPr>
    </w:p>
    <w:p>
      <w:pPr>
        <w:keepLines/>
        <w:widowControl w:val="0"/>
        <w:suppressAutoHyphens/>
        <w:ind w:left="2160" w:hanging="1593"/>
        <w:rPr>
          <w:b/>
          <w:bCs/>
          <w:color w:val="000000"/>
        </w:rPr>
      </w:pPr>
      <w:r>
        <w:rPr>
          <w:b/>
          <w:bCs/>
          <w:color w:val="000000"/>
        </w:rPr>
        <w:t>289</w:t>
      </w:r>
      <w:r>
        <w:rPr>
          <w:b/>
          <w:bCs/>
          <w:color w:val="000000"/>
        </w:rPr>
        <w:t xml:space="preserve"> straipsnis. </w:t>
      </w:r>
      <w:r>
        <w:rPr>
          <w:b/>
          <w:bCs/>
          <w:color w:val="000000"/>
        </w:rPr>
        <w:t>Prašymo nagrinėti individualų darbo ginčą darbo ginčų komisijoje pateikimas ir jo nagrinėjimo terminai</w:t>
      </w:r>
    </w:p>
    <w:p>
      <w:pPr>
        <w:widowControl w:val="0"/>
        <w:suppressAutoHyphens/>
        <w:ind w:firstLine="567"/>
        <w:jc w:val="both"/>
        <w:rPr>
          <w:color w:val="000000"/>
        </w:rPr>
      </w:pPr>
      <w:r>
        <w:rPr>
          <w:color w:val="000000"/>
        </w:rPr>
        <w:t>1</w:t>
      </w:r>
      <w:r>
        <w:rPr>
          <w:color w:val="000000"/>
        </w:rPr>
        <w:t xml:space="preserve">. Darbuotojas ar darbdavys rašytinį prašymą nagrinėti individualų darbo ginčą (toliau – prašymas) darbo ginčų komisijai gali pateikti per tris mėnesius nuo tos dienos, kai sužinojo ar turėjo sužinoti, kad pažeistos jo teisės. Praleistas prašymo pateikimo terminas gali būti atnaujintas darbo ginčų komisijos sprendimu, jeigu prašyme nurodytas termino praleidimo priežastis darbo ginčų komisija pripažįsta svarbiomis. </w:t>
      </w:r>
    </w:p>
    <w:p>
      <w:pPr>
        <w:widowControl w:val="0"/>
        <w:suppressAutoHyphens/>
        <w:ind w:firstLine="567"/>
        <w:jc w:val="both"/>
        <w:rPr>
          <w:color w:val="000000"/>
        </w:rPr>
      </w:pPr>
      <w:r>
        <w:rPr>
          <w:color w:val="000000"/>
        </w:rPr>
        <w:t>2</w:t>
      </w:r>
      <w:r>
        <w:rPr>
          <w:color w:val="000000"/>
        </w:rPr>
        <w:t>. Prašyme turi būti nurodoma ieškovo, atsakovo vardai, pavardės ir adresai, o tais atvejais, kai dalyvauja juridinis asmuo, – jo pavadinimas, buveinės adresas</w:t>
      </w:r>
      <w:r>
        <w:rPr>
          <w:b/>
          <w:bCs/>
          <w:color w:val="000000"/>
        </w:rPr>
        <w:t xml:space="preserve"> </w:t>
      </w:r>
      <w:r>
        <w:rPr>
          <w:color w:val="000000"/>
        </w:rPr>
        <w:t>ir kodas. Prašyme nurodomos aplinkybės, pagrindai ir įrodymai, kuriais ieškovas grindžia savo reikalavimus, pateikiamas suformuluotas reikalavimas, pridedamų dokumentų sąrašas.</w:t>
      </w:r>
    </w:p>
    <w:p>
      <w:pPr>
        <w:widowControl w:val="0"/>
        <w:suppressAutoHyphens/>
        <w:ind w:firstLine="567"/>
        <w:jc w:val="both"/>
        <w:rPr>
          <w:color w:val="000000"/>
        </w:rPr>
      </w:pPr>
      <w:r>
        <w:rPr>
          <w:color w:val="000000"/>
        </w:rPr>
        <w:t>3</w:t>
      </w:r>
      <w:r>
        <w:rPr>
          <w:color w:val="000000"/>
        </w:rPr>
        <w:t>. Prašymas paduodamas darbo ginčų komisijai prie Valstybinės darbo inspekcijos teritorinio skyriaus, kurio teritorijoje yra darbuotojo darbovietė. Ne vėliau kaip per septynias darbo dienas nuo prašymo gavimo dienos</w:t>
      </w:r>
      <w:r>
        <w:rPr>
          <w:b/>
          <w:bCs/>
          <w:color w:val="000000"/>
        </w:rPr>
        <w:t xml:space="preserve"> </w:t>
      </w:r>
      <w:r>
        <w:rPr>
          <w:color w:val="000000"/>
        </w:rPr>
        <w:t>šalims pranešama apie posėdžio laiką ir vietą, o atsakovui kartu įteikiama prašymo kopija ir pranešama apie terminą, iki kada jis turi teisę informuoti apie sutikimą (nesutikimą) su reikalavimu pagal šio Kodekso 291 straipsnio 2 dalį.</w:t>
      </w:r>
    </w:p>
    <w:p>
      <w:pPr>
        <w:widowControl w:val="0"/>
        <w:suppressAutoHyphens/>
        <w:ind w:firstLine="567"/>
        <w:jc w:val="both"/>
        <w:rPr>
          <w:color w:val="000000"/>
        </w:rPr>
      </w:pPr>
      <w:r>
        <w:rPr>
          <w:color w:val="000000"/>
        </w:rPr>
        <w:t>4</w:t>
      </w:r>
      <w:r>
        <w:rPr>
          <w:color w:val="000000"/>
        </w:rPr>
        <w:t>. Darbo ginčų komisija privalo išnagrinėti prašymą ne vėliau kaip per mėnesį nuo prašymo gavimo dienos. Darbo ginčų komisijos pirmininko motyvuotu sprendimu prašymo nagrinėjimo terminas gali būti pratęstas, bet ne ilgiau kaip vienam mėnesiui.</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290</w:t>
      </w:r>
      <w:r>
        <w:rPr>
          <w:b/>
          <w:bCs/>
          <w:color w:val="000000"/>
        </w:rPr>
        <w:t xml:space="preserve"> straipsnis. </w:t>
      </w:r>
      <w:r>
        <w:rPr>
          <w:b/>
          <w:bCs/>
          <w:color w:val="000000"/>
        </w:rPr>
        <w:t>Atsisakymas nagrinėti prašymą ir bylos nagrinėjimo nutraukimas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 xml:space="preserve">Darbo ginčų komisija atsisako nagrinėti prašymą sprendimu, jeigu: </w:t>
      </w:r>
    </w:p>
    <w:p>
      <w:pPr>
        <w:widowControl w:val="0"/>
        <w:suppressAutoHyphens/>
        <w:ind w:firstLine="567"/>
        <w:jc w:val="both"/>
        <w:rPr>
          <w:color w:val="000000"/>
        </w:rPr>
      </w:pPr>
      <w:r>
        <w:rPr>
          <w:color w:val="000000"/>
        </w:rPr>
        <w:t>1</w:t>
      </w:r>
      <w:r>
        <w:rPr>
          <w:color w:val="000000"/>
        </w:rPr>
        <w:t>) reikalavimas jau buvo išnagrinėtas</w:t>
      </w:r>
      <w:r>
        <w:rPr>
          <w:b/>
          <w:bCs/>
          <w:color w:val="000000"/>
        </w:rPr>
        <w:t xml:space="preserve"> </w:t>
      </w:r>
      <w:r>
        <w:rPr>
          <w:color w:val="000000"/>
        </w:rPr>
        <w:t xml:space="preserve">darbo ginčų komisijoje ar teisme ir (ar) dėl jo buvo priimtas sprendimas arba byla buvo nutraukta; </w:t>
      </w:r>
    </w:p>
    <w:p>
      <w:pPr>
        <w:widowControl w:val="0"/>
        <w:suppressAutoHyphens/>
        <w:ind w:firstLine="567"/>
        <w:jc w:val="both"/>
        <w:rPr>
          <w:color w:val="000000"/>
        </w:rPr>
      </w:pPr>
      <w:r>
        <w:rPr>
          <w:color w:val="000000"/>
        </w:rPr>
        <w:t>2</w:t>
      </w:r>
      <w:r>
        <w:rPr>
          <w:color w:val="000000"/>
        </w:rPr>
        <w:t>) ieškovas atsisakė visų pareikštų reikalavimų iki darbo ginčų komisijos posėdžio. Ieškovui atsisakius tam tikrų reikalavimų, darbo ginčų komisija nutraukia nagrinėjimą tų reikalavimų, kurių atsisakė ieškovas;</w:t>
      </w:r>
    </w:p>
    <w:p>
      <w:pPr>
        <w:widowControl w:val="0"/>
        <w:suppressAutoHyphens/>
        <w:ind w:firstLine="567"/>
        <w:jc w:val="both"/>
        <w:rPr>
          <w:color w:val="000000"/>
        </w:rPr>
      </w:pPr>
      <w:r>
        <w:rPr>
          <w:color w:val="000000"/>
        </w:rPr>
        <w:t>3</w:t>
      </w:r>
      <w:r>
        <w:rPr>
          <w:color w:val="000000"/>
        </w:rPr>
        <w:t>) reikalavimo nagrinėjimas nepriskiriamas darbo ginčų komisijos kompetencijai.</w:t>
      </w:r>
    </w:p>
    <w:p>
      <w:pPr>
        <w:widowControl w:val="0"/>
        <w:suppressAutoHyphens/>
        <w:ind w:firstLine="567"/>
        <w:jc w:val="both"/>
        <w:rPr>
          <w:color w:val="000000"/>
        </w:rPr>
      </w:pPr>
      <w:r>
        <w:rPr>
          <w:color w:val="000000"/>
        </w:rPr>
        <w:t>2</w:t>
      </w:r>
      <w:r>
        <w:rPr>
          <w:color w:val="000000"/>
        </w:rPr>
        <w:t xml:space="preserve">. Darbo ginčų komisija nutraukia bylos nagrinėjimą sprendimu, jeigu: </w:t>
      </w:r>
    </w:p>
    <w:p>
      <w:pPr>
        <w:widowControl w:val="0"/>
        <w:suppressAutoHyphens/>
        <w:ind w:firstLine="567"/>
        <w:jc w:val="both"/>
        <w:rPr>
          <w:color w:val="000000"/>
        </w:rPr>
      </w:pPr>
      <w:r>
        <w:rPr>
          <w:color w:val="000000"/>
        </w:rPr>
        <w:t>1</w:t>
      </w:r>
      <w:r>
        <w:rPr>
          <w:color w:val="000000"/>
        </w:rPr>
        <w:t>) ieškovas atsisakė visų pareikštų reikalavimų posėdžio metu. Ieškovui atsisakius tam tikrų reikalavimų, darbo ginčų komisija nutraukia nagrinėjimą tų reikalavimų, kurių atsisakė ieškovas;</w:t>
      </w:r>
    </w:p>
    <w:p>
      <w:pPr>
        <w:widowControl w:val="0"/>
        <w:suppressAutoHyphens/>
        <w:ind w:firstLine="567"/>
        <w:jc w:val="both"/>
        <w:rPr>
          <w:color w:val="000000"/>
        </w:rPr>
      </w:pPr>
      <w:r>
        <w:rPr>
          <w:color w:val="000000"/>
        </w:rPr>
        <w:t>2</w:t>
      </w:r>
      <w:r>
        <w:rPr>
          <w:color w:val="000000"/>
        </w:rPr>
        <w:t xml:space="preserve">) šalys dėl individualaus darbo ginčo išsprendimo sudarė rašytinę taikos sutartį, kurią patvirtino darbo ginčų komisija savo sprendimu.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291</w:t>
      </w:r>
      <w:r>
        <w:rPr>
          <w:b/>
          <w:bCs/>
          <w:color w:val="000000"/>
        </w:rPr>
        <w:t xml:space="preserve"> straipsnis. </w:t>
      </w:r>
      <w:r>
        <w:rPr>
          <w:b/>
          <w:bCs/>
          <w:color w:val="000000"/>
        </w:rPr>
        <w:t>Pasirengimas nagrinėti prašymą</w:t>
      </w:r>
    </w:p>
    <w:p>
      <w:pPr>
        <w:widowControl w:val="0"/>
        <w:suppressAutoHyphens/>
        <w:ind w:firstLine="567"/>
        <w:jc w:val="both"/>
        <w:rPr>
          <w:strike/>
          <w:color w:val="000000"/>
        </w:rPr>
      </w:pPr>
      <w:r>
        <w:rPr>
          <w:color w:val="000000"/>
        </w:rPr>
        <w:t>1</w:t>
      </w:r>
      <w:r>
        <w:rPr>
          <w:color w:val="000000"/>
        </w:rPr>
        <w:t>. Darbo ginčų komisijos pirmininkas, rengdamas nagrinėti prašymą ir atsižvelgdamas į bylos aplinkybes, išreikalauja iš atitinkamų tarnybų ir asmenų darbo ginčui nagrinėti reikalingus dokumentus.</w:t>
      </w:r>
    </w:p>
    <w:p>
      <w:pPr>
        <w:widowControl w:val="0"/>
        <w:suppressAutoHyphens/>
        <w:ind w:firstLine="567"/>
        <w:jc w:val="both"/>
        <w:rPr>
          <w:color w:val="000000"/>
        </w:rPr>
      </w:pPr>
      <w:r>
        <w:rPr>
          <w:color w:val="000000"/>
        </w:rPr>
        <w:t>2</w:t>
      </w:r>
      <w:r>
        <w:rPr>
          <w:color w:val="000000"/>
        </w:rPr>
        <w:t>. Darbo ginčų komisijos pirmininkas ne vėliau kaip per septynias darbo dienas nuo prašymo gavimo dienos nustato posėdžio laiką ir terminą, per kurį atsakovas šio Kodekso 295 straipsnio 1, 2 ir 3 punktuose nurodytu būdu turi pranešti darbo ginčų komisijai, ar jis pripažįsta ieškovo reikalavimus, ar jų nepripažįsta, ir pateikti įrodymus. Nurodytas terminas negali būti trumpesnis kaip penkios darbo dienos nuo ieškovo prašymo kopijos įteikimo atsakovui dienos.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292</w:t>
      </w:r>
      <w:r>
        <w:rPr>
          <w:b/>
          <w:bCs/>
          <w:color w:val="000000"/>
        </w:rPr>
        <w:t xml:space="preserve"> straipsnis. </w:t>
      </w:r>
      <w:r>
        <w:rPr>
          <w:b/>
          <w:bCs/>
          <w:color w:val="000000"/>
        </w:rPr>
        <w:t>Šalių dalyvavimas nagrinėjant individualų darbo ginčą</w:t>
      </w:r>
    </w:p>
    <w:p>
      <w:pPr>
        <w:widowControl w:val="0"/>
        <w:suppressAutoHyphens/>
        <w:ind w:firstLine="567"/>
        <w:jc w:val="both"/>
        <w:rPr>
          <w:color w:val="000000"/>
        </w:rPr>
      </w:pPr>
      <w:r>
        <w:rPr>
          <w:color w:val="000000"/>
        </w:rPr>
        <w:t>1</w:t>
      </w:r>
      <w:r>
        <w:rPr>
          <w:color w:val="000000"/>
        </w:rPr>
        <w:t>. Individualus darbo ginčas nagrinėjamas dalyvaujant ieškovui, atsakovui ir</w:t>
      </w:r>
      <w:r>
        <w:rPr>
          <w:b/>
          <w:bCs/>
          <w:color w:val="000000"/>
        </w:rPr>
        <w:t xml:space="preserve"> </w:t>
      </w:r>
      <w:r>
        <w:rPr>
          <w:color w:val="000000"/>
        </w:rPr>
        <w:t>(ar) jų atstovams.</w:t>
      </w:r>
    </w:p>
    <w:p>
      <w:pPr>
        <w:widowControl w:val="0"/>
        <w:suppressAutoHyphens/>
        <w:ind w:firstLine="567"/>
        <w:jc w:val="both"/>
        <w:rPr>
          <w:color w:val="000000"/>
        </w:rPr>
      </w:pPr>
      <w:r>
        <w:rPr>
          <w:color w:val="000000"/>
        </w:rPr>
        <w:t>2</w:t>
      </w:r>
      <w:r>
        <w:rPr>
          <w:color w:val="000000"/>
        </w:rPr>
        <w:t xml:space="preserve">. Jeigu šalis (šalys) neatvyksta į posėdį ir buvo tinkamai informuota (informuotos) apie posėdį, darbo ginčų komisija turi teisę priimti sprendimą jai (joms) nedalyvaujant.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293</w:t>
      </w:r>
      <w:r>
        <w:rPr>
          <w:b/>
          <w:bCs/>
          <w:color w:val="000000"/>
        </w:rPr>
        <w:t xml:space="preserve"> straipsnis. </w:t>
      </w:r>
      <w:r>
        <w:rPr>
          <w:b/>
          <w:bCs/>
          <w:color w:val="000000"/>
        </w:rPr>
        <w:t>Individualaus darbo ginčo nagrinėjimas</w:t>
      </w:r>
    </w:p>
    <w:p>
      <w:pPr>
        <w:widowControl w:val="0"/>
        <w:suppressAutoHyphens/>
        <w:ind w:firstLine="567"/>
        <w:jc w:val="both"/>
        <w:rPr>
          <w:color w:val="000000"/>
        </w:rPr>
      </w:pPr>
      <w:r>
        <w:rPr>
          <w:color w:val="000000"/>
        </w:rPr>
        <w:t>1</w:t>
      </w:r>
      <w:r>
        <w:rPr>
          <w:color w:val="000000"/>
        </w:rPr>
        <w:t xml:space="preserve">. Darbo ginčų komisijos nariams </w:t>
      </w:r>
      <w:r>
        <w:rPr>
          <w:i/>
          <w:iCs/>
          <w:color w:val="000000"/>
        </w:rPr>
        <w:t>mutatis mutandis</w:t>
      </w:r>
      <w:r>
        <w:rPr>
          <w:color w:val="000000"/>
        </w:rPr>
        <w:t xml:space="preserve"> taikomi Civilinio proceso kodekse nustatyti nušalinimo pagrindai ir tvarka.</w:t>
      </w:r>
    </w:p>
    <w:p>
      <w:pPr>
        <w:widowControl w:val="0"/>
        <w:suppressAutoHyphens/>
        <w:ind w:firstLine="567"/>
        <w:jc w:val="both"/>
        <w:rPr>
          <w:color w:val="000000"/>
        </w:rPr>
      </w:pPr>
      <w:r>
        <w:rPr>
          <w:color w:val="000000"/>
        </w:rPr>
        <w:t>2</w:t>
      </w:r>
      <w:r>
        <w:rPr>
          <w:color w:val="000000"/>
        </w:rPr>
        <w:t xml:space="preserve">. Darbo ginčų komisijos posėdžiui pirmininkauja komisijos pirmininkas. Posėdyje jis paaiškina individualaus darbo ginčo tarp šalių esmę ir pasiūlo šalims pasiekti abiem priimtiną susitarimą bei sudaryti taikos sutartį. Jeigu šalių sutaikyti nepavyksta, posėdžio pirmininkas skelbia darbo ginčo nagrinėjimo iš esmės pradžią. </w:t>
      </w:r>
    </w:p>
    <w:p>
      <w:pPr>
        <w:widowControl w:val="0"/>
        <w:suppressAutoHyphens/>
        <w:ind w:firstLine="567"/>
        <w:jc w:val="both"/>
        <w:rPr>
          <w:color w:val="000000"/>
        </w:rPr>
      </w:pPr>
      <w:r>
        <w:rPr>
          <w:color w:val="000000"/>
        </w:rPr>
        <w:t>3</w:t>
      </w:r>
      <w:r>
        <w:rPr>
          <w:color w:val="000000"/>
        </w:rPr>
        <w:t>. Šalys darbo ginčų komisijos posėdyje turi teisę pareikšti papildomus reikalavimus ir pateikti papildomus įrodymus. Darbo ginčų komisijai nustačius, kad šie papildomi reikalavimai ir įrodymai galėjo būti pateikti anksčiau ir jų tenkinimas užvilkintų sprendimo priėmimą, darbo ginčų komisija motyvuotu protokoliniu sprendimu gali juos atmesti.</w:t>
      </w:r>
    </w:p>
    <w:p>
      <w:pPr>
        <w:widowControl w:val="0"/>
        <w:suppressAutoHyphens/>
        <w:ind w:firstLine="567"/>
        <w:jc w:val="both"/>
        <w:rPr>
          <w:color w:val="000000"/>
        </w:rPr>
      </w:pPr>
      <w:r>
        <w:rPr>
          <w:color w:val="000000"/>
        </w:rPr>
        <w:t>4</w:t>
      </w:r>
      <w:r>
        <w:rPr>
          <w:color w:val="000000"/>
        </w:rPr>
        <w:t xml:space="preserve">. Posėdyje išklausomi šalių ir liudytojų paaiškinimai, susipažįstama su dokumentais, kitais įrodymais ir jie yra įvertinami. </w:t>
      </w:r>
    </w:p>
    <w:p>
      <w:pPr>
        <w:widowControl w:val="0"/>
        <w:suppressAutoHyphens/>
        <w:ind w:firstLine="567"/>
        <w:jc w:val="both"/>
        <w:rPr>
          <w:color w:val="000000"/>
        </w:rPr>
      </w:pPr>
      <w:r>
        <w:rPr>
          <w:color w:val="000000"/>
        </w:rPr>
        <w:t>5</w:t>
      </w:r>
      <w:r>
        <w:rPr>
          <w:color w:val="000000"/>
        </w:rPr>
        <w:t>.</w:t>
      </w:r>
      <w:r>
        <w:rPr>
          <w:b/>
          <w:bCs/>
          <w:color w:val="000000"/>
        </w:rPr>
        <w:t xml:space="preserve"> </w:t>
      </w:r>
      <w:r>
        <w:rPr>
          <w:color w:val="000000"/>
        </w:rPr>
        <w:t>Liudytojai išklausomi atskirai.</w:t>
      </w:r>
    </w:p>
    <w:p>
      <w:pPr>
        <w:widowControl w:val="0"/>
        <w:suppressAutoHyphens/>
        <w:ind w:firstLine="567"/>
        <w:jc w:val="both"/>
        <w:rPr>
          <w:color w:val="000000"/>
        </w:rPr>
      </w:pPr>
      <w:r>
        <w:rPr>
          <w:color w:val="000000"/>
        </w:rPr>
        <w:t>6</w:t>
      </w:r>
      <w:r>
        <w:rPr>
          <w:color w:val="000000"/>
        </w:rPr>
        <w:t>. Posėdis baigiamas išklausant šalių baigiamąsias kalbas dėl nagrinėto individualaus darbo ginčo esmės. Šalys neturi teisės baigiamosiose kalbose remtis naujomis aplinkybėmis ar įrodymais, kurie nebuvo įvertinti anksčiau.</w:t>
      </w:r>
    </w:p>
    <w:p>
      <w:pPr>
        <w:widowControl w:val="0"/>
        <w:suppressAutoHyphens/>
        <w:ind w:firstLine="567"/>
        <w:jc w:val="both"/>
        <w:rPr>
          <w:color w:val="000000"/>
        </w:rPr>
      </w:pPr>
      <w:r>
        <w:rPr>
          <w:color w:val="000000"/>
        </w:rPr>
        <w:t>7</w:t>
      </w:r>
      <w:r>
        <w:rPr>
          <w:color w:val="000000"/>
        </w:rPr>
        <w:t>. Darbo ginčų komisijos posėdis yra protokoluojamas.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294</w:t>
      </w:r>
      <w:r>
        <w:rPr>
          <w:b/>
          <w:bCs/>
          <w:color w:val="000000"/>
        </w:rPr>
        <w:t xml:space="preserve"> straipsnis. </w:t>
      </w:r>
      <w:r>
        <w:rPr>
          <w:b/>
          <w:bCs/>
          <w:color w:val="000000"/>
        </w:rPr>
        <w:t>Sprendimo priėmimas, turinys ir paskelbimas</w:t>
      </w:r>
    </w:p>
    <w:p>
      <w:pPr>
        <w:widowControl w:val="0"/>
        <w:suppressAutoHyphens/>
        <w:ind w:firstLine="567"/>
        <w:jc w:val="both"/>
        <w:rPr>
          <w:color w:val="000000"/>
        </w:rPr>
      </w:pPr>
      <w:r>
        <w:rPr>
          <w:color w:val="000000"/>
        </w:rPr>
        <w:t>1</w:t>
      </w:r>
      <w:r>
        <w:rPr>
          <w:color w:val="000000"/>
        </w:rPr>
        <w:t>. Darbo ginčų komisija sprendimą priima bylos nagrinėjimo dieną posėdžio metu. Sprendimas išdėstomas raštu ir pasirašomas bylą nagrinėjusių darbo ginčų komisijos narių.</w:t>
      </w:r>
    </w:p>
    <w:p>
      <w:pPr>
        <w:widowControl w:val="0"/>
        <w:suppressAutoHyphens/>
        <w:ind w:firstLine="567"/>
        <w:jc w:val="both"/>
        <w:rPr>
          <w:color w:val="000000"/>
        </w:rPr>
      </w:pPr>
      <w:r>
        <w:rPr>
          <w:color w:val="000000"/>
        </w:rPr>
        <w:t>2</w:t>
      </w:r>
      <w:r>
        <w:rPr>
          <w:color w:val="000000"/>
        </w:rPr>
        <w:t xml:space="preserve">. Priimant sprendimą dalyvauja tik darbo ginčų komisijos nariai. Darbo ginčų komisijos sprendimas turi būti teisėtas ir pagrįstas. Darbo ginčų komisijos sprendimas priimamas balsų dauguma. Komisijos narys, nesutinkantis su sprendimu, gali pareikšti atskirąją nuomonę. Tuo atveju, kai į posėdį neatvyksta darbo ginčų komisijos narys (nariai) ir darbo ginčų komisijos pirmininkas priima sprendimą prašymą nagrinėti iš esmės, sprendimą priima bylą nagrinėjantys darbo ginčų komisijos nariai, o tuo atveju, kai nagrinėja du nariai ir jų nuomonės išsiskiria arba bylą nagrinėja tik darbo ginčų komisijos pirmininkas, sprendimą priima darbo ginčų komisijos pirmininkas savo nuožiūra. </w:t>
      </w:r>
    </w:p>
    <w:p>
      <w:pPr>
        <w:widowControl w:val="0"/>
        <w:suppressAutoHyphens/>
        <w:ind w:firstLine="567"/>
        <w:jc w:val="both"/>
        <w:rPr>
          <w:color w:val="000000"/>
        </w:rPr>
      </w:pPr>
      <w:r>
        <w:rPr>
          <w:color w:val="000000"/>
        </w:rPr>
        <w:t>3</w:t>
      </w:r>
      <w:r>
        <w:rPr>
          <w:color w:val="000000"/>
        </w:rPr>
        <w:t xml:space="preserve">. Sprendimą sudaro įvadinė, aprašomoji, motyvacinė ir rezoliucinė dalys. Sprendime nurodoma jo priėmimo laikas ir vieta, darbo ginčų komisijos nariai, ieškovas, atsakovas, individualaus darbo ginčo dalykas, šalių reikalavimai, nustatytos aplinkybės, įrodymai, išvada prašymą patenkinti (visiškai ar iš dalies) ar atmesti, sprendimo apskundimo terminai ir tvarka. </w:t>
      </w:r>
    </w:p>
    <w:p>
      <w:pPr>
        <w:widowControl w:val="0"/>
        <w:suppressAutoHyphens/>
        <w:ind w:firstLine="567"/>
        <w:jc w:val="both"/>
        <w:rPr>
          <w:color w:val="000000"/>
        </w:rPr>
      </w:pPr>
      <w:r>
        <w:rPr>
          <w:color w:val="000000"/>
        </w:rPr>
        <w:t>4</w:t>
      </w:r>
      <w:r>
        <w:rPr>
          <w:color w:val="000000"/>
        </w:rPr>
        <w:t>. Sprendimo kopija įteikiama šalims per tris darbo dienas nuo sprendimo priėmimo dienos.</w:t>
      </w:r>
    </w:p>
    <w:p>
      <w:pPr>
        <w:widowControl w:val="0"/>
        <w:suppressAutoHyphens/>
        <w:ind w:firstLine="567"/>
        <w:jc w:val="both"/>
        <w:rPr>
          <w:strike/>
          <w:color w:val="000000"/>
        </w:rPr>
      </w:pPr>
    </w:p>
    <w:p>
      <w:pPr>
        <w:keepLines/>
        <w:widowControl w:val="0"/>
        <w:suppressAutoHyphens/>
        <w:ind w:firstLine="567"/>
        <w:rPr>
          <w:b/>
          <w:bCs/>
          <w:color w:val="000000"/>
        </w:rPr>
      </w:pPr>
      <w:r>
        <w:rPr>
          <w:b/>
          <w:bCs/>
          <w:color w:val="000000"/>
        </w:rPr>
        <w:t>295</w:t>
      </w:r>
      <w:r>
        <w:rPr>
          <w:b/>
          <w:bCs/>
          <w:color w:val="000000"/>
        </w:rPr>
        <w:t xml:space="preserve"> straipsnis. </w:t>
      </w:r>
      <w:r>
        <w:rPr>
          <w:b/>
          <w:bCs/>
          <w:color w:val="000000"/>
        </w:rPr>
        <w:t>Dokumentų įteikimas</w:t>
      </w:r>
    </w:p>
    <w:p>
      <w:pPr>
        <w:widowControl w:val="0"/>
        <w:suppressAutoHyphens/>
        <w:ind w:firstLine="567"/>
        <w:jc w:val="both"/>
        <w:rPr>
          <w:color w:val="000000"/>
        </w:rPr>
      </w:pPr>
      <w:r>
        <w:rPr>
          <w:color w:val="000000"/>
        </w:rPr>
        <w:t>Dokumentai šalims gali būti įteikiami šiais būdais:</w:t>
      </w:r>
    </w:p>
    <w:p>
      <w:pPr>
        <w:widowControl w:val="0"/>
        <w:suppressAutoHyphens/>
        <w:ind w:firstLine="567"/>
        <w:jc w:val="both"/>
        <w:rPr>
          <w:color w:val="000000"/>
        </w:rPr>
      </w:pPr>
      <w:r>
        <w:rPr>
          <w:color w:val="000000"/>
        </w:rPr>
        <w:t>1</w:t>
      </w:r>
      <w:r>
        <w:rPr>
          <w:color w:val="000000"/>
        </w:rPr>
        <w:t>) tiesiogiai įteikiant;</w:t>
      </w:r>
    </w:p>
    <w:p>
      <w:pPr>
        <w:widowControl w:val="0"/>
        <w:suppressAutoHyphens/>
        <w:ind w:firstLine="567"/>
        <w:jc w:val="both"/>
        <w:rPr>
          <w:color w:val="000000"/>
        </w:rPr>
      </w:pPr>
      <w:r>
        <w:rPr>
          <w:color w:val="000000"/>
        </w:rPr>
        <w:t>2</w:t>
      </w:r>
      <w:r>
        <w:rPr>
          <w:color w:val="000000"/>
        </w:rPr>
        <w:t>) siunčiant registruotu laišku;</w:t>
      </w:r>
    </w:p>
    <w:p>
      <w:pPr>
        <w:widowControl w:val="0"/>
        <w:suppressAutoHyphens/>
        <w:ind w:firstLine="567"/>
        <w:jc w:val="both"/>
        <w:rPr>
          <w:color w:val="000000"/>
        </w:rPr>
      </w:pPr>
      <w:r>
        <w:rPr>
          <w:color w:val="000000"/>
        </w:rPr>
        <w:t>3</w:t>
      </w:r>
      <w:r>
        <w:rPr>
          <w:color w:val="000000"/>
        </w:rPr>
        <w:t>) telekomunikacijų galiniais įrenginiais. Dokumentai siunčiami šalių nurodytais elektroninio pašto adresais;</w:t>
      </w:r>
    </w:p>
    <w:p>
      <w:pPr>
        <w:widowControl w:val="0"/>
        <w:suppressAutoHyphens/>
        <w:ind w:firstLine="567"/>
        <w:jc w:val="both"/>
        <w:rPr>
          <w:color w:val="000000"/>
        </w:rPr>
      </w:pPr>
      <w:r>
        <w:rPr>
          <w:color w:val="000000"/>
        </w:rPr>
        <w:t>4</w:t>
      </w:r>
      <w:r>
        <w:rPr>
          <w:color w:val="000000"/>
        </w:rPr>
        <w:t>) viešai paskelbiant. Kai dokumentų įteikti neįmanoma (atsakovas nerandamas ar duomenų apie adresą nėra atitinkamame registre), Valstybinės darbo inspekcijos interneto svetainėje (</w:t>
      </w:r>
      <w:r>
        <w:rPr>
          <w:color w:val="000000"/>
          <w:u w:color="0000FF"/>
        </w:rPr>
        <w:t>www.vdi.lt</w:t>
      </w:r>
      <w:r>
        <w:rPr>
          <w:color w:val="000000"/>
        </w:rPr>
        <w:t xml:space="preserve">) paskelbiamas pranešimas, kuriame atsakovui nustatomas terminas (ne trumpesnis kaip penkios darbo dienos nuo pranešimo paskelbimo) atvykti į Valstybinės darbo inspekcijos teritorinį skyrių atsiimti dokumento. Atsakovui neatvykus per nustatytą terminą, dokumentas laikomas įteiktu jo paskelbimo interneto svetainėje dieną.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296</w:t>
      </w:r>
      <w:r>
        <w:rPr>
          <w:b/>
          <w:bCs/>
          <w:color w:val="000000"/>
        </w:rPr>
        <w:t xml:space="preserve"> straipsnis. </w:t>
      </w:r>
      <w:r>
        <w:rPr>
          <w:b/>
          <w:bCs/>
          <w:color w:val="000000"/>
        </w:rPr>
        <w:t>Darbo ginčų komisijos sprendimo apskundimas</w:t>
      </w:r>
    </w:p>
    <w:p>
      <w:pPr>
        <w:widowControl w:val="0"/>
        <w:suppressAutoHyphens/>
        <w:ind w:firstLine="567"/>
        <w:jc w:val="both"/>
        <w:rPr>
          <w:color w:val="000000"/>
        </w:rPr>
      </w:pPr>
      <w:r>
        <w:rPr>
          <w:color w:val="000000"/>
        </w:rPr>
        <w:t>Jeigu ginčo šalys nesutinka su darbo ginčų komisijos sprendimu, jos per mėnesį nuo darbo ginčų komisijos sprendimo priėmimo dienos gali pareikšti ieškinį apylinkės teisme, vadovaudamosi Civilinio proceso kodekso nuostatomis.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297</w:t>
      </w:r>
      <w:r>
        <w:rPr>
          <w:b/>
          <w:bCs/>
          <w:color w:val="000000"/>
        </w:rPr>
        <w:t xml:space="preserve"> straipsnis. </w:t>
      </w:r>
      <w:r>
        <w:rPr>
          <w:b/>
          <w:bCs/>
          <w:color w:val="000000"/>
        </w:rPr>
        <w:t>Darbo ginčų komisijos sprendimo įsiteisėjimas</w:t>
      </w:r>
    </w:p>
    <w:p>
      <w:pPr>
        <w:widowControl w:val="0"/>
        <w:suppressAutoHyphens/>
        <w:ind w:firstLine="567"/>
        <w:jc w:val="both"/>
        <w:rPr>
          <w:color w:val="000000"/>
        </w:rPr>
      </w:pPr>
      <w:r>
        <w:rPr>
          <w:color w:val="000000"/>
        </w:rPr>
        <w:t xml:space="preserve">Darbo ginčų komisijos sprendimas įsiteisėja pasibaigus kreipimosi į teismą terminui, jeigu nė viena šalis nepareiškė ieškinio teisme. Jeigu darbo ginčų komisijos sprendimas yra ginčijamas iš dalies, sprendimas įsiteisėja dėl dalies, nesusijusios su ginčijama dalimi. </w:t>
      </w:r>
    </w:p>
    <w:p>
      <w:pPr>
        <w:widowControl w:val="0"/>
        <w:suppressAutoHyphens/>
        <w:ind w:firstLine="567"/>
        <w:jc w:val="both"/>
        <w:rPr>
          <w:strike/>
          <w:color w:val="000000"/>
        </w:rPr>
      </w:pPr>
    </w:p>
    <w:p>
      <w:pPr>
        <w:keepLines/>
        <w:widowControl w:val="0"/>
        <w:suppressAutoHyphens/>
        <w:ind w:firstLine="567"/>
        <w:rPr>
          <w:b/>
          <w:bCs/>
          <w:color w:val="000000"/>
        </w:rPr>
      </w:pPr>
      <w:r>
        <w:rPr>
          <w:b/>
          <w:bCs/>
          <w:color w:val="000000"/>
        </w:rPr>
        <w:t>298</w:t>
      </w:r>
      <w:r>
        <w:rPr>
          <w:b/>
          <w:bCs/>
          <w:color w:val="000000"/>
        </w:rPr>
        <w:t xml:space="preserve"> straipsnis. </w:t>
      </w:r>
      <w:r>
        <w:rPr>
          <w:b/>
          <w:bCs/>
          <w:color w:val="000000"/>
        </w:rPr>
        <w:t>Darbo ginčų komisijos sprendimo vykdymas</w:t>
      </w:r>
    </w:p>
    <w:p>
      <w:pPr>
        <w:widowControl w:val="0"/>
        <w:suppressAutoHyphens/>
        <w:ind w:firstLine="567"/>
        <w:jc w:val="both"/>
        <w:rPr>
          <w:color w:val="000000"/>
        </w:rPr>
      </w:pPr>
      <w:r>
        <w:rPr>
          <w:color w:val="000000"/>
        </w:rPr>
        <w:t>1</w:t>
      </w:r>
      <w:r>
        <w:rPr>
          <w:color w:val="000000"/>
        </w:rPr>
        <w:t>. Darbo ginčų komisijos sprendimas turi būti įvykdytas jam įsiteisėjus, išskyrus atvejus, kai jis ar sprendimo dalis turi būti įvykdyti skubiai.</w:t>
      </w:r>
    </w:p>
    <w:p>
      <w:pPr>
        <w:widowControl w:val="0"/>
        <w:suppressAutoHyphens/>
        <w:ind w:firstLine="567"/>
        <w:jc w:val="both"/>
        <w:rPr>
          <w:color w:val="000000"/>
        </w:rPr>
      </w:pPr>
      <w:r>
        <w:rPr>
          <w:color w:val="000000"/>
        </w:rPr>
        <w:t>2</w:t>
      </w:r>
      <w:r>
        <w:rPr>
          <w:color w:val="000000"/>
        </w:rPr>
        <w:t xml:space="preserve">. Darbo ginčų komisijos sprendimas yra vykdomasis dokumentas, vykdomas Civilinio proceso kodekso nustatyta tvarka.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299</w:t>
      </w:r>
      <w:r>
        <w:rPr>
          <w:b/>
          <w:bCs/>
          <w:color w:val="000000"/>
        </w:rPr>
        <w:t xml:space="preserve"> straipsnis. </w:t>
      </w:r>
      <w:r>
        <w:rPr>
          <w:b/>
          <w:bCs/>
          <w:color w:val="000000"/>
        </w:rPr>
        <w:t>Individualių darbo ginčų nagrinėjimas teismuose</w:t>
      </w:r>
    </w:p>
    <w:p>
      <w:pPr>
        <w:widowControl w:val="0"/>
        <w:suppressAutoHyphens/>
        <w:ind w:firstLine="567"/>
        <w:jc w:val="both"/>
        <w:rPr>
          <w:color w:val="000000"/>
        </w:rPr>
      </w:pPr>
      <w:r>
        <w:rPr>
          <w:color w:val="000000"/>
        </w:rPr>
        <w:t>1</w:t>
      </w:r>
      <w:r>
        <w:rPr>
          <w:color w:val="000000"/>
        </w:rPr>
        <w:t>. Teismuose nagrinėjami šio Kodekso 296 straipsnyje nustatyta tvarka apskųsti darbo ginčų komisijos sprendimai.</w:t>
      </w:r>
    </w:p>
    <w:p>
      <w:pPr>
        <w:widowControl w:val="0"/>
        <w:suppressAutoHyphens/>
        <w:ind w:firstLine="567"/>
        <w:jc w:val="both"/>
        <w:rPr>
          <w:color w:val="000000"/>
        </w:rPr>
      </w:pPr>
      <w:r>
        <w:rPr>
          <w:color w:val="000000"/>
        </w:rPr>
        <w:t>2</w:t>
      </w:r>
      <w:r>
        <w:rPr>
          <w:color w:val="000000"/>
        </w:rPr>
        <w:t>. Nesikreipiant į darbo ginčų komisiją, tiesiogiai teismuose nagrinėjami individualūs darbo ginčai:</w:t>
      </w:r>
    </w:p>
    <w:p>
      <w:pPr>
        <w:widowControl w:val="0"/>
        <w:suppressAutoHyphens/>
        <w:ind w:firstLine="567"/>
        <w:jc w:val="both"/>
        <w:rPr>
          <w:color w:val="000000"/>
        </w:rPr>
      </w:pPr>
      <w:r>
        <w:rPr>
          <w:color w:val="000000"/>
        </w:rPr>
        <w:t>1</w:t>
      </w:r>
      <w:r>
        <w:rPr>
          <w:color w:val="000000"/>
        </w:rPr>
        <w:t>) dėl darbuotojo nušalinimo nuo darbo darbdavio iniciatyva;</w:t>
      </w:r>
    </w:p>
    <w:p>
      <w:pPr>
        <w:widowControl w:val="0"/>
        <w:suppressAutoHyphens/>
        <w:ind w:firstLine="567"/>
        <w:jc w:val="both"/>
        <w:rPr>
          <w:color w:val="000000"/>
        </w:rPr>
      </w:pPr>
      <w:r>
        <w:rPr>
          <w:color w:val="000000"/>
        </w:rPr>
        <w:t>2</w:t>
      </w:r>
      <w:r>
        <w:rPr>
          <w:color w:val="000000"/>
        </w:rPr>
        <w:t>) dėl darbuotojo nušalinimo nuo darbo pareigūnų ar organų, kuriems įstatymai suteikia nušalinimo nuo darbo teisę, iniciatyva;</w:t>
      </w:r>
    </w:p>
    <w:p>
      <w:pPr>
        <w:widowControl w:val="0"/>
        <w:suppressAutoHyphens/>
        <w:ind w:firstLine="567"/>
        <w:jc w:val="both"/>
        <w:rPr>
          <w:color w:val="000000"/>
        </w:rPr>
      </w:pPr>
      <w:r>
        <w:rPr>
          <w:color w:val="000000"/>
        </w:rPr>
        <w:t>3</w:t>
      </w:r>
      <w:r>
        <w:rPr>
          <w:color w:val="000000"/>
        </w:rPr>
        <w:t>) dėl darbuotojo atleidimo iš darbo teisėtumo;</w:t>
      </w:r>
    </w:p>
    <w:p>
      <w:pPr>
        <w:widowControl w:val="0"/>
        <w:suppressAutoHyphens/>
        <w:ind w:firstLine="567"/>
        <w:jc w:val="both"/>
        <w:rPr>
          <w:color w:val="000000"/>
        </w:rPr>
      </w:pPr>
      <w:r>
        <w:rPr>
          <w:color w:val="000000"/>
        </w:rPr>
        <w:t>4</w:t>
      </w:r>
      <w:r>
        <w:rPr>
          <w:color w:val="000000"/>
        </w:rPr>
        <w:t>) kitais įstatymų nustatytais atvejais.</w:t>
      </w:r>
    </w:p>
    <w:p>
      <w:pPr>
        <w:widowControl w:val="0"/>
        <w:suppressAutoHyphens/>
        <w:ind w:firstLine="567"/>
        <w:jc w:val="both"/>
        <w:rPr>
          <w:color w:val="000000"/>
        </w:rPr>
      </w:pPr>
    </w:p>
    <w:p>
      <w:pPr>
        <w:keepLines/>
        <w:widowControl w:val="0"/>
        <w:suppressAutoHyphens/>
        <w:ind w:left="2160" w:hanging="1593"/>
        <w:rPr>
          <w:b/>
          <w:bCs/>
          <w:color w:val="000000"/>
        </w:rPr>
      </w:pPr>
      <w:r>
        <w:rPr>
          <w:b/>
          <w:bCs/>
          <w:color w:val="000000"/>
        </w:rPr>
        <w:t>300</w:t>
      </w:r>
      <w:r>
        <w:rPr>
          <w:b/>
          <w:bCs/>
          <w:color w:val="000000"/>
        </w:rPr>
        <w:t xml:space="preserve"> straipsnis. </w:t>
      </w:r>
      <w:r>
        <w:rPr>
          <w:b/>
          <w:bCs/>
          <w:color w:val="000000"/>
        </w:rPr>
        <w:t>Individualūs darbo ginčai dėl darbuotojo nušalinimo nuo darbo ir atleidimo iš darbo</w:t>
      </w:r>
    </w:p>
    <w:p>
      <w:pPr>
        <w:widowControl w:val="0"/>
        <w:suppressAutoHyphens/>
        <w:ind w:firstLine="567"/>
        <w:jc w:val="both"/>
        <w:rPr>
          <w:color w:val="000000"/>
        </w:rPr>
      </w:pPr>
      <w:r>
        <w:rPr>
          <w:color w:val="000000"/>
        </w:rPr>
        <w:t>1</w:t>
      </w:r>
      <w:r>
        <w:rPr>
          <w:color w:val="000000"/>
        </w:rPr>
        <w:t>. Jeigu darbuotojas nesutinka su nušalinimu nuo darbo darbdavio iniciatyva, atleidimu iš darbo, per vieną mėnesį nuo atitinkamo nurodymo (dokumento) gavimo dienos jis turi teisę kreiptis į teismą. Jeigu nustatoma, kad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pPr>
        <w:widowControl w:val="0"/>
        <w:suppressAutoHyphens/>
        <w:ind w:firstLine="567"/>
        <w:jc w:val="both"/>
        <w:rPr>
          <w:color w:val="000000"/>
        </w:rPr>
      </w:pPr>
      <w:r>
        <w:rPr>
          <w:color w:val="000000"/>
        </w:rPr>
        <w:t>2</w:t>
      </w:r>
      <w:r>
        <w:rPr>
          <w:color w:val="000000"/>
        </w:rPr>
        <w:t>. Pareigūnų arba organų, kuriems įstatymai suteikia nušalinimo nuo darbo teisę, reikalavimus darbdavys ir darbuotojas gali skųsti įstatymų nustatyta tvarka.</w:t>
      </w:r>
    </w:p>
    <w:p>
      <w:pPr>
        <w:widowControl w:val="0"/>
        <w:suppressAutoHyphens/>
        <w:ind w:firstLine="567"/>
        <w:jc w:val="both"/>
        <w:rPr>
          <w:color w:val="000000"/>
        </w:rPr>
      </w:pPr>
      <w:r>
        <w:rPr>
          <w:color w:val="000000"/>
        </w:rPr>
        <w:t>3</w:t>
      </w:r>
      <w:r>
        <w:rPr>
          <w:color w:val="000000"/>
        </w:rPr>
        <w:t>. Jeigu darbuotojas buvo atleistas iš darbo be teisėto pagrindo ar pažeidžiant įstatymų nustatytą tvarką, teismas grąžina jį į pirmesnį darbą ir priteisia jam vidutinį darbo užmokestį už visą priverstinės pravaikštos laiką nuo atleidimo iš darbo dienos iki teismo sprendimo įvykdymo dienos arba darbo užmokesčio skirtumą už šį laikotarpį, jeigu darbuotojas buvo įsidarbinęs kitoje darbovietėje.</w:t>
      </w:r>
    </w:p>
    <w:p>
      <w:pPr>
        <w:widowControl w:val="0"/>
        <w:suppressAutoHyphens/>
        <w:ind w:firstLine="567"/>
        <w:jc w:val="both"/>
        <w:rPr>
          <w:color w:val="000000"/>
        </w:rPr>
      </w:pPr>
      <w:r>
        <w:rPr>
          <w:color w:val="000000"/>
        </w:rPr>
        <w:t>4</w:t>
      </w:r>
      <w:r>
        <w:rPr>
          <w:color w:val="000000"/>
        </w:rPr>
        <w:t>.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darbuotojui šio Kodekso 140 straipsnio 1 dalyje nustatyto dydžio išeitinę išmoką ir vidutinį darbo užmokestį už priverstinės pravaikštos laiką nuo atleidimo iš darbo iki teismo sprendimo įsiteisėjimo dienos arba darbo užmokesčio skirtumą už šį laikotarpį, jeigu darbuotojas buvo įsidarbinęs kitoje darbovietėje. Šiuo atveju laikoma, kad darbo sutartis yra nutraukta teismo sprendimu nuo jo įsiteisėjimo dienos.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301</w:t>
      </w:r>
      <w:r>
        <w:rPr>
          <w:b/>
          <w:bCs/>
          <w:color w:val="000000"/>
        </w:rPr>
        <w:t xml:space="preserve"> straipsnis. </w:t>
      </w:r>
      <w:r>
        <w:rPr>
          <w:b/>
          <w:bCs/>
          <w:color w:val="000000"/>
        </w:rPr>
        <w:t>Piniginių reikalavimų tenkinimas</w:t>
      </w:r>
    </w:p>
    <w:p>
      <w:pPr>
        <w:widowControl w:val="0"/>
        <w:suppressAutoHyphens/>
        <w:ind w:firstLine="567"/>
        <w:jc w:val="both"/>
        <w:rPr>
          <w:color w:val="000000"/>
        </w:rPr>
      </w:pPr>
      <w:r>
        <w:rPr>
          <w:color w:val="000000"/>
        </w:rPr>
        <w:t>Darbuotojui priklausančios darbo užmokesčio ir kitos su darbo santykiais susijusios sumos priteisiamos ne daugiau kaip už trejus metus.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302</w:t>
      </w:r>
      <w:r>
        <w:rPr>
          <w:b/>
          <w:bCs/>
          <w:color w:val="000000"/>
        </w:rPr>
        <w:t xml:space="preserve"> straipsnis. </w:t>
      </w:r>
      <w:r>
        <w:rPr>
          <w:b/>
          <w:bCs/>
          <w:color w:val="000000"/>
        </w:rPr>
        <w:t>Skubus sprendimų vykdymas</w:t>
      </w:r>
    </w:p>
    <w:p>
      <w:pPr>
        <w:widowControl w:val="0"/>
        <w:suppressAutoHyphens/>
        <w:ind w:firstLine="567"/>
        <w:jc w:val="both"/>
        <w:rPr>
          <w:color w:val="000000"/>
        </w:rPr>
      </w:pPr>
      <w:r>
        <w:rPr>
          <w:color w:val="000000"/>
        </w:rPr>
        <w:t>Darbo ginčų komisija arba teismas nurodo skubiai vykdyti sprendimą ar nutartį:</w:t>
      </w:r>
    </w:p>
    <w:p>
      <w:pPr>
        <w:widowControl w:val="0"/>
        <w:suppressAutoHyphens/>
        <w:ind w:firstLine="567"/>
        <w:jc w:val="both"/>
        <w:rPr>
          <w:color w:val="000000"/>
        </w:rPr>
      </w:pPr>
      <w:r>
        <w:rPr>
          <w:color w:val="000000"/>
        </w:rPr>
        <w:t>1</w:t>
      </w:r>
      <w:r>
        <w:rPr>
          <w:color w:val="000000"/>
        </w:rPr>
        <w:t>) dėl darbo užmokesčio priteisimo, kai sprendime nustatyta darbuotojo darbo užmokesčio dalis neviršija jo vieno mėnesio vidutinio darbo užmokesčio;</w:t>
      </w:r>
    </w:p>
    <w:p>
      <w:pPr>
        <w:widowControl w:val="0"/>
        <w:suppressAutoHyphens/>
        <w:ind w:firstLine="567"/>
        <w:jc w:val="both"/>
        <w:rPr>
          <w:color w:val="000000"/>
        </w:rPr>
      </w:pPr>
      <w:r>
        <w:rPr>
          <w:color w:val="000000"/>
        </w:rPr>
        <w:t>2</w:t>
      </w:r>
      <w:r>
        <w:rPr>
          <w:color w:val="000000"/>
        </w:rPr>
        <w:t xml:space="preserve">) dėl neteisėtai atleisto, perkelto ar nušalinto darbuotojo grąžinimo į darbą.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303</w:t>
      </w:r>
      <w:r>
        <w:rPr>
          <w:b/>
          <w:bCs/>
          <w:color w:val="000000"/>
        </w:rPr>
        <w:t xml:space="preserve"> straipsnis. </w:t>
      </w:r>
      <w:r>
        <w:rPr>
          <w:b/>
          <w:bCs/>
          <w:color w:val="000000"/>
        </w:rPr>
        <w:t>Sprendimų darbo byloje neįvykdymo pasekmės</w:t>
      </w:r>
    </w:p>
    <w:p>
      <w:pPr>
        <w:widowControl w:val="0"/>
        <w:suppressAutoHyphens/>
        <w:ind w:firstLine="567"/>
        <w:jc w:val="both"/>
        <w:rPr>
          <w:color w:val="000000"/>
        </w:rPr>
      </w:pPr>
      <w:r>
        <w:rPr>
          <w:color w:val="000000"/>
        </w:rPr>
        <w:t>Tais atvejais, kai darbdavys nevykdo darbo ginčų komisijos arba teismo sprendimo ar nutarties, darbuotojo prašymu teismas priima nutartį išieškoti darbuotojui darbo užmokestį už visą laiką nuo sprendimo (nutarties) priėmimo dienos iki jo įvykdymo dienos.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304</w:t>
      </w:r>
      <w:r>
        <w:rPr>
          <w:b/>
          <w:bCs/>
          <w:color w:val="000000"/>
        </w:rPr>
        <w:t xml:space="preserve"> straipsnis. </w:t>
      </w:r>
      <w:r>
        <w:rPr>
          <w:b/>
          <w:bCs/>
          <w:color w:val="000000"/>
        </w:rPr>
        <w:t>Sprendimo ar nutarties įvykdymo atgręžimas</w:t>
      </w:r>
    </w:p>
    <w:p>
      <w:pPr>
        <w:widowControl w:val="0"/>
        <w:suppressAutoHyphens/>
        <w:ind w:firstLine="567"/>
        <w:jc w:val="both"/>
        <w:rPr>
          <w:color w:val="000000"/>
        </w:rPr>
      </w:pPr>
      <w:r>
        <w:rPr>
          <w:color w:val="000000"/>
        </w:rPr>
        <w:t>Jeigu panaikinamas jau įvykdytas darbo ginčų komisijos sprendimas arba teismo sprendimas ar nutartis, sprendimo ar nutarties įvykdymo atgręžimas vykdomas pagal Civilinio proceso kodekso nuostatas.“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Įstatymo įsigaliojimas, įgyvendinimas ir taikymas</w:t>
      </w:r>
    </w:p>
    <w:p>
      <w:pPr>
        <w:widowControl w:val="0"/>
        <w:suppressAutoHyphens/>
        <w:ind w:firstLine="567"/>
        <w:jc w:val="both"/>
        <w:rPr>
          <w:color w:val="000000"/>
        </w:rPr>
      </w:pPr>
      <w:r>
        <w:rPr>
          <w:color w:val="000000"/>
        </w:rPr>
        <w:t>1</w:t>
      </w:r>
      <w:r>
        <w:rPr>
          <w:color w:val="000000"/>
        </w:rPr>
        <w:t>. Šis įstatymas, išskyrus šio straipsnio 2 dalį, įsigalioja 2013 m. sausio 1 d.</w:t>
      </w:r>
    </w:p>
    <w:p>
      <w:pPr>
        <w:widowControl w:val="0"/>
        <w:suppressAutoHyphens/>
        <w:ind w:firstLine="567"/>
        <w:jc w:val="both"/>
        <w:rPr>
          <w:color w:val="000000"/>
        </w:rPr>
      </w:pPr>
      <w:r>
        <w:rPr>
          <w:color w:val="000000"/>
        </w:rPr>
        <w:t>2</w:t>
      </w:r>
      <w:r>
        <w:rPr>
          <w:color w:val="000000"/>
        </w:rPr>
        <w:t>. Lietuvos Respublikos Vyriausybė ar jos įgaliotos institucijos ir kitos šiame įstatyme nurodytos institucijos priima šio įstatymo įgyvendinamuosius teisės aktus.</w:t>
      </w:r>
    </w:p>
    <w:p>
      <w:pPr>
        <w:widowControl w:val="0"/>
        <w:suppressAutoHyphens/>
        <w:ind w:firstLine="567"/>
        <w:jc w:val="both"/>
        <w:rPr>
          <w:color w:val="000000"/>
        </w:rPr>
      </w:pPr>
      <w:r>
        <w:rPr>
          <w:color w:val="000000"/>
        </w:rPr>
        <w:t>3</w:t>
      </w:r>
      <w:r>
        <w:rPr>
          <w:color w:val="000000"/>
        </w:rPr>
        <w:t xml:space="preserve">. Iki 2013 m. sausio 1 d. pradėti nagrinėti individualūs darbo ginčai baigiami nagrinėti ir piniginiai darbuotojų reikalavimai tenkinami vadovaujantis iki 2013 m. sausio 1 d. galiojusia individualių darbo ginčų nagrinėjimo tvarka ir nuostatomis.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14239</Characters>
  <Application>Microsoft Office Word</Application>
  <DocSecurity>4</DocSecurity>
  <Lines>258</Lines>
  <Paragraphs>113</Paragraphs>
  <ScaleCrop>false</ScaleCrop>
  <Company/>
  <LinksUpToDate>false</LinksUpToDate>
  <CharactersWithSpaces>16229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2015-09-09T01:38:00Z</dcterms:created>
  <dc:creator>Rima</dc:creator>
  <lastModifiedBy>Adlib User</lastModifiedBy>
  <dcterms:modified xsi:type="dcterms:W3CDTF">2015-09-09T01:38:00Z</dcterms:modified>
  <revision>2</revision>
  <dc:title>LIETUVOS RESPUBLIKOS DARBO KODEKSO 204 STRAIPSNIO IR XIX SKYRIAUS PAKEITIMO ĮSTATYMAS</dc:title>
</coreProperties>
</file>