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MIŠKŲ ĮSTATYMO 2, 4, 5 STRAIPSNIŲ PAKEITIMO</w:t>
      </w:r>
    </w:p>
    <w:p>
      <w:pPr>
        <w:jc w:val="center"/>
        <w:rPr>
          <w:b/>
        </w:rPr>
      </w:pPr>
      <w:r>
        <w:rPr>
          <w:b/>
        </w:rPr>
        <w:t>Į S T A T Y M A S</w:t>
      </w:r>
    </w:p>
    <w:p>
      <w:pPr>
        <w:jc w:val="center"/>
      </w:pPr>
    </w:p>
    <w:p>
      <w:pPr>
        <w:jc w:val="center"/>
      </w:pPr>
      <w:r>
        <w:t>2003 m. gruodžio 18 d. Nr. IX-1925</w:t>
      </w:r>
    </w:p>
    <w:p>
      <w:pPr>
        <w:jc w:val="center"/>
      </w:pPr>
      <w:r>
        <w:t>Vilnius</w:t>
      </w:r>
    </w:p>
    <w:p>
      <w:pPr>
        <w:jc w:val="center"/>
      </w:pPr>
    </w:p>
    <w:p>
      <w:pPr>
        <w:jc w:val="center"/>
        <w:rPr>
          <w:color w:val="000000"/>
        </w:rPr>
      </w:pPr>
      <w:r>
        <w:rPr>
          <w:color w:val="000000"/>
        </w:rPr>
        <w:t xml:space="preserve">(Žin., 1994, Nr. </w:t>
      </w:r>
      <w:fldSimple w:instr="HYPERLINK https://www.e-tar.lt/portal/lt/legalAct/TAR.5D6D055CC00C \t _blank">
        <w:r>
          <w:rPr>
            <w:color w:val="0000FF" w:themeColor="hyperlink"/>
            <w:u w:val="single"/>
          </w:rPr>
          <w:t>96-1872</w:t>
        </w:r>
      </w:fldSimple>
      <w:r>
        <w:rPr>
          <w:color w:val="000000"/>
        </w:rPr>
        <w:t xml:space="preserve">; 2001, Nr. </w:t>
      </w:r>
      <w:fldSimple w:instr="HYPERLINK https://www.e-tar.lt/portal/lt/legalAct/TAR.960DBFBF5981 \t _blank">
        <w:r>
          <w:rPr>
            <w:color w:val="0000FF" w:themeColor="hyperlink"/>
            <w:u w:val="single"/>
          </w:rPr>
          <w:t>35-1161</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 straipsnio 9, 10, 11 ir 14 dalių pakeitimas</w:t>
      </w:r>
    </w:p>
    <w:p>
      <w:pPr>
        <w:ind w:firstLine="708"/>
        <w:jc w:val="both"/>
        <w:rPr>
          <w:color w:val="000000"/>
        </w:rPr>
      </w:pPr>
      <w:r>
        <w:rPr>
          <w:color w:val="000000"/>
        </w:rPr>
        <w:t>1</w:t>
      </w:r>
      <w:r>
        <w:rPr>
          <w:color w:val="000000"/>
        </w:rPr>
        <w:t>. Pakeisti 2 straipsnio 9 dalį ir ją išdėstyti taip:</w:t>
      </w:r>
    </w:p>
    <w:p>
      <w:pPr>
        <w:ind w:firstLine="708"/>
        <w:jc w:val="both"/>
        <w:rPr>
          <w:color w:val="000000"/>
        </w:rPr>
      </w:pPr>
      <w:r>
        <w:rPr>
          <w:color w:val="000000"/>
        </w:rPr>
        <w:t>„</w:t>
      </w:r>
      <w:r>
        <w:rPr>
          <w:color w:val="000000"/>
        </w:rPr>
        <w:t>9</w:t>
      </w:r>
      <w:r>
        <w:rPr>
          <w:color w:val="000000"/>
        </w:rPr>
        <w:t xml:space="preserve">. </w:t>
      </w:r>
      <w:r>
        <w:rPr>
          <w:b/>
          <w:color w:val="000000"/>
        </w:rPr>
        <w:t>Miško valda</w:t>
      </w:r>
      <w:r>
        <w:rPr>
          <w:color w:val="000000"/>
        </w:rPr>
        <w:t xml:space="preserve"> – nuosavybės teise valdomas miško žemės sklypas (sklypai).“</w:t>
      </w:r>
    </w:p>
    <w:p>
      <w:pPr>
        <w:ind w:firstLine="708"/>
        <w:jc w:val="both"/>
        <w:rPr>
          <w:color w:val="000000"/>
        </w:rPr>
      </w:pPr>
      <w:r>
        <w:rPr>
          <w:color w:val="000000"/>
        </w:rPr>
        <w:t>2</w:t>
      </w:r>
      <w:r>
        <w:rPr>
          <w:color w:val="000000"/>
        </w:rPr>
        <w:t>. Pakeisti 2 straipsnio 10 dalį ir ją išdėstyti taip:</w:t>
      </w:r>
    </w:p>
    <w:p>
      <w:pPr>
        <w:ind w:firstLine="708"/>
        <w:jc w:val="both"/>
        <w:rPr>
          <w:color w:val="000000"/>
        </w:rPr>
      </w:pPr>
      <w:r>
        <w:rPr>
          <w:color w:val="000000"/>
        </w:rPr>
        <w:t>„</w:t>
      </w:r>
      <w:r>
        <w:rPr>
          <w:color w:val="000000"/>
        </w:rPr>
        <w:t>10</w:t>
      </w:r>
      <w:r>
        <w:rPr>
          <w:color w:val="000000"/>
        </w:rPr>
        <w:t xml:space="preserve">. </w:t>
      </w:r>
      <w:r>
        <w:rPr>
          <w:b/>
          <w:color w:val="000000"/>
        </w:rPr>
        <w:t>Miško savininkai</w:t>
      </w:r>
      <w:r>
        <w:rPr>
          <w:color w:val="000000"/>
        </w:rPr>
        <w:t xml:space="preserve"> – valstybė, fiziniai ir juridiniai asmenys bei užsienio valstybėse įsteigtos organizacijos, neturinčios juridinio asmens statuso, tačiau turinčios civilinį teisnumą pagal tų valstybių įstatymus, įstatymų nustatyta tvarka įgiję nuosavybės teisę į miškus.“</w:t>
      </w:r>
    </w:p>
    <w:p>
      <w:pPr>
        <w:ind w:firstLine="708"/>
        <w:jc w:val="both"/>
        <w:rPr>
          <w:color w:val="000000"/>
        </w:rPr>
      </w:pPr>
      <w:r>
        <w:rPr>
          <w:color w:val="000000"/>
        </w:rPr>
        <w:t>3</w:t>
      </w:r>
      <w:r>
        <w:rPr>
          <w:color w:val="000000"/>
        </w:rPr>
        <w:t>. Pakeisti 2 straipsnio 11 dalį ir ją išdėstyti taip:</w:t>
      </w:r>
    </w:p>
    <w:p>
      <w:pPr>
        <w:ind w:firstLine="708"/>
        <w:jc w:val="both"/>
        <w:rPr>
          <w:color w:val="000000"/>
        </w:rPr>
      </w:pPr>
      <w:r>
        <w:rPr>
          <w:color w:val="000000"/>
        </w:rPr>
        <w:t>„</w:t>
      </w:r>
      <w:r>
        <w:rPr>
          <w:color w:val="000000"/>
        </w:rPr>
        <w:t>11</w:t>
      </w:r>
      <w:r>
        <w:rPr>
          <w:color w:val="000000"/>
        </w:rPr>
        <w:t xml:space="preserve">. </w:t>
      </w:r>
      <w:r>
        <w:rPr>
          <w:b/>
          <w:color w:val="000000"/>
        </w:rPr>
        <w:t>Miško valdytojai</w:t>
      </w:r>
      <w:r>
        <w:rPr>
          <w:color w:val="000000"/>
        </w:rPr>
        <w:t xml:space="preserve"> – miško savininkai; miškų urėdijos, valstybinių rezervatų direkcijos, nacionalinių parkų direkcijos, savivaldybės, valstybės įmonės bei organizacijos, valdančios patikėjimo teise įstatymų nustatyta tvarka joms Vyriausybės nutarimais perduotą valstybinėms funkcijoms įgyvendinti valstybinę miško žemę; kiti fiziniai ar juridiniai asmenys; užsienio valstybėse įsteigtos organizacijos, neturinčios juridinio asmens statuso, tačiau turinčios civilinį teisnumą pagal tų valstybių įstatymus, teisėtai įgijusios privačios miško žemės valdymo teisę.“</w:t>
      </w:r>
    </w:p>
    <w:p>
      <w:pPr>
        <w:ind w:firstLine="708"/>
        <w:jc w:val="both"/>
        <w:rPr>
          <w:color w:val="000000"/>
        </w:rPr>
      </w:pPr>
      <w:r>
        <w:rPr>
          <w:color w:val="000000"/>
        </w:rPr>
        <w:t>4</w:t>
      </w:r>
      <w:r>
        <w:rPr>
          <w:color w:val="000000"/>
        </w:rPr>
        <w:t>. Pakeisti 2 straipsnio 14 dalį ir ją išdėstyti taip:</w:t>
      </w:r>
    </w:p>
    <w:p>
      <w:pPr>
        <w:ind w:firstLine="708"/>
        <w:jc w:val="both"/>
        <w:rPr>
          <w:color w:val="000000"/>
        </w:rPr>
      </w:pPr>
      <w:r>
        <w:rPr>
          <w:color w:val="000000"/>
        </w:rPr>
        <w:t>„</w:t>
      </w:r>
      <w:r>
        <w:rPr>
          <w:color w:val="000000"/>
        </w:rPr>
        <w:t>14</w:t>
      </w:r>
      <w:r>
        <w:rPr>
          <w:color w:val="000000"/>
        </w:rPr>
        <w:t xml:space="preserve">. </w:t>
      </w:r>
      <w:r>
        <w:rPr>
          <w:b/>
          <w:color w:val="000000"/>
        </w:rPr>
        <w:t>Miškų urėdija</w:t>
      </w:r>
      <w:r>
        <w:rPr>
          <w:color w:val="000000"/>
        </w:rPr>
        <w:t xml:space="preserve"> – valstybės įmonė, patikėjimo teise valdanti, naudojanti valstybinius miškus ir jais disponuojanti įstatymų nustatyta tvarka, taip pat vykdanti juose kompleksinę miškų ūkio veiklą ir kitą įmonės įstatuose numatytą veiklą.“</w:t>
      </w:r>
    </w:p>
    <w:p/>
    <w:p>
      <w:pPr>
        <w:ind w:firstLine="708"/>
        <w:jc w:val="both"/>
        <w:rPr>
          <w:b/>
          <w:color w:val="000000"/>
        </w:rPr>
      </w:pPr>
      <w:r>
        <w:rPr>
          <w:b/>
          <w:color w:val="000000"/>
        </w:rPr>
        <w:t>2</w:t>
      </w:r>
      <w:r>
        <w:rPr>
          <w:b/>
          <w:color w:val="000000"/>
        </w:rPr>
        <w:t xml:space="preserve"> straipsnis. </w:t>
      </w:r>
      <w:r>
        <w:rPr>
          <w:b/>
          <w:color w:val="000000"/>
        </w:rPr>
        <w:t>4 straipsnio 1, 2 ir 6 dalių pakeitimas</w:t>
      </w:r>
    </w:p>
    <w:p>
      <w:pPr>
        <w:ind w:firstLine="708"/>
        <w:jc w:val="both"/>
        <w:rPr>
          <w:color w:val="000000"/>
        </w:rPr>
      </w:pPr>
      <w:r>
        <w:rPr>
          <w:color w:val="000000"/>
        </w:rPr>
        <w:t>1</w:t>
      </w:r>
      <w:r>
        <w:rPr>
          <w:color w:val="000000"/>
        </w:rPr>
        <w:t>. Pakeisti 4 straipsnio 1 dalį ir ją išdėstyti taip:</w:t>
      </w:r>
    </w:p>
    <w:p>
      <w:pPr>
        <w:ind w:firstLine="708"/>
        <w:jc w:val="both"/>
        <w:rPr>
          <w:color w:val="000000"/>
        </w:rPr>
      </w:pPr>
      <w:r>
        <w:rPr>
          <w:color w:val="000000"/>
        </w:rPr>
        <w:t>„</w:t>
      </w:r>
      <w:r>
        <w:rPr>
          <w:color w:val="000000"/>
        </w:rPr>
        <w:t>1</w:t>
      </w:r>
      <w:r>
        <w:rPr>
          <w:color w:val="000000"/>
        </w:rPr>
        <w:t>. Miškas nuosavybės teise gali priklausyti valstybei, fiziniams ir juridiniams asmenims bei užsienio valstybėse įsteigtoms organizacijoms, neturinčioms juridinio asmens statuso, tačiau turinčioms civilinį teisnumą pagal tų valstybių įstatymus. Užsieniečiai, užsienio juridiniai asmenys, užsienio valstybėse įsteigtos organizacijos, neturinčios juridinio asmens statuso, tačiau turinčios civilinį teisnumą pagal tų valstybių įstatymus, mišką turi teisę įsigyti Lietuvos Respublikos Konstitucijos 47 straipsnio 3 dalies įgyvendinimo konstitucinio įstatymo nustatyta tvarka. Lietuvos Respublikos miškuose pagal plotą vyrauja valstybinė miškų nuosavybė.“</w:t>
      </w:r>
    </w:p>
    <w:p>
      <w:pPr>
        <w:ind w:firstLine="708"/>
        <w:jc w:val="both"/>
        <w:rPr>
          <w:color w:val="000000"/>
        </w:rPr>
      </w:pPr>
      <w:r>
        <w:rPr>
          <w:color w:val="000000"/>
        </w:rPr>
        <w:t>2</w:t>
      </w:r>
      <w:r>
        <w:rPr>
          <w:color w:val="000000"/>
        </w:rPr>
        <w:t>. Pakeisti 4 straipsnio 2 dalį ir ją išdėstyti taip:</w:t>
      </w:r>
    </w:p>
    <w:p>
      <w:pPr>
        <w:ind w:firstLine="708"/>
        <w:jc w:val="both"/>
        <w:rPr>
          <w:color w:val="000000"/>
        </w:rPr>
      </w:pPr>
      <w:r>
        <w:rPr>
          <w:color w:val="000000"/>
        </w:rPr>
        <w:t>„</w:t>
      </w:r>
      <w:r>
        <w:rPr>
          <w:color w:val="000000"/>
        </w:rPr>
        <w:t>2</w:t>
      </w:r>
      <w:r>
        <w:rPr>
          <w:color w:val="000000"/>
        </w:rPr>
        <w:t>. Valstybinė miško žemė Vyriausybės nustatyta tvarka gali būti nuomojama poilsiui ar kitiems tikslams, išskyrus miškų ūkio veiklai organizuoti.“</w:t>
      </w:r>
    </w:p>
    <w:p>
      <w:pPr>
        <w:ind w:firstLine="708"/>
        <w:jc w:val="both"/>
        <w:rPr>
          <w:color w:val="000000"/>
        </w:rPr>
      </w:pPr>
      <w:r>
        <w:rPr>
          <w:color w:val="000000"/>
        </w:rPr>
        <w:t>3</w:t>
      </w:r>
      <w:r>
        <w:rPr>
          <w:color w:val="000000"/>
        </w:rPr>
        <w:t>. Pakeisti 4 straipsnio 6 dalį ir ją išdėstyti taip:</w:t>
      </w:r>
    </w:p>
    <w:p>
      <w:pPr>
        <w:ind w:firstLine="708"/>
        <w:jc w:val="both"/>
        <w:rPr>
          <w:color w:val="000000"/>
        </w:rPr>
      </w:pPr>
      <w:r>
        <w:rPr>
          <w:color w:val="000000"/>
        </w:rPr>
        <w:t>„</w:t>
      </w:r>
      <w:r>
        <w:rPr>
          <w:color w:val="000000"/>
        </w:rPr>
        <w:t>6</w:t>
      </w:r>
      <w:r>
        <w:rPr>
          <w:color w:val="000000"/>
        </w:rPr>
        <w:t>. Valstybinę miško žemę patikėjimo teise valdo miškų urėdijos, valstybinių rezervatų direkcijos, nacionalinių parkų direkcijos, savivaldybės, kitos valstybės įmonės ir organizacijos. Valstybinės miško žemės sklypai patikėjimo teise perduodami šiems subjektams Vyriausybės nutarimais valstybinėms funkcijoms įgyvendinti Žemės įstatymo nustatyta tvarka.“</w:t>
      </w:r>
    </w:p>
    <w:p/>
    <w:p>
      <w:pPr>
        <w:ind w:firstLine="708"/>
        <w:jc w:val="both"/>
        <w:rPr>
          <w:b/>
          <w:color w:val="000000"/>
        </w:rPr>
      </w:pPr>
      <w:r>
        <w:rPr>
          <w:b/>
          <w:color w:val="000000"/>
        </w:rPr>
        <w:t>3</w:t>
      </w:r>
      <w:r>
        <w:rPr>
          <w:b/>
          <w:color w:val="000000"/>
        </w:rPr>
        <w:t xml:space="preserve"> straipsnis. </w:t>
      </w:r>
      <w:r>
        <w:rPr>
          <w:b/>
          <w:color w:val="000000"/>
        </w:rPr>
        <w:t>5 straipsnio 3 dalies pakeitimas</w:t>
      </w:r>
    </w:p>
    <w:p>
      <w:pPr>
        <w:ind w:firstLine="708"/>
        <w:jc w:val="both"/>
        <w:rPr>
          <w:color w:val="000000"/>
        </w:rPr>
      </w:pPr>
      <w:r>
        <w:rPr>
          <w:color w:val="000000"/>
        </w:rPr>
        <w:t>Pakeisti 5 straipsnio 3 dalį ir ją išdėstyti taip:</w:t>
      </w:r>
    </w:p>
    <w:p>
      <w:pPr>
        <w:ind w:firstLine="708"/>
        <w:jc w:val="both"/>
        <w:rPr>
          <w:color w:val="000000"/>
        </w:rPr>
      </w:pPr>
      <w:r>
        <w:rPr>
          <w:color w:val="000000"/>
        </w:rPr>
        <w:t>„</w:t>
      </w:r>
      <w:r>
        <w:rPr>
          <w:color w:val="000000"/>
        </w:rPr>
        <w:t>3</w:t>
      </w:r>
      <w:r>
        <w:rPr>
          <w:color w:val="000000"/>
        </w:rPr>
        <w:t>. Regionų aplinkos apsaugos departamentai atlieka visų šalies miškų būklės, naudojimo, atkūrimo ir apsaugos kontrolės funkcijas:</w:t>
      </w:r>
    </w:p>
    <w:p>
      <w:pPr>
        <w:ind w:firstLine="708"/>
        <w:jc w:val="both"/>
        <w:rPr>
          <w:color w:val="000000"/>
        </w:rPr>
      </w:pPr>
      <w:r>
        <w:rPr>
          <w:color w:val="000000"/>
        </w:rPr>
        <w:t>1</w:t>
      </w:r>
      <w:r>
        <w:rPr>
          <w:color w:val="000000"/>
        </w:rPr>
        <w:t>) kontroliuoja, kaip laikomasi Miškų įstatymo, ir atlieka valstybinę visų nuosavybės formų šalies miškų būklės, naudojimo, atkūrimo ir apsaugos kontrolę;</w:t>
      </w:r>
    </w:p>
    <w:p>
      <w:pPr>
        <w:ind w:firstLine="708"/>
        <w:jc w:val="both"/>
        <w:rPr>
          <w:color w:val="000000"/>
        </w:rPr>
      </w:pPr>
      <w:r>
        <w:rPr>
          <w:color w:val="000000"/>
        </w:rPr>
        <w:t>2</w:t>
      </w:r>
      <w:r>
        <w:rPr>
          <w:color w:val="000000"/>
        </w:rPr>
        <w:t>) Aplinkos ministerijos nustatyta tvarka išduoda leidimus miškui kirsti valstybinių miškų valdytojams ir privačių miškų savininkams;</w:t>
      </w:r>
    </w:p>
    <w:p>
      <w:pPr>
        <w:ind w:firstLine="708"/>
        <w:jc w:val="both"/>
        <w:rPr>
          <w:color w:val="000000"/>
        </w:rPr>
      </w:pPr>
      <w:r>
        <w:rPr>
          <w:color w:val="000000"/>
        </w:rPr>
        <w:t>3</w:t>
      </w:r>
      <w:r>
        <w:rPr>
          <w:color w:val="000000"/>
        </w:rPr>
        <w:t>) kontroliuoja miškotvarkos darbų kokybę;</w:t>
      </w:r>
    </w:p>
    <w:p>
      <w:pPr>
        <w:ind w:firstLine="708"/>
        <w:jc w:val="both"/>
        <w:rPr>
          <w:color w:val="000000"/>
        </w:rPr>
      </w:pPr>
      <w:r>
        <w:rPr>
          <w:color w:val="000000"/>
        </w:rPr>
        <w:t>4</w:t>
      </w:r>
      <w:r>
        <w:rPr>
          <w:color w:val="000000"/>
        </w:rPr>
        <w:t>) konsultuoja privačių miškų savininkus miško naudojimo, atkūrimo, priežiūros ir apsaugos klausimais.“</w:t>
      </w:r>
    </w:p>
    <w:p/>
    <w:p>
      <w:pPr>
        <w:ind w:firstLine="708"/>
        <w:jc w:val="both"/>
        <w:rPr>
          <w:b/>
          <w:color w:val="000000"/>
        </w:rPr>
      </w:pPr>
      <w:r>
        <w:rPr>
          <w:b/>
          <w:color w:val="000000"/>
        </w:rPr>
        <w:t>4</w:t>
      </w:r>
      <w:r>
        <w:rPr>
          <w:b/>
          <w:color w:val="000000"/>
        </w:rPr>
        <w:t xml:space="preserve"> straipsnis. </w:t>
      </w:r>
      <w:r>
        <w:rPr>
          <w:b/>
          <w:color w:val="000000"/>
        </w:rPr>
        <w:t>Įstatymo įsigaliojimas</w:t>
      </w:r>
    </w:p>
    <w:p>
      <w:pPr>
        <w:ind w:firstLine="708"/>
        <w:jc w:val="both"/>
        <w:rPr>
          <w:color w:val="000000"/>
        </w:rPr>
      </w:pPr>
      <w:r>
        <w:rPr>
          <w:color w:val="000000"/>
        </w:rPr>
        <w:t xml:space="preserve">Šio Įstatymo 3 straipsnis įsigalioja nuo 2004 m. sausio 1 d., 1 ir 2 straipsniai įsigalioja nuo 2004 m. gegužės 1 d. </w:t>
      </w:r>
    </w:p>
    <w:p/>
    <w:p/>
    <w:p>
      <w:pPr>
        <w:ind w:firstLine="708"/>
        <w:jc w:val="both"/>
        <w:rPr>
          <w:i/>
          <w:color w:val="000000"/>
        </w:rPr>
      </w:pPr>
      <w:r>
        <w:rPr>
          <w:i/>
          <w:color w:val="000000"/>
        </w:rPr>
        <w:t xml:space="preserve">Skelbiu šį Lietuvos Respublikos Seimo priimtą įstatymą. </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3408</Characters>
  <Application>Microsoft Office Word</Application>
  <DocSecurity>4</DocSecurity>
  <Lines>68</Lines>
  <Paragraphs>39</Paragraphs>
  <ScaleCrop>false</ScaleCrop>
  <Company/>
  <LinksUpToDate>false</LinksUpToDate>
  <CharactersWithSpaces>3885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2015-09-17T15:44:00Z</dcterms:created>
  <dc:creator>marina.buivid@gmail.com</dc:creator>
  <lastModifiedBy>Adlib User</lastModifiedBy>
  <dcterms:modified xsi:type="dcterms:W3CDTF">2015-09-17T15:44:00Z</dcterms:modified>
  <revision>2</revision>
</coreProperties>
</file>