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1BDA" w14:textId="77777777" w:rsidR="00FB54C0" w:rsidRDefault="00FB54C0">
      <w:pPr>
        <w:tabs>
          <w:tab w:val="center" w:pos="4153"/>
          <w:tab w:val="right" w:pos="8306"/>
        </w:tabs>
        <w:rPr>
          <w:lang w:val="en-GB"/>
        </w:rPr>
      </w:pPr>
    </w:p>
    <w:p w14:paraId="620B1BDB" w14:textId="77777777" w:rsidR="00FB54C0" w:rsidRDefault="00605321">
      <w:pPr>
        <w:keepNext/>
        <w:jc w:val="center"/>
        <w:rPr>
          <w:caps/>
        </w:rPr>
      </w:pPr>
      <w:r>
        <w:rPr>
          <w:caps/>
          <w:lang w:val="en-US"/>
        </w:rPr>
        <w:pict w14:anchorId="620B1BE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620B1BDC" w14:textId="77777777" w:rsidR="00FB54C0" w:rsidRDefault="00605321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620B1BDD" w14:textId="77777777" w:rsidR="00FB54C0" w:rsidRDefault="00FB54C0">
      <w:pPr>
        <w:jc w:val="center"/>
        <w:rPr>
          <w:caps/>
        </w:rPr>
      </w:pPr>
    </w:p>
    <w:p w14:paraId="620B1BDE" w14:textId="77777777" w:rsidR="00FB54C0" w:rsidRDefault="0060532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2003 M. BALANDŽIO 14 D. NUTARIMO NR. 470 „DĖL LIETUVOS RESPUBLIKOS VIDAUS KONTROLĖS IR VIDAUS AUDITO ĮSTATYMO ĮGYVENDINIMO IR VIDAUS AUDITO T</w:t>
      </w:r>
      <w:r>
        <w:rPr>
          <w:b/>
        </w:rPr>
        <w:t>ARNYBOS PAVYZDINIŲ NUOSTATŲ PATVIRTINIMO“ PAPILDYMO</w:t>
      </w:r>
    </w:p>
    <w:p w14:paraId="620B1BDF" w14:textId="77777777" w:rsidR="00FB54C0" w:rsidRDefault="00FB54C0"/>
    <w:p w14:paraId="620B1BE0" w14:textId="77777777" w:rsidR="00FB54C0" w:rsidRDefault="00605321">
      <w:pPr>
        <w:jc w:val="center"/>
      </w:pPr>
      <w:r>
        <w:t>2009 m. spalio 14 d. Nr. 1288</w:t>
      </w:r>
    </w:p>
    <w:p w14:paraId="620B1BE1" w14:textId="77777777" w:rsidR="00FB54C0" w:rsidRDefault="00605321">
      <w:pPr>
        <w:jc w:val="center"/>
      </w:pPr>
      <w:r>
        <w:t>Vilnius</w:t>
      </w:r>
    </w:p>
    <w:p w14:paraId="620B1BE2" w14:textId="77777777" w:rsidR="00FB54C0" w:rsidRDefault="00FB54C0">
      <w:pPr>
        <w:jc w:val="center"/>
      </w:pPr>
    </w:p>
    <w:p w14:paraId="620B1BE3" w14:textId="77777777" w:rsidR="00FB54C0" w:rsidRDefault="00605321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620B1BE4" w14:textId="77777777" w:rsidR="00FB54C0" w:rsidRDefault="00605321">
      <w:pPr>
        <w:ind w:firstLine="567"/>
        <w:jc w:val="both"/>
        <w:rPr>
          <w:bCs/>
        </w:rPr>
      </w:pPr>
      <w:r>
        <w:t>Papildyti</w:t>
      </w:r>
      <w:r>
        <w:rPr>
          <w:bCs/>
        </w:rPr>
        <w:t xml:space="preserve"> Vidaus audito tarnybos pavyzdinius nuostatus, patvirtintus Lietuvos Respublikos Vyriausybės 2003 m. balandžio 1</w:t>
      </w:r>
      <w:r>
        <w:rPr>
          <w:bCs/>
        </w:rPr>
        <w:t xml:space="preserve">4 d. nutarimu Nr. 470 „Dėl Lietuvos Respublikos vidaus kontrolės ir vidaus audito įstatymo įgyvendinimo ir Vidaus audito tarnybos pavyzdinių nuostatų patvirtinimo“ (Žin., 2003, Nr. </w:t>
      </w:r>
      <w:hyperlink r:id="rId10" w:tgtFrame="_blank" w:history="1">
        <w:r>
          <w:rPr>
            <w:bCs/>
            <w:color w:val="0000FF" w:themeColor="hyperlink"/>
            <w:u w:val="single"/>
          </w:rPr>
          <w:t>37-1612</w:t>
        </w:r>
      </w:hyperlink>
      <w:r>
        <w:rPr>
          <w:bCs/>
        </w:rPr>
        <w:t xml:space="preserve">), šiuo </w:t>
      </w:r>
      <w:r>
        <w:t>10.3</w:t>
      </w:r>
      <w:r>
        <w:rPr>
          <w:vertAlign w:val="superscript"/>
        </w:rPr>
        <w:t>2</w:t>
      </w:r>
      <w:r>
        <w:t xml:space="preserve"> punktu</w:t>
      </w:r>
      <w:r>
        <w:rPr>
          <w:bCs/>
        </w:rPr>
        <w:t>:</w:t>
      </w:r>
    </w:p>
    <w:p w14:paraId="620B1BE7" w14:textId="1A3FADB3" w:rsidR="00FB54C0" w:rsidRDefault="00605321" w:rsidP="00605321">
      <w:pPr>
        <w:ind w:firstLine="567"/>
        <w:jc w:val="both"/>
      </w:pPr>
      <w:r>
        <w:t>„</w:t>
      </w:r>
      <w:r>
        <w:t>10.3</w:t>
      </w:r>
      <w:r>
        <w:rPr>
          <w:vertAlign w:val="superscript"/>
        </w:rPr>
        <w:t>2</w:t>
      </w:r>
      <w:r>
        <w:t>. atlieka korupcijos rizikos valdymo vertinimą;“.</w:t>
      </w:r>
    </w:p>
    <w:p w14:paraId="197DF0BF" w14:textId="77777777" w:rsidR="00605321" w:rsidRDefault="00605321">
      <w:pPr>
        <w:tabs>
          <w:tab w:val="right" w:pos="9071"/>
        </w:tabs>
      </w:pPr>
    </w:p>
    <w:p w14:paraId="294E8B62" w14:textId="77777777" w:rsidR="00605321" w:rsidRDefault="00605321">
      <w:pPr>
        <w:tabs>
          <w:tab w:val="right" w:pos="9071"/>
        </w:tabs>
      </w:pPr>
    </w:p>
    <w:p w14:paraId="4545E899" w14:textId="77777777" w:rsidR="00605321" w:rsidRDefault="00605321">
      <w:pPr>
        <w:tabs>
          <w:tab w:val="right" w:pos="9071"/>
        </w:tabs>
      </w:pPr>
    </w:p>
    <w:p w14:paraId="620B1BE8" w14:textId="0F89820B" w:rsidR="00FB54C0" w:rsidRDefault="00605321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620B1BE9" w14:textId="77777777" w:rsidR="00FB54C0" w:rsidRDefault="00FB54C0"/>
    <w:p w14:paraId="25F8FFB0" w14:textId="77777777" w:rsidR="00605321" w:rsidRDefault="00605321"/>
    <w:p w14:paraId="5C75CF10" w14:textId="77777777" w:rsidR="00605321" w:rsidRDefault="00605321">
      <w:bookmarkStart w:id="0" w:name="_GoBack"/>
      <w:bookmarkEnd w:id="0"/>
    </w:p>
    <w:p w14:paraId="620B1BEA" w14:textId="77777777" w:rsidR="00FB54C0" w:rsidRDefault="00605321">
      <w:pPr>
        <w:tabs>
          <w:tab w:val="right" w:pos="9071"/>
        </w:tabs>
      </w:pPr>
      <w:r>
        <w:t>FINANSŲ MINISTRĖ</w:t>
      </w:r>
      <w:r>
        <w:tab/>
        <w:t>INGRIDA ŠIMONYTĖ</w:t>
      </w:r>
    </w:p>
    <w:p w14:paraId="620B1BEB" w14:textId="4B6A9FEC" w:rsidR="00FB54C0" w:rsidRDefault="00FB54C0"/>
    <w:p w14:paraId="620B1BEC" w14:textId="4E87FAD9" w:rsidR="00FB54C0" w:rsidRDefault="00605321">
      <w:pPr>
        <w:jc w:val="center"/>
      </w:pPr>
    </w:p>
    <w:sectPr w:rsidR="00FB54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1BF0" w14:textId="77777777" w:rsidR="00FB54C0" w:rsidRDefault="00605321">
      <w:r>
        <w:separator/>
      </w:r>
    </w:p>
  </w:endnote>
  <w:endnote w:type="continuationSeparator" w:id="0">
    <w:p w14:paraId="620B1BF1" w14:textId="77777777" w:rsidR="00FB54C0" w:rsidRDefault="006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6" w14:textId="77777777" w:rsidR="00FB54C0" w:rsidRDefault="00FB54C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7" w14:textId="77777777" w:rsidR="00FB54C0" w:rsidRDefault="00FB54C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9" w14:textId="77777777" w:rsidR="00FB54C0" w:rsidRDefault="00FB54C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1BEE" w14:textId="77777777" w:rsidR="00FB54C0" w:rsidRDefault="00605321">
      <w:r>
        <w:separator/>
      </w:r>
    </w:p>
  </w:footnote>
  <w:footnote w:type="continuationSeparator" w:id="0">
    <w:p w14:paraId="620B1BEF" w14:textId="77777777" w:rsidR="00FB54C0" w:rsidRDefault="006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2" w14:textId="77777777" w:rsidR="00FB54C0" w:rsidRDefault="0060532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620B1BF3" w14:textId="77777777" w:rsidR="00FB54C0" w:rsidRDefault="00FB54C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4" w14:textId="77777777" w:rsidR="00FB54C0" w:rsidRDefault="00605321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3</w:t>
    </w:r>
    <w:r>
      <w:rPr>
        <w:sz w:val="22"/>
      </w:rPr>
      <w:fldChar w:fldCharType="end"/>
    </w:r>
  </w:p>
  <w:p w14:paraId="620B1BF5" w14:textId="77777777" w:rsidR="00FB54C0" w:rsidRDefault="00FB54C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1BF8" w14:textId="77777777" w:rsidR="00FB54C0" w:rsidRDefault="00FB54C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8"/>
    <w:rsid w:val="002164D8"/>
    <w:rsid w:val="00605321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B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5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5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83363551DA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6"/>
    <w:rsid w:val="005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107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107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Company>LRVK</Company>
  <LinksUpToDate>false</LinksUpToDate>
  <CharactersWithSpaces>916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2015-08-03T20:29:00Z</dcterms:created>
  <dc:creator>lrvk</dc:creator>
  <lastModifiedBy>BODIN Aušra</lastModifiedBy>
  <lastPrinted>2009-10-15T11:33:00Z</lastPrinted>
  <dcterms:modified xsi:type="dcterms:W3CDTF">2019-12-23T13:33:00Z</dcterms:modified>
  <revision>3</revision>
</coreProperties>
</file>