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C79F4" w14:textId="77777777" w:rsidR="006A066A" w:rsidRDefault="006A066A">
      <w:pPr>
        <w:tabs>
          <w:tab w:val="center" w:pos="4153"/>
          <w:tab w:val="right" w:pos="8306"/>
        </w:tabs>
        <w:rPr>
          <w:lang w:val="en-GB"/>
        </w:rPr>
      </w:pPr>
    </w:p>
    <w:p w14:paraId="3CAC79F5" w14:textId="77777777" w:rsidR="006A066A" w:rsidRDefault="00DD4CA3">
      <w:pPr>
        <w:keepNext/>
        <w:jc w:val="center"/>
        <w:rPr>
          <w:caps/>
        </w:rPr>
      </w:pPr>
      <w:r>
        <w:rPr>
          <w:caps/>
          <w:lang w:val="en-US"/>
        </w:rPr>
        <w:pict w14:anchorId="3CAC7A1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5" w:shapeid="_x0000_s1029"/>
        </w:pict>
      </w:r>
      <w:r>
        <w:rPr>
          <w:caps/>
        </w:rPr>
        <w:t>Lietuvos Respublikos Vyriausybė</w:t>
      </w:r>
    </w:p>
    <w:p w14:paraId="3CAC79F6" w14:textId="77777777" w:rsidR="006A066A" w:rsidRDefault="00DD4CA3">
      <w:pPr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 w14:paraId="3CAC79F7" w14:textId="77777777" w:rsidR="006A066A" w:rsidRDefault="006A066A">
      <w:pPr>
        <w:jc w:val="center"/>
        <w:rPr>
          <w:caps/>
        </w:rPr>
      </w:pPr>
    </w:p>
    <w:p w14:paraId="3CAC79F8" w14:textId="77777777" w:rsidR="006A066A" w:rsidRDefault="00DD4CA3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>
        <w:rPr>
          <w:b/>
        </w:rPr>
        <w:t>LIETUVOS RESPUBLIKOS VYRIAUSYBĖS 1994 M. RUGPJŪČIO 11 D. NUTARIMO NR. 728 „DĖL LIETUVOS RESPUBLIKOS VYRIAUSYBĖS DARBO REGLAMENTO PATVIRTINIMO“ PAKEITIMO</w:t>
      </w:r>
    </w:p>
    <w:p w14:paraId="3CAC79F9" w14:textId="77777777" w:rsidR="006A066A" w:rsidRDefault="006A066A"/>
    <w:p w14:paraId="3CAC79FA" w14:textId="77777777" w:rsidR="006A066A" w:rsidRDefault="00DD4CA3">
      <w:pPr>
        <w:jc w:val="center"/>
      </w:pPr>
      <w:r>
        <w:t>2009 m. rugsėjo 30 d</w:t>
      </w:r>
      <w:r>
        <w:t>. Nr. 1246</w:t>
      </w:r>
    </w:p>
    <w:p w14:paraId="3CAC79FB" w14:textId="77777777" w:rsidR="006A066A" w:rsidRDefault="00DD4CA3">
      <w:pPr>
        <w:jc w:val="center"/>
      </w:pPr>
      <w:r>
        <w:t>Vilnius</w:t>
      </w:r>
    </w:p>
    <w:p w14:paraId="3CAC79FC" w14:textId="77777777" w:rsidR="006A066A" w:rsidRDefault="006A066A">
      <w:pPr>
        <w:jc w:val="center"/>
      </w:pPr>
    </w:p>
    <w:p w14:paraId="3CAC79FD" w14:textId="77777777" w:rsidR="006A066A" w:rsidRDefault="00DD4CA3">
      <w:pPr>
        <w:ind w:firstLine="567"/>
        <w:jc w:val="both"/>
      </w:pPr>
      <w:r>
        <w:t>Lietuvos Respublikos Vyriausybė</w:t>
      </w:r>
      <w:r>
        <w:rPr>
          <w:spacing w:val="80"/>
        </w:rPr>
        <w:t xml:space="preserve"> </w:t>
      </w:r>
      <w:r>
        <w:rPr>
          <w:spacing w:val="60"/>
        </w:rPr>
        <w:t>nutari</w:t>
      </w:r>
      <w:r>
        <w:t>a:</w:t>
      </w:r>
    </w:p>
    <w:p w14:paraId="3CAC79FE" w14:textId="77777777" w:rsidR="006A066A" w:rsidRDefault="00DD4CA3">
      <w:pPr>
        <w:ind w:firstLine="567"/>
        <w:jc w:val="both"/>
      </w:pPr>
      <w:r>
        <w:t>Pakeisti Lietuvos Respublikos Vyriausybės darbo reglamentą, patvirtintą Lietuvos Respublikos Vyriausybės 1994 m. rugpjūčio 11 d. nutarimu Nr.728 „Dėl Lietuvos Respublikos Vyriausybės darbo regl</w:t>
      </w:r>
      <w:r>
        <w:t xml:space="preserve">amento patvirtinimo“ (Žin., 1994, Nr. </w:t>
      </w:r>
      <w:hyperlink r:id="rId10" w:tgtFrame="_blank" w:history="1">
        <w:r>
          <w:rPr>
            <w:color w:val="0000FF" w:themeColor="hyperlink"/>
            <w:u w:val="single"/>
          </w:rPr>
          <w:t>63-1238</w:t>
        </w:r>
      </w:hyperlink>
      <w:r>
        <w:t>; 2009, Nr. </w:t>
      </w:r>
      <w:hyperlink r:id="rId11" w:tgtFrame="_blank" w:history="1">
        <w:r>
          <w:rPr>
            <w:color w:val="0000FF" w:themeColor="hyperlink"/>
            <w:u w:val="single"/>
          </w:rPr>
          <w:t>109-4650</w:t>
        </w:r>
      </w:hyperlink>
      <w:r>
        <w:t>):</w:t>
      </w:r>
    </w:p>
    <w:p w14:paraId="3CAC79FF" w14:textId="77777777" w:rsidR="006A066A" w:rsidRDefault="00DD4CA3">
      <w:pPr>
        <w:ind w:firstLine="567"/>
        <w:jc w:val="both"/>
      </w:pPr>
      <w:r>
        <w:t>1</w:t>
      </w:r>
      <w:r>
        <w:t>. Išdėstyti 11 punktą tai</w:t>
      </w:r>
      <w:r>
        <w:t>p:</w:t>
      </w:r>
    </w:p>
    <w:p w14:paraId="3CAC7A00" w14:textId="77777777" w:rsidR="006A066A" w:rsidRDefault="00DD4CA3">
      <w:pPr>
        <w:ind w:firstLine="567"/>
        <w:jc w:val="both"/>
      </w:pPr>
      <w:r>
        <w:t>„</w:t>
      </w:r>
      <w:r>
        <w:t>11</w:t>
      </w:r>
      <w:r>
        <w:t>. Rengiant Vyriausybės teisės aktų projektus, išvadas dėl Vyriausybės teisės aktų projektų, numatomo teisinio reguliavimo koncepcijas, atliekant numatomo teisinio reguliavimo poveikio vertinimą, skelbiant Vyriausybės teisės aktų projektus, konsultu</w:t>
      </w:r>
      <w:r>
        <w:t>ojantis su visuomene dėl rengiamų Vyriausybės teisės aktų projektų, atliekant norminių teisės aktų stebėseną, vadovaujamasi Lietuvos Respublikos Vyriausybės teisėkūros taisyklėmis.</w:t>
      </w:r>
    </w:p>
    <w:p w14:paraId="3CAC7A01" w14:textId="77777777" w:rsidR="006A066A" w:rsidRDefault="00DD4CA3">
      <w:pPr>
        <w:ind w:firstLine="567"/>
        <w:jc w:val="both"/>
      </w:pPr>
      <w:r>
        <w:t>Teisės akto projekto rengėjas organizuoja nesutarimų dėl teisės akto projek</w:t>
      </w:r>
      <w:r>
        <w:t>tui pareikštų pastabų derinimą ir užtikrina, kad teisės akto projekto rengėjo atstovas dalyvautų įforminant priimtus teisės aktus.“</w:t>
      </w:r>
    </w:p>
    <w:p w14:paraId="3CAC7A02" w14:textId="77777777" w:rsidR="006A066A" w:rsidRDefault="00DD4CA3">
      <w:pPr>
        <w:ind w:firstLine="567"/>
        <w:jc w:val="both"/>
      </w:pPr>
      <w:r>
        <w:t>2</w:t>
      </w:r>
      <w:r>
        <w:t>. Pripažinti netekusiu galios 12 punktą.</w:t>
      </w:r>
    </w:p>
    <w:p w14:paraId="3CAC7A03" w14:textId="77777777" w:rsidR="006A066A" w:rsidRDefault="00DD4CA3">
      <w:pPr>
        <w:ind w:firstLine="567"/>
        <w:jc w:val="both"/>
      </w:pPr>
      <w:r>
        <w:t>3</w:t>
      </w:r>
      <w:r>
        <w:t>. Išdėstyti 15 punktą taip:</w:t>
      </w:r>
    </w:p>
    <w:p w14:paraId="3CAC7A04" w14:textId="77777777" w:rsidR="006A066A" w:rsidRDefault="00DD4CA3">
      <w:pPr>
        <w:ind w:firstLine="567"/>
        <w:jc w:val="both"/>
      </w:pPr>
      <w:r>
        <w:t>„</w:t>
      </w:r>
      <w:r>
        <w:t>15</w:t>
      </w:r>
      <w:r>
        <w:t xml:space="preserve">. Teisės akto projektą rengianti </w:t>
      </w:r>
      <w:r>
        <w:t>institucija, nesutinkanti su institucijų ar įstaigų pateiktomis pastabomis, organizuoja suinteresuotų institucijų ir įstaigų atstovų pasitarimą, jeigu nepavyksta kitais būd</w:t>
      </w:r>
      <w:r>
        <w:rPr>
          <w:color w:val="000080"/>
        </w:rPr>
        <w:t xml:space="preserve">ais </w:t>
      </w:r>
      <w:r>
        <w:t>pašalinti nesutarimų.“</w:t>
      </w:r>
    </w:p>
    <w:p w14:paraId="3CAC7A05" w14:textId="77777777" w:rsidR="006A066A" w:rsidRDefault="00DD4CA3">
      <w:pPr>
        <w:ind w:firstLine="567"/>
        <w:jc w:val="both"/>
      </w:pPr>
      <w:r>
        <w:t>4</w:t>
      </w:r>
      <w:r>
        <w:t xml:space="preserve">. Išdėstyti 18 punktą taip: </w:t>
      </w:r>
    </w:p>
    <w:p w14:paraId="3CAC7A06" w14:textId="77777777" w:rsidR="006A066A" w:rsidRDefault="00DD4CA3">
      <w:pPr>
        <w:ind w:firstLine="567"/>
        <w:jc w:val="both"/>
        <w:rPr>
          <w:color w:val="000000"/>
        </w:rPr>
      </w:pPr>
      <w:r>
        <w:t>„</w:t>
      </w:r>
      <w:r>
        <w:t>18</w:t>
      </w:r>
      <w:r>
        <w:t xml:space="preserve">. Vyriausybei </w:t>
      </w:r>
      <w:r>
        <w:t>teikiamas teisės akto projektas turi būti vizuotas Lietuvos Respublikos Vyriausybės įstatymo 38 straipsnio 1 dalyje nustatyta tvarka. Kartu su teisės akto projektu teikiami Lietuvos Respublikos Vyriausybės teisėkūros taisyklėse nurodyti dokumentai, institu</w:t>
      </w:r>
      <w:r>
        <w:t>cijų ir įstaigų derinimo raštai ir derinimo pažyma, kurioje turi būti aptartos institucijų ir įstaigų pastabos, į kurias neatsižvelgta, taip pat Reglamento 15 punkte nurodyto pasitarimo rezultatai. Šie dokumentai turi būti vizuoti atitinkamai Ministro Pirm</w:t>
      </w:r>
      <w:r>
        <w:t>ininko, ministro, Vyriausybės įstaigos vadovo, apskrities viršininko, savivaldybės mero ar jų įgaliotų valstybės tarnautojų.“</w:t>
      </w:r>
    </w:p>
    <w:p w14:paraId="3CAC7A07" w14:textId="77777777" w:rsidR="006A066A" w:rsidRDefault="00DD4CA3">
      <w:pPr>
        <w:keepNext/>
        <w:ind w:firstLine="567"/>
        <w:jc w:val="both"/>
      </w:pPr>
      <w:r>
        <w:t>5</w:t>
      </w:r>
      <w:r>
        <w:t>. Papildyti šiuo 41</w:t>
      </w:r>
      <w:r>
        <w:rPr>
          <w:vertAlign w:val="superscript"/>
        </w:rPr>
        <w:t>1</w:t>
      </w:r>
      <w:r>
        <w:t xml:space="preserve"> punktu:</w:t>
      </w:r>
    </w:p>
    <w:p w14:paraId="3CAC7A0A" w14:textId="3A400672" w:rsidR="006A066A" w:rsidRDefault="00DD4CA3" w:rsidP="00DD4CA3">
      <w:pPr>
        <w:ind w:firstLine="567"/>
        <w:jc w:val="both"/>
      </w:pPr>
      <w:r>
        <w:t>„</w:t>
      </w:r>
      <w:r>
        <w:t>41</w:t>
      </w:r>
      <w:r>
        <w:rPr>
          <w:vertAlign w:val="superscript"/>
        </w:rPr>
        <w:t>1</w:t>
      </w:r>
      <w:r>
        <w:t>. Teisingumo ministerija per 3 darbo dienas turi pateikti išvadą dėl teisės akto proje</w:t>
      </w:r>
      <w:r>
        <w:t>kto, dėl kurio jau gautos suinteresuotų institucijų išvados, teisės akto projektas patobulintas pagal gautas pastabas ir pasiūlymus ir įtrauktas į Vyriausybės posėdžio darbotvarkę.“</w:t>
      </w:r>
    </w:p>
    <w:p w14:paraId="789A2269" w14:textId="77777777" w:rsidR="00DD4CA3" w:rsidRDefault="00DD4CA3">
      <w:pPr>
        <w:tabs>
          <w:tab w:val="right" w:pos="9071"/>
        </w:tabs>
      </w:pPr>
    </w:p>
    <w:p w14:paraId="1129D62C" w14:textId="77777777" w:rsidR="00DD4CA3" w:rsidRDefault="00DD4CA3">
      <w:pPr>
        <w:tabs>
          <w:tab w:val="right" w:pos="9071"/>
        </w:tabs>
      </w:pPr>
    </w:p>
    <w:p w14:paraId="0D0A196C" w14:textId="77777777" w:rsidR="00DD4CA3" w:rsidRDefault="00DD4CA3">
      <w:pPr>
        <w:tabs>
          <w:tab w:val="right" w:pos="9071"/>
        </w:tabs>
      </w:pPr>
    </w:p>
    <w:p w14:paraId="3CAC7A0B" w14:textId="4C270CFB" w:rsidR="006A066A" w:rsidRDefault="00DD4CA3">
      <w:pPr>
        <w:tabs>
          <w:tab w:val="right" w:pos="9071"/>
        </w:tabs>
      </w:pPr>
      <w:r>
        <w:t>MINISTRAS PIRMININKAS</w:t>
      </w:r>
      <w:r>
        <w:tab/>
        <w:t>ANDRIUS KUBILIUS</w:t>
      </w:r>
    </w:p>
    <w:p w14:paraId="3CAC7A0C" w14:textId="77777777" w:rsidR="006A066A" w:rsidRDefault="006A066A"/>
    <w:p w14:paraId="577E09FE" w14:textId="77777777" w:rsidR="00DD4CA3" w:rsidRDefault="00DD4CA3"/>
    <w:p w14:paraId="1952333C" w14:textId="77777777" w:rsidR="00DD4CA3" w:rsidRDefault="00DD4CA3"/>
    <w:p w14:paraId="3CAC7A0F" w14:textId="4CE7B3A1" w:rsidR="006A066A" w:rsidRDefault="00DD4CA3" w:rsidP="00DD4CA3">
      <w:pPr>
        <w:tabs>
          <w:tab w:val="right" w:pos="9071"/>
        </w:tabs>
      </w:pPr>
      <w:r>
        <w:t>VIDAUS REIKALŲ MINISTRAS</w:t>
      </w:r>
      <w:r>
        <w:tab/>
        <w:t>R</w:t>
      </w:r>
      <w:r>
        <w:t>AIMUNDAS PALAITIS</w:t>
      </w:r>
    </w:p>
    <w:bookmarkStart w:id="0" w:name="_GoBack" w:displacedByCustomXml="next"/>
    <w:bookmarkEnd w:id="0" w:displacedByCustomXml="next"/>
    <w:sectPr w:rsidR="006A06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C7A13" w14:textId="77777777" w:rsidR="006A066A" w:rsidRDefault="00DD4CA3">
      <w:r>
        <w:separator/>
      </w:r>
    </w:p>
  </w:endnote>
  <w:endnote w:type="continuationSeparator" w:id="0">
    <w:p w14:paraId="3CAC7A14" w14:textId="77777777" w:rsidR="006A066A" w:rsidRDefault="00DD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C7A19" w14:textId="77777777" w:rsidR="006A066A" w:rsidRDefault="006A066A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C7A1A" w14:textId="77777777" w:rsidR="006A066A" w:rsidRDefault="006A066A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C7A1C" w14:textId="77777777" w:rsidR="006A066A" w:rsidRDefault="006A066A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C7A11" w14:textId="77777777" w:rsidR="006A066A" w:rsidRDefault="00DD4CA3">
      <w:r>
        <w:separator/>
      </w:r>
    </w:p>
  </w:footnote>
  <w:footnote w:type="continuationSeparator" w:id="0">
    <w:p w14:paraId="3CAC7A12" w14:textId="77777777" w:rsidR="006A066A" w:rsidRDefault="00DD4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C7A15" w14:textId="77777777" w:rsidR="006A066A" w:rsidRDefault="00DD4CA3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end"/>
    </w:r>
  </w:p>
  <w:p w14:paraId="3CAC7A16" w14:textId="77777777" w:rsidR="006A066A" w:rsidRDefault="006A066A">
    <w:pPr>
      <w:tabs>
        <w:tab w:val="center" w:pos="4153"/>
        <w:tab w:val="right" w:pos="8306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C7A17" w14:textId="77777777" w:rsidR="006A066A" w:rsidRDefault="00DD4CA3">
    <w:pPr>
      <w:framePr w:wrap="auto" w:vAnchor="text" w:hAnchor="margin" w:xAlign="center" w:y="1"/>
      <w:tabs>
        <w:tab w:val="center" w:pos="4153"/>
        <w:tab w:val="right" w:pos="8306"/>
      </w:tabs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PAGE  </w:instrText>
    </w:r>
    <w:r>
      <w:rPr>
        <w:sz w:val="22"/>
      </w:rPr>
      <w:fldChar w:fldCharType="separate"/>
    </w:r>
    <w:r>
      <w:rPr>
        <w:noProof/>
        <w:sz w:val="22"/>
      </w:rPr>
      <w:t>2</w:t>
    </w:r>
    <w:r>
      <w:rPr>
        <w:sz w:val="22"/>
      </w:rPr>
      <w:fldChar w:fldCharType="end"/>
    </w:r>
  </w:p>
  <w:p w14:paraId="3CAC7A18" w14:textId="77777777" w:rsidR="006A066A" w:rsidRDefault="006A066A">
    <w:pPr>
      <w:tabs>
        <w:tab w:val="center" w:pos="4153"/>
        <w:tab w:val="right" w:pos="8306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C7A1B" w14:textId="77777777" w:rsidR="006A066A" w:rsidRDefault="006A066A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C3"/>
    <w:rsid w:val="005748C3"/>
    <w:rsid w:val="006A066A"/>
    <w:rsid w:val="00DD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AC7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D4C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D4C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2D810041F3C0"/>
  <Relationship Id="rId11" Type="http://schemas.openxmlformats.org/officeDocument/2006/relationships/hyperlink" TargetMode="External" Target="https://www.e-tar.lt/portal/lt/legalAct/TAR.01DC4C335EFF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glossaryDocument" Target="glossary/document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BB"/>
    <w:rsid w:val="004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F7DB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F7DB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1786</Words>
  <Characters>1019</Characters>
  <Application>Microsoft Office Word</Application>
  <DocSecurity>0</DocSecurity>
  <Lines>8</Lines>
  <Paragraphs>5</Paragraphs>
  <ScaleCrop>false</ScaleCrop>
  <Company>LRVK</Company>
  <LinksUpToDate>false</LinksUpToDate>
  <CharactersWithSpaces>2800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2015-09-15T23:50:00Z</dcterms:created>
  <dc:creator>lrvk</dc:creator>
  <lastModifiedBy>BODIN Aušra</lastModifiedBy>
  <lastPrinted>2009-10-08T05:29:00Z</lastPrinted>
  <dcterms:modified xsi:type="dcterms:W3CDTF">2016-11-02T14:48:00Z</dcterms:modified>
  <revision>3</revision>
</coreProperties>
</file>