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358F" w14:textId="77777777" w:rsidR="00E32406" w:rsidRDefault="00E32406">
      <w:pPr>
        <w:tabs>
          <w:tab w:val="center" w:pos="4153"/>
          <w:tab w:val="right" w:pos="8306"/>
        </w:tabs>
        <w:rPr>
          <w:lang w:val="en-GB"/>
        </w:rPr>
      </w:pPr>
    </w:p>
    <w:p w14:paraId="37053590" w14:textId="77777777" w:rsidR="00E32406" w:rsidRDefault="00102FC4">
      <w:pPr>
        <w:keepNext/>
        <w:jc w:val="center"/>
        <w:rPr>
          <w:caps/>
        </w:rPr>
      </w:pPr>
      <w:r>
        <w:rPr>
          <w:caps/>
          <w:lang w:eastAsia="lt-LT"/>
        </w:rPr>
        <w:pict w14:anchorId="370535A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37053591" w14:textId="77777777" w:rsidR="00E32406" w:rsidRDefault="00102FC4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7053592" w14:textId="77777777" w:rsidR="00E32406" w:rsidRDefault="00E32406">
      <w:pPr>
        <w:jc w:val="center"/>
        <w:rPr>
          <w:b/>
        </w:rPr>
      </w:pPr>
    </w:p>
    <w:p w14:paraId="37053593" w14:textId="77777777" w:rsidR="00E32406" w:rsidRDefault="00102FC4">
      <w:pPr>
        <w:jc w:val="center"/>
        <w:rPr>
          <w:b/>
        </w:rPr>
      </w:pPr>
      <w:r>
        <w:rPr>
          <w:b/>
        </w:rPr>
        <w:t>DĖL LIETUVOS RESPUBLIKOS VYRIAUSYBĖS 2002 M. RUGPJŪČIO 13 D. NUTARIMO NR. 1283 „DĖL KASOS APARATŲ DIEGIMO IR NAUDOJIMO TVARKOS APRAŠO PATVIRTINIMO“ PAKEITIMO</w:t>
      </w:r>
    </w:p>
    <w:p w14:paraId="37053594" w14:textId="77777777" w:rsidR="00E32406" w:rsidRDefault="00E32406"/>
    <w:p w14:paraId="37053595" w14:textId="77777777" w:rsidR="00E32406" w:rsidRDefault="00102FC4">
      <w:pPr>
        <w:jc w:val="center"/>
      </w:pPr>
      <w:r>
        <w:t xml:space="preserve">2012 m. gegužės 23 </w:t>
      </w:r>
      <w:r>
        <w:t>d. Nr. 566</w:t>
      </w:r>
    </w:p>
    <w:p w14:paraId="37053596" w14:textId="77777777" w:rsidR="00E32406" w:rsidRDefault="00102FC4">
      <w:pPr>
        <w:jc w:val="center"/>
      </w:pPr>
      <w:r>
        <w:t>Vilnius</w:t>
      </w:r>
    </w:p>
    <w:p w14:paraId="37053597" w14:textId="77777777" w:rsidR="00E32406" w:rsidRDefault="00E32406">
      <w:pPr>
        <w:ind w:firstLine="567"/>
        <w:jc w:val="both"/>
      </w:pPr>
    </w:p>
    <w:p w14:paraId="37053598" w14:textId="77777777" w:rsidR="00E32406" w:rsidRDefault="00102FC4">
      <w:pPr>
        <w:ind w:firstLine="567"/>
        <w:jc w:val="both"/>
      </w:pPr>
      <w:r>
        <w:t>Lietuvos Respublikos Vyriausybė n u t a r i a:</w:t>
      </w:r>
    </w:p>
    <w:p w14:paraId="37053599" w14:textId="77777777" w:rsidR="00E32406" w:rsidRDefault="00102FC4">
      <w:pPr>
        <w:ind w:firstLine="567"/>
        <w:jc w:val="both"/>
      </w:pPr>
      <w:r>
        <w:t xml:space="preserve">Pakeisti Kasos aparatų diegimo ir naudojimo tvarkos aprašą, patvirtintą Lietuvos Respublikos Vyriausybės 2002 m. rugpjūčio 13 d. nutarimu Nr. 1283 „Dėl Kasos aparatų diegimo ir naudojimo </w:t>
      </w:r>
      <w:r>
        <w:t xml:space="preserve">tvarkos aprašo patvirtinimo“ (Žin., 2002, Nr. 82-3522; 2011, Nr. 6-215, Nr. 133-6317): </w:t>
      </w:r>
    </w:p>
    <w:p w14:paraId="3705359A" w14:textId="77777777" w:rsidR="00E32406" w:rsidRDefault="00102FC4">
      <w:pPr>
        <w:ind w:firstLine="567"/>
        <w:jc w:val="both"/>
      </w:pPr>
      <w:r>
        <w:t>1</w:t>
      </w:r>
      <w:r>
        <w:t>. Pripažinti netekusiu galios 11.7 punktą.</w:t>
      </w:r>
    </w:p>
    <w:p w14:paraId="3705359B" w14:textId="77777777" w:rsidR="00E32406" w:rsidRDefault="00102FC4">
      <w:pPr>
        <w:ind w:firstLine="567"/>
        <w:jc w:val="both"/>
      </w:pPr>
      <w:r>
        <w:t>2</w:t>
      </w:r>
      <w:r>
        <w:t>. Išdėstyti 12.1 punktą taip:</w:t>
      </w:r>
    </w:p>
    <w:p w14:paraId="3705359C" w14:textId="77777777" w:rsidR="00E32406" w:rsidRDefault="00102FC4">
      <w:pPr>
        <w:ind w:firstLine="567"/>
        <w:jc w:val="both"/>
      </w:pPr>
      <w:r>
        <w:t>„</w:t>
      </w:r>
      <w:r>
        <w:t>12.1</w:t>
      </w:r>
      <w:r>
        <w:t>. gyventojų, kurie verčiasi individualia veikla, kaip ši sąvoka apibrėžta Liet</w:t>
      </w:r>
      <w:r>
        <w:t>uvos Respublikos gyventojų pajamų mokesčio įstatyme (Žin., 2002, Nr. 73-3085), ir teikia paslaugas arba parduoda savo gamybos ne maisto prekes;“.</w:t>
      </w:r>
    </w:p>
    <w:p w14:paraId="3705359D" w14:textId="77777777" w:rsidR="00E32406" w:rsidRDefault="00102FC4">
      <w:pPr>
        <w:ind w:firstLine="567"/>
        <w:jc w:val="both"/>
      </w:pPr>
      <w:r>
        <w:t>3</w:t>
      </w:r>
      <w:r>
        <w:t>. Papildyti 12</w:t>
      </w:r>
      <w:r>
        <w:rPr>
          <w:vertAlign w:val="superscript"/>
        </w:rPr>
        <w:t xml:space="preserve">1 </w:t>
      </w:r>
      <w:r>
        <w:t>punktu:</w:t>
      </w:r>
    </w:p>
    <w:p w14:paraId="370535A0" w14:textId="2F6528D2" w:rsidR="00E32406" w:rsidRDefault="00102FC4">
      <w:pPr>
        <w:ind w:firstLine="567"/>
        <w:jc w:val="both"/>
      </w:pPr>
      <w:r>
        <w:t>„</w:t>
      </w:r>
      <w:r>
        <w:t>12</w:t>
      </w:r>
      <w:r>
        <w:rPr>
          <w:vertAlign w:val="superscript"/>
        </w:rPr>
        <w:t>1</w:t>
      </w:r>
      <w:r>
        <w:t xml:space="preserve">. </w:t>
      </w:r>
      <w:r>
        <w:rPr>
          <w:bCs/>
          <w:color w:val="000000"/>
        </w:rPr>
        <w:t xml:space="preserve">Be šio Aprašo 10–12 punktuose nurodytų atvejų, kasos aparatų naudoti </w:t>
      </w:r>
      <w:r>
        <w:rPr>
          <w:bCs/>
          <w:color w:val="000000"/>
        </w:rPr>
        <w:t>nereikalaujama ir Valstybinės mokesčių inspekcijos nustatytais atvejais, kai kasos aparato naudoti neįmanoma dėl objektyvių priežasčių arba kasos aparato naudojimas sukeltų akivaizdžiai neproporcingą administracinę naštą. Tokiais atvejais Valstybinė mokesč</w:t>
      </w:r>
      <w:r>
        <w:rPr>
          <w:bCs/>
          <w:color w:val="000000"/>
        </w:rPr>
        <w:t>ių inspekcija, atsižvelgdama į ūkinių operacijų mastą ir pobūdį, nustato ir reikalavimus dėl šio Aprašo 10–12 punktuose nurodytų apskaitos dokumentų išrašymo.</w:t>
      </w:r>
      <w:r>
        <w:t>“</w:t>
      </w:r>
    </w:p>
    <w:p w14:paraId="56DBD089" w14:textId="77777777" w:rsidR="00102FC4" w:rsidRDefault="00102FC4">
      <w:pPr>
        <w:tabs>
          <w:tab w:val="right" w:pos="9071"/>
        </w:tabs>
      </w:pPr>
    </w:p>
    <w:p w14:paraId="18E73BC8" w14:textId="77777777" w:rsidR="00102FC4" w:rsidRDefault="00102FC4">
      <w:pPr>
        <w:tabs>
          <w:tab w:val="right" w:pos="9071"/>
        </w:tabs>
      </w:pPr>
    </w:p>
    <w:p w14:paraId="79ED2C4A" w14:textId="77777777" w:rsidR="00102FC4" w:rsidRDefault="00102FC4">
      <w:pPr>
        <w:tabs>
          <w:tab w:val="right" w:pos="9071"/>
        </w:tabs>
      </w:pPr>
    </w:p>
    <w:p w14:paraId="370535A1" w14:textId="49DC0637" w:rsidR="00E32406" w:rsidRDefault="00102FC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370535A2" w14:textId="77777777" w:rsidR="00E32406" w:rsidRDefault="00E32406"/>
    <w:p w14:paraId="1AC8FB69" w14:textId="77777777" w:rsidR="00102FC4" w:rsidRDefault="00102FC4"/>
    <w:p w14:paraId="2B61AD9C" w14:textId="77777777" w:rsidR="00102FC4" w:rsidRDefault="00102FC4"/>
    <w:p w14:paraId="370535A6" w14:textId="123934D9" w:rsidR="00E32406" w:rsidRDefault="00102FC4" w:rsidP="00102FC4">
      <w:pPr>
        <w:tabs>
          <w:tab w:val="right" w:pos="9071"/>
        </w:tabs>
      </w:pPr>
      <w:r>
        <w:t>FINANSŲ MINISTRĖ</w:t>
      </w:r>
      <w:r>
        <w:tab/>
        <w:t>INGRIDA ŠIMONYTĖ</w:t>
      </w:r>
    </w:p>
    <w:bookmarkStart w:id="0" w:name="_GoBack" w:displacedByCustomXml="next"/>
    <w:bookmarkEnd w:id="0" w:displacedByCustomXml="next"/>
    <w:sectPr w:rsidR="00E32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535AA" w14:textId="77777777" w:rsidR="00E32406" w:rsidRDefault="00102FC4">
      <w:r>
        <w:separator/>
      </w:r>
    </w:p>
  </w:endnote>
  <w:endnote w:type="continuationSeparator" w:id="0">
    <w:p w14:paraId="370535AB" w14:textId="77777777" w:rsidR="00E32406" w:rsidRDefault="001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B0" w14:textId="77777777" w:rsidR="00E32406" w:rsidRDefault="00E3240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B1" w14:textId="77777777" w:rsidR="00E32406" w:rsidRDefault="00E3240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B3" w14:textId="77777777" w:rsidR="00E32406" w:rsidRDefault="00E3240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35A8" w14:textId="77777777" w:rsidR="00E32406" w:rsidRDefault="00102FC4">
      <w:r>
        <w:separator/>
      </w:r>
    </w:p>
  </w:footnote>
  <w:footnote w:type="continuationSeparator" w:id="0">
    <w:p w14:paraId="370535A9" w14:textId="77777777" w:rsidR="00E32406" w:rsidRDefault="0010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AC" w14:textId="77777777" w:rsidR="00E32406" w:rsidRDefault="00102FC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0535AD" w14:textId="77777777" w:rsidR="00E32406" w:rsidRDefault="00E32406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AE" w14:textId="77777777" w:rsidR="00E32406" w:rsidRDefault="00102FC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9</w:t>
    </w:r>
    <w:r>
      <w:rPr>
        <w:sz w:val="22"/>
      </w:rPr>
      <w:fldChar w:fldCharType="end"/>
    </w:r>
  </w:p>
  <w:p w14:paraId="370535AF" w14:textId="77777777" w:rsidR="00E32406" w:rsidRDefault="00E32406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B2" w14:textId="77777777" w:rsidR="00E32406" w:rsidRDefault="00E3240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02FC4"/>
    <w:rsid w:val="004C66E7"/>
    <w:rsid w:val="00E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05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2F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2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E"/>
    <w:rsid w:val="002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3B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13B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>LRVK</Company>
  <LinksUpToDate>false</LinksUpToDate>
  <CharactersWithSpaces>1494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2014-11-13T13:03:00Z</dcterms:created>
  <dc:creator>lrvk</dc:creator>
  <lastModifiedBy>BODIN Aušra</lastModifiedBy>
  <lastPrinted>2012-05-24T07:31:00Z</lastPrinted>
  <dcterms:modified xsi:type="dcterms:W3CDTF">2014-11-14T06:36:00Z</dcterms:modified>
  <revision>3</revision>
  <dc:title>DĖL LIETUVOS RESPUBLIKOS VYRIAUSYBĖS 2002 M</dc:title>
</coreProperties>
</file>