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90C8" w14:textId="77777777" w:rsidR="00FD4E97" w:rsidRDefault="00854E92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ŪKIO MINISTRO</w:t>
      </w:r>
    </w:p>
    <w:p w14:paraId="644B90C9" w14:textId="77777777" w:rsidR="00FD4E97" w:rsidRDefault="00854E92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į s a k y m a s</w:t>
      </w:r>
    </w:p>
    <w:p w14:paraId="644B90CA" w14:textId="77777777" w:rsidR="00FD4E97" w:rsidRDefault="00FD4E97">
      <w:pPr>
        <w:widowControl w:val="0"/>
        <w:jc w:val="center"/>
        <w:rPr>
          <w:caps/>
          <w:color w:val="000000"/>
          <w:szCs w:val="24"/>
          <w:lang w:eastAsia="lt-LT"/>
        </w:rPr>
      </w:pPr>
    </w:p>
    <w:p w14:paraId="644B90CB" w14:textId="77777777" w:rsidR="00FD4E97" w:rsidRDefault="00854E92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ŪKIO MINISTRO 2013 m. KOVO 6 d. ĮSAKYMO NR. 4-171 „DĖL LIETUVOS PROFESIJŲ KLASIFIKATORIAUS LPK 2012 PATVIRTINIMO“ PAPILDYMO</w:t>
      </w:r>
    </w:p>
    <w:p w14:paraId="644B90CC" w14:textId="77777777" w:rsidR="00FD4E97" w:rsidRDefault="00FD4E9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644B90CD" w14:textId="77777777" w:rsidR="00FD4E97" w:rsidRDefault="00854E92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birželio 28 d. Nr. 4-578</w:t>
      </w:r>
    </w:p>
    <w:p w14:paraId="644B90CE" w14:textId="77777777" w:rsidR="00FD4E97" w:rsidRDefault="00854E92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44B90CF" w14:textId="77777777" w:rsidR="00FD4E97" w:rsidRDefault="00FD4E9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44B90D0" w14:textId="54766542" w:rsidR="00FD4E97" w:rsidRDefault="00854E92">
      <w:pPr>
        <w:widowControl w:val="0"/>
        <w:ind w:firstLine="567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zCs w:val="24"/>
          <w:lang w:eastAsia="lt-LT"/>
        </w:rPr>
        <w:t>P a p i l d a u</w:t>
      </w:r>
      <w:r>
        <w:rPr>
          <w:color w:val="000000"/>
          <w:spacing w:val="33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L</w:t>
      </w:r>
      <w:r>
        <w:rPr>
          <w:color w:val="000000"/>
          <w:spacing w:val="-6"/>
          <w:szCs w:val="24"/>
          <w:lang w:eastAsia="lt-LT"/>
        </w:rPr>
        <w:t>ietuvos profesijų klasifikatorių LPK 2012, patvirtintą Lietuvos Respublikos ūkio ministro 2013 m. kovo 6 d. įsakymu Nr. 4-171 „Dėl Lietuvos profesijų klasifikatoriaus LPK 2012 patvirtinimo“ (Žin., 2013, Nr. </w:t>
      </w:r>
      <w:hyperlink r:id="rId6" w:tgtFrame="_blank" w:history="1">
        <w:r>
          <w:rPr>
            <w:color w:val="0000FF" w:themeColor="hyperlink"/>
            <w:spacing w:val="-6"/>
            <w:szCs w:val="24"/>
            <w:u w:val="single"/>
            <w:lang w:eastAsia="lt-LT"/>
          </w:rPr>
          <w:t>30-1492</w:t>
        </w:r>
      </w:hyperlink>
      <w:r>
        <w:rPr>
          <w:color w:val="000000"/>
          <w:spacing w:val="-6"/>
          <w:szCs w:val="24"/>
          <w:lang w:eastAsia="lt-LT"/>
        </w:rPr>
        <w:t>), šia nauja trys tūkstančiai šimtas aštuoniasdešimt pirma eilute (ankstesnes trys tūkstančiai šimtas aštuoniasdešimt pirmą–šeši tūkstančiai penkiasdešimt ketvirtą eilutes laikau trys tūkstančiai šimtas aštuoniasdešimt antra–šeši tūkstančiai penkiasdešimt penkta eilutėmis):</w:t>
      </w:r>
    </w:p>
    <w:bookmarkStart w:id="0" w:name="_GoBack" w:displacedByCustomXml="prev"/>
    <w:p w14:paraId="7C02FA9A" w14:textId="477E2B41" w:rsidR="00854E92" w:rsidRDefault="00854E9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7846"/>
      </w:tblGrid>
      <w:tr w:rsidR="00FD4E97" w14:paraId="644B90D4" w14:textId="77777777">
        <w:trPr>
          <w:trHeight w:val="25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bookmarkEnd w:id="0"/>
          <w:p w14:paraId="644B90D2" w14:textId="5C79447E" w:rsidR="00FD4E97" w:rsidRDefault="00854E92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„611326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644B90D3" w14:textId="77777777" w:rsidR="00FD4E97" w:rsidRDefault="00854E92">
            <w:pPr>
              <w:widowControl w:val="0"/>
              <w:ind w:firstLine="567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Sumedėjusių augalų priežiūros darbuotojas, arboristas“</w:t>
            </w:r>
          </w:p>
        </w:tc>
      </w:tr>
    </w:tbl>
    <w:p w14:paraId="644B90D5" w14:textId="1597B645" w:rsidR="00FD4E97" w:rsidRDefault="00306C6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86B762E" w14:textId="77777777" w:rsidR="00854E92" w:rsidRDefault="00854E92" w:rsidP="00854E92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2DF0E886" w14:textId="77777777" w:rsidR="00854E92" w:rsidRDefault="00854E92" w:rsidP="00854E92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0E151FAB" w14:textId="77777777" w:rsidR="00854E92" w:rsidRDefault="00854E92" w:rsidP="00854E92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644B90D7" w14:textId="2DA1A984" w:rsidR="00FD4E97" w:rsidRDefault="00854E92" w:rsidP="00854E92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Ūkio ministras</w:t>
      </w:r>
      <w:r>
        <w:rPr>
          <w:caps/>
          <w:color w:val="000000"/>
          <w:szCs w:val="24"/>
          <w:lang w:eastAsia="lt-LT"/>
        </w:rPr>
        <w:tab/>
        <w:t>Evaldas Gustas</w:t>
      </w:r>
    </w:p>
    <w:p w14:paraId="644B90D9" w14:textId="3B5A3A12" w:rsidR="00FD4E97" w:rsidRDefault="00306C6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 w:rsidR="00FD4E9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B"/>
    <w:rsid w:val="00306C65"/>
    <w:rsid w:val="00854E92"/>
    <w:rsid w:val="00FB233B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54E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54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DB6648072D4A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2015-08-28T00:52:00Z</dcterms:created>
  <dc:creator>Rima</dc:creator>
  <lastModifiedBy>SEIMAS</lastModifiedBy>
  <dcterms:modified xsi:type="dcterms:W3CDTF">2016-03-14T19:55:00Z</dcterms:modified>
  <revision>4</revision>
  <dc:title>LIETUVOS RESPUBLIKOS ŪKIO MINISTRO</dc:title>
</coreProperties>
</file>