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4338A" w14:textId="77777777" w:rsidR="00EF7E2D" w:rsidRDefault="00B9596D">
      <w:pPr>
        <w:jc w:val="center"/>
        <w:rPr>
          <w:b/>
        </w:rPr>
      </w:pPr>
      <w:r>
        <w:rPr>
          <w:b/>
          <w:lang w:eastAsia="lt-LT"/>
        </w:rPr>
        <w:pict w14:anchorId="60F433B8">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8205CC">
        <w:rPr>
          <w:b/>
        </w:rPr>
        <w:t>LIETUVOS RESPUBLIKOS APLINKOS MINISTRAS</w:t>
      </w:r>
    </w:p>
    <w:p w14:paraId="60F4338B" w14:textId="77777777" w:rsidR="00EF7E2D" w:rsidRDefault="00EF7E2D">
      <w:pPr>
        <w:jc w:val="center"/>
      </w:pPr>
    </w:p>
    <w:p w14:paraId="60F4338C" w14:textId="77777777" w:rsidR="00EF7E2D" w:rsidRDefault="008205CC">
      <w:pPr>
        <w:jc w:val="center"/>
        <w:rPr>
          <w:b/>
        </w:rPr>
      </w:pPr>
      <w:r>
        <w:rPr>
          <w:b/>
        </w:rPr>
        <w:t>Į S A K Y M A S</w:t>
      </w:r>
    </w:p>
    <w:p w14:paraId="60F4338D" w14:textId="77777777" w:rsidR="00EF7E2D" w:rsidRDefault="008205CC">
      <w:pPr>
        <w:jc w:val="center"/>
        <w:rPr>
          <w:b/>
        </w:rPr>
      </w:pPr>
      <w:r>
        <w:rPr>
          <w:b/>
        </w:rPr>
        <w:t>DĖL APLINKOS MINISTRO 2004 M. BALANDŽIO 26 D. ĮSAKYMO NR. D1-206 „DĖL LAND 50-2004 „OZONO SLUOKSNĮ ARDANČIŲ MEDŽIAGŲ TVARKYMO REIKALAVIMAI“ PATVIRTINIMO BEI LIETUVOS RESPUBLIKOS APLINKOS MINISTRAS 2003 M. LIEPOS 8 D. ĮSAKYMO NR. 338 „DĖL LAND 50-2003 „OZONO SLUOKSNĮ ARDANČIŲ MEDŽIAGŲ TVARKYMO REIKALAVIMAI“ PATVIRTINIMO“ PRIPAŽINIMO NETEKUSIU GALIOS“ PAKEITIMO</w:t>
      </w:r>
    </w:p>
    <w:p w14:paraId="60F4338E" w14:textId="77777777" w:rsidR="00EF7E2D" w:rsidRDefault="00EF7E2D">
      <w:pPr>
        <w:jc w:val="center"/>
      </w:pPr>
    </w:p>
    <w:p w14:paraId="60F4338F" w14:textId="77777777" w:rsidR="00EF7E2D" w:rsidRDefault="008205CC">
      <w:pPr>
        <w:jc w:val="center"/>
      </w:pPr>
      <w:r>
        <w:t>2006 m. spalio 12 d. Nr. D1-463</w:t>
      </w:r>
    </w:p>
    <w:p w14:paraId="60F43390" w14:textId="77777777" w:rsidR="00EF7E2D" w:rsidRDefault="008205CC">
      <w:pPr>
        <w:jc w:val="center"/>
      </w:pPr>
      <w:r>
        <w:t>Vilnius</w:t>
      </w:r>
    </w:p>
    <w:p w14:paraId="60F43391" w14:textId="77777777" w:rsidR="00EF7E2D" w:rsidRDefault="00EF7E2D">
      <w:pPr>
        <w:ind w:firstLine="709"/>
      </w:pPr>
    </w:p>
    <w:p w14:paraId="60F43392" w14:textId="696B5F29" w:rsidR="00EF7E2D" w:rsidRDefault="00B9596D">
      <w:pPr>
        <w:widowControl w:val="0"/>
        <w:shd w:val="clear" w:color="auto" w:fill="FFFFFF"/>
        <w:ind w:firstLine="709"/>
        <w:jc w:val="both"/>
      </w:pPr>
      <w:r w:rsidR="008205CC">
        <w:t>1</w:t>
      </w:r>
      <w:r w:rsidR="008205CC">
        <w:t xml:space="preserve">. </w:t>
      </w:r>
      <w:r w:rsidR="008205CC">
        <w:rPr>
          <w:spacing w:val="60"/>
        </w:rPr>
        <w:t>Pakeičiu</w:t>
      </w:r>
      <w:r w:rsidR="008205CC">
        <w:t xml:space="preserve"> Ozono sluoksnį ardančių medžiagų tvarkymo reikalavimus LAND 50-2004, patvirtintus Lietuvos Respublikos aplinkos ministro 2004 m. balandžio 26 d. įsakymu Nr. D1-206 „Dėl LAND 50-2004 „Ozono sluoksnį ardančių medžiagų tvarkymo reikalavimai“ patvirtinimo bei Lietuvos Respublikos aplinkos ministro 2003 m. liepos 8 d. įsakymo Nr. 338 „Dėl LAND 50-2003 „Ozono sluoksnį ardančių medžiagų tvarkymo reikalavimai“ patvirtinimo“ pripažinimo netekusiu galios“ (</w:t>
      </w:r>
      <w:proofErr w:type="spellStart"/>
      <w:r w:rsidR="008205CC">
        <w:t>Žin</w:t>
      </w:r>
      <w:proofErr w:type="spellEnd"/>
      <w:r w:rsidR="008205CC">
        <w:t xml:space="preserve">., 2004, Nr. </w:t>
      </w:r>
      <w:hyperlink r:id="rId10" w:tgtFrame="_blank" w:history="1">
        <w:r w:rsidR="008205CC">
          <w:rPr>
            <w:color w:val="0000FF" w:themeColor="hyperlink"/>
            <w:u w:val="single"/>
          </w:rPr>
          <w:t>69-2437</w:t>
        </w:r>
      </w:hyperlink>
      <w:r w:rsidR="008205CC">
        <w:t>):</w:t>
      </w:r>
    </w:p>
    <w:p w14:paraId="60F43393" w14:textId="3295705E" w:rsidR="00EF7E2D" w:rsidRDefault="008205CC">
      <w:pPr>
        <w:widowControl w:val="0"/>
        <w:shd w:val="clear" w:color="auto" w:fill="FFFFFF"/>
        <w:ind w:firstLine="709"/>
        <w:jc w:val="both"/>
      </w:pPr>
      <w:r>
        <w:t>Išdėstau 35 punktą taip:</w:t>
      </w:r>
    </w:p>
    <w:p w14:paraId="60F43394" w14:textId="7D58CBA1" w:rsidR="00EF7E2D" w:rsidRDefault="008205CC">
      <w:pPr>
        <w:widowControl w:val="0"/>
        <w:shd w:val="clear" w:color="auto" w:fill="FFFFFF"/>
        <w:ind w:firstLine="709"/>
        <w:jc w:val="both"/>
      </w:pPr>
      <w:r>
        <w:t>„</w:t>
      </w:r>
      <w:r>
        <w:t>35</w:t>
      </w:r>
      <w:r>
        <w:t>. Juridiniai asmenys, įvežantys į Lietuvą kontroliuojamas medžiagas iš kitų Europos Sąjungos šalių arba išvežantys kontroliuojamas medžiagas į šias šalis, kiekvienais metais iki kovo 1 d. pateikia Aplinkos ministerijai 35.1–35.6 punktuose nurodytą informaciją už praeitus kalendorinius metus:</w:t>
      </w:r>
    </w:p>
    <w:p w14:paraId="60F43395" w14:textId="4ED0008F" w:rsidR="00EF7E2D" w:rsidRDefault="00B9596D">
      <w:pPr>
        <w:widowControl w:val="0"/>
        <w:shd w:val="clear" w:color="auto" w:fill="FFFFFF"/>
        <w:ind w:firstLine="709"/>
        <w:jc w:val="both"/>
      </w:pPr>
      <w:r w:rsidR="008205CC">
        <w:t>35.1</w:t>
      </w:r>
      <w:r w:rsidR="008205CC">
        <w:t>. juridinio asmens, kuris įvežė ar išvežė bet kurią iš kontroliuojamų medžiagų, pavadinimas, telefonas, įmonės kodas;</w:t>
      </w:r>
    </w:p>
    <w:p w14:paraId="60F43396" w14:textId="635F0FDE" w:rsidR="00EF7E2D" w:rsidRDefault="00B9596D">
      <w:pPr>
        <w:widowControl w:val="0"/>
        <w:shd w:val="clear" w:color="auto" w:fill="FFFFFF"/>
        <w:ind w:firstLine="709"/>
        <w:jc w:val="both"/>
      </w:pPr>
      <w:r w:rsidR="008205CC">
        <w:t>35.2</w:t>
      </w:r>
      <w:r w:rsidR="008205CC">
        <w:t>. periodas, už kurį pateikiama informacija;</w:t>
      </w:r>
    </w:p>
    <w:p w14:paraId="60F43397" w14:textId="02601799" w:rsidR="00EF7E2D" w:rsidRDefault="00B9596D">
      <w:pPr>
        <w:widowControl w:val="0"/>
        <w:shd w:val="clear" w:color="auto" w:fill="FFFFFF"/>
        <w:ind w:firstLine="709"/>
        <w:jc w:val="both"/>
      </w:pPr>
      <w:r w:rsidR="008205CC">
        <w:t>35.3</w:t>
      </w:r>
      <w:r w:rsidR="008205CC">
        <w:t>. informacija apie įvežtas ir išvežtas kontroliuojamas medžiagas, atskirai nurodant kiekvienos medžiagos pavadinimą ir kiekį;</w:t>
      </w:r>
    </w:p>
    <w:p w14:paraId="60F43398" w14:textId="2218B851" w:rsidR="00EF7E2D" w:rsidRDefault="00B9596D">
      <w:pPr>
        <w:widowControl w:val="0"/>
        <w:shd w:val="clear" w:color="auto" w:fill="FFFFFF"/>
        <w:ind w:firstLine="709"/>
        <w:jc w:val="both"/>
      </w:pPr>
      <w:r w:rsidR="008205CC">
        <w:t>35.4</w:t>
      </w:r>
      <w:r w:rsidR="008205CC">
        <w:t xml:space="preserve">. informacija apie įvežtas ir išvežtas naudotas (utilizuotas, </w:t>
      </w:r>
      <w:proofErr w:type="spellStart"/>
      <w:r w:rsidR="008205CC">
        <w:t>recirkuliuotas</w:t>
      </w:r>
      <w:proofErr w:type="spellEnd"/>
      <w:r w:rsidR="008205CC">
        <w:t xml:space="preserve"> ar regeneruotas) kontroliuojamas medžiagas, atskirai nurodant kiekvienos medžiagos pavadinimą ir kiekį;</w:t>
      </w:r>
    </w:p>
    <w:p w14:paraId="60F43399" w14:textId="356F8C57" w:rsidR="00EF7E2D" w:rsidRDefault="00B9596D">
      <w:pPr>
        <w:widowControl w:val="0"/>
        <w:shd w:val="clear" w:color="auto" w:fill="FFFFFF"/>
        <w:ind w:firstLine="709"/>
        <w:jc w:val="both"/>
      </w:pPr>
      <w:r w:rsidR="008205CC">
        <w:t>35.5</w:t>
      </w:r>
      <w:r w:rsidR="008205CC">
        <w:t>. kontroliuojamų medžiagų įvežimo ar išvežimo tikslas ir, jeigu žinomas, tolesnis panaudojimas;</w:t>
      </w:r>
    </w:p>
    <w:p w14:paraId="60F4339A" w14:textId="5D4F985C" w:rsidR="00EF7E2D" w:rsidRDefault="00B9596D">
      <w:pPr>
        <w:widowControl w:val="0"/>
        <w:shd w:val="clear" w:color="auto" w:fill="FFFFFF"/>
        <w:ind w:firstLine="709"/>
        <w:jc w:val="both"/>
      </w:pPr>
      <w:r w:rsidR="008205CC">
        <w:t>35.6</w:t>
      </w:r>
      <w:r w:rsidR="008205CC">
        <w:t>. atsakingo už duomenų pateikimą asmens kontaktiniai duomenys.“.</w:t>
      </w:r>
    </w:p>
    <w:p w14:paraId="60F4339B" w14:textId="77777777" w:rsidR="00EF7E2D" w:rsidRDefault="00B9596D">
      <w:pPr>
        <w:widowControl w:val="0"/>
        <w:shd w:val="clear" w:color="auto" w:fill="FFFFFF"/>
        <w:ind w:firstLine="709"/>
        <w:jc w:val="both"/>
      </w:pPr>
      <w:r w:rsidR="008205CC">
        <w:t>2</w:t>
      </w:r>
      <w:r w:rsidR="008205CC">
        <w:t xml:space="preserve">. </w:t>
      </w:r>
      <w:r w:rsidR="008205CC">
        <w:rPr>
          <w:spacing w:val="60"/>
        </w:rPr>
        <w:t>Papildau</w:t>
      </w:r>
      <w:r w:rsidR="008205CC">
        <w:t xml:space="preserve"> 36, 37, 38 ir 39 punktais:</w:t>
      </w:r>
    </w:p>
    <w:p w14:paraId="60F4339C" w14:textId="77777777" w:rsidR="00EF7E2D" w:rsidRDefault="008205CC">
      <w:pPr>
        <w:widowControl w:val="0"/>
        <w:shd w:val="clear" w:color="auto" w:fill="FFFFFF"/>
        <w:ind w:firstLine="709"/>
        <w:jc w:val="both"/>
      </w:pPr>
      <w:r>
        <w:t>„</w:t>
      </w:r>
      <w:r>
        <w:t>36</w:t>
      </w:r>
      <w:r>
        <w:t>. Juridiniai asmenys, nurodyti 36.1–36.4 punktuose, privalo kiekvienais metais iki kovo 1 d. pateikti Aplinkos ministerijai 37 punkte nurodytą informaciją apie kontroliuojamų medžiagų sunaudojimą už praeitus kalendorinius metus:</w:t>
      </w:r>
    </w:p>
    <w:p w14:paraId="60F4339D" w14:textId="77777777" w:rsidR="00EF7E2D" w:rsidRDefault="00B9596D">
      <w:pPr>
        <w:widowControl w:val="0"/>
        <w:shd w:val="clear" w:color="auto" w:fill="FFFFFF"/>
        <w:ind w:firstLine="709"/>
        <w:jc w:val="both"/>
      </w:pPr>
      <w:r w:rsidR="008205CC">
        <w:t>36.1</w:t>
      </w:r>
      <w:r w:rsidR="008205CC">
        <w:t>. turintys šaldymo, oro šildymo bei kondicionavimo įrenginius, kuriuose yra daugiau negu 3 kg šaldymo medžiagos (taip pat mišiniuose) kiekviename įrenginyje, arba kai bendras kontroliuojamų medžiagų kiekis, turimas visuose juridinio asmens šaldymo, oro šildymo bei kondicionavimo įrenginiuose, viršija 10 kg (vienoje aikštelėje, įskaitant visas kontroliuojamas medžiagas);</w:t>
      </w:r>
    </w:p>
    <w:p w14:paraId="60F4339E" w14:textId="77777777" w:rsidR="00EF7E2D" w:rsidRDefault="00B9596D">
      <w:pPr>
        <w:widowControl w:val="0"/>
        <w:shd w:val="clear" w:color="auto" w:fill="FFFFFF"/>
        <w:ind w:firstLine="709"/>
        <w:jc w:val="both"/>
      </w:pPr>
      <w:r w:rsidR="008205CC">
        <w:t>36.2</w:t>
      </w:r>
      <w:r w:rsidR="008205CC">
        <w:t xml:space="preserve">. turintys stacionarius gaisro gesinimo įrenginius (sistemas), taip pat naudojantys gesintuvus bei turintys įvairios paskirties transporto priemones, kurių gaisro gesinimo įrenginiai užpildyti </w:t>
      </w:r>
      <w:proofErr w:type="spellStart"/>
      <w:r w:rsidR="008205CC">
        <w:t>halonais</w:t>
      </w:r>
      <w:proofErr w:type="spellEnd"/>
      <w:r w:rsidR="008205CC">
        <w:t xml:space="preserve"> arba </w:t>
      </w:r>
      <w:proofErr w:type="spellStart"/>
      <w:r w:rsidR="008205CC">
        <w:t>halonus</w:t>
      </w:r>
      <w:proofErr w:type="spellEnd"/>
      <w:r w:rsidR="008205CC">
        <w:t xml:space="preserve"> turinčiais mišiniais arba kitomis kontroliuojamomis medžiagomis arba jų mišiniais;</w:t>
      </w:r>
    </w:p>
    <w:p w14:paraId="60F4339F" w14:textId="77777777" w:rsidR="00EF7E2D" w:rsidRDefault="00B9596D">
      <w:pPr>
        <w:widowControl w:val="0"/>
        <w:shd w:val="clear" w:color="auto" w:fill="FFFFFF"/>
        <w:ind w:firstLine="709"/>
        <w:jc w:val="both"/>
      </w:pPr>
      <w:r w:rsidR="008205CC">
        <w:t>36.3</w:t>
      </w:r>
      <w:r w:rsidR="008205CC">
        <w:t>. montuojantys (išmontuojantys), aptarnaujantys įrenginių dalis, kuriose yra kontroliuojamų medžiagų, utilizuojantys kontroliuojamas medžiagas;</w:t>
      </w:r>
    </w:p>
    <w:p w14:paraId="60F433A0" w14:textId="77777777" w:rsidR="00EF7E2D" w:rsidRDefault="00B9596D">
      <w:pPr>
        <w:widowControl w:val="0"/>
        <w:shd w:val="clear" w:color="auto" w:fill="FFFFFF"/>
        <w:ind w:firstLine="709"/>
        <w:jc w:val="both"/>
      </w:pPr>
      <w:r w:rsidR="008205CC">
        <w:t>36.4</w:t>
      </w:r>
      <w:r w:rsidR="008205CC">
        <w:t>. naudojantys kontroliuojamas medžiagas kitoje komercinėje-ūkinėje veikloje.</w:t>
      </w:r>
    </w:p>
    <w:p w14:paraId="60F433A1" w14:textId="77777777" w:rsidR="00EF7E2D" w:rsidRDefault="00B9596D">
      <w:pPr>
        <w:widowControl w:val="0"/>
        <w:shd w:val="clear" w:color="auto" w:fill="FFFFFF"/>
        <w:ind w:firstLine="709"/>
        <w:jc w:val="both"/>
      </w:pPr>
      <w:r w:rsidR="008205CC">
        <w:t>37</w:t>
      </w:r>
      <w:r w:rsidR="008205CC">
        <w:t>. Informacija, teikiama pagal 36 bei 38 punktų reikalavimus:</w:t>
      </w:r>
    </w:p>
    <w:p w14:paraId="60F433A2" w14:textId="77777777" w:rsidR="00EF7E2D" w:rsidRDefault="00B9596D">
      <w:pPr>
        <w:widowControl w:val="0"/>
        <w:shd w:val="clear" w:color="auto" w:fill="FFFFFF"/>
        <w:ind w:firstLine="709"/>
        <w:jc w:val="both"/>
      </w:pPr>
      <w:r w:rsidR="008205CC">
        <w:t>37.1</w:t>
      </w:r>
      <w:r w:rsidR="008205CC">
        <w:t>. juridinio asmens pavadinimas, buveinė, telefonas, faksas, įmonės kodas;</w:t>
      </w:r>
    </w:p>
    <w:p w14:paraId="60F433A3" w14:textId="77777777" w:rsidR="00EF7E2D" w:rsidRDefault="00B9596D">
      <w:pPr>
        <w:widowControl w:val="0"/>
        <w:shd w:val="clear" w:color="auto" w:fill="FFFFFF"/>
        <w:ind w:firstLine="709"/>
        <w:jc w:val="both"/>
      </w:pPr>
      <w:r w:rsidR="008205CC">
        <w:t>37.2</w:t>
      </w:r>
      <w:r w:rsidR="008205CC">
        <w:t>. periodas, už kurį pateikiama informacija;</w:t>
      </w:r>
    </w:p>
    <w:p w14:paraId="60F433A4" w14:textId="77777777" w:rsidR="00EF7E2D" w:rsidRDefault="00B9596D">
      <w:pPr>
        <w:widowControl w:val="0"/>
        <w:shd w:val="clear" w:color="auto" w:fill="FFFFFF"/>
        <w:ind w:firstLine="709"/>
        <w:jc w:val="both"/>
      </w:pPr>
      <w:r w:rsidR="008205CC">
        <w:t>37.3</w:t>
      </w:r>
      <w:r w:rsidR="008205CC">
        <w:t xml:space="preserve">. sunaudotos grynos kontroliuojamos medžiagos pavadinimas, kiekis (kilogramais), naudojimo sritis (aerozolių gamyba, </w:t>
      </w:r>
      <w:proofErr w:type="spellStart"/>
      <w:r w:rsidR="008205CC">
        <w:t>putplasčio</w:t>
      </w:r>
      <w:proofErr w:type="spellEnd"/>
      <w:r w:rsidR="008205CC">
        <w:t xml:space="preserve"> gamyba, gaisro gesinimo įrenginiai, šaldymo ir oro kondicionavimo įrenginiai, tirpikliai, </w:t>
      </w:r>
      <w:proofErr w:type="spellStart"/>
      <w:r w:rsidR="008205CC">
        <w:t>fumigacija</w:t>
      </w:r>
      <w:proofErr w:type="spellEnd"/>
      <w:r w:rsidR="008205CC">
        <w:t>, žemės ūkis, karantininis apdorojimas bei apdorojimas prieš transportavimą (eksportuojant), nustatyta tvarka patvirtinti išimties atvejai, t.y. naudojimas būtiniausioms ir svarbiausioms reikmėms, naudojimas kaip žaliava, naudojimas kaip technologijos agentas, kiti naudojimo atvejai);</w:t>
      </w:r>
    </w:p>
    <w:p w14:paraId="60F433A5" w14:textId="77777777" w:rsidR="00EF7E2D" w:rsidRDefault="00B9596D">
      <w:pPr>
        <w:widowControl w:val="0"/>
        <w:shd w:val="clear" w:color="auto" w:fill="FFFFFF"/>
        <w:ind w:firstLine="709"/>
        <w:jc w:val="both"/>
      </w:pPr>
      <w:r w:rsidR="008205CC">
        <w:t>37.4</w:t>
      </w:r>
      <w:r w:rsidR="008205CC">
        <w:t>. sunaudotos utilizuotos kontroliuojamos medžiagos pavadinimas, kiekis, naudojimo sritis;</w:t>
      </w:r>
    </w:p>
    <w:p w14:paraId="60F433A6" w14:textId="77777777" w:rsidR="00EF7E2D" w:rsidRDefault="00B9596D">
      <w:pPr>
        <w:widowControl w:val="0"/>
        <w:shd w:val="clear" w:color="auto" w:fill="FFFFFF"/>
        <w:ind w:firstLine="709"/>
        <w:jc w:val="both"/>
      </w:pPr>
      <w:r w:rsidR="008205CC">
        <w:t>37.5</w:t>
      </w:r>
      <w:r w:rsidR="008205CC">
        <w:t xml:space="preserve">. sunaudotos </w:t>
      </w:r>
      <w:proofErr w:type="spellStart"/>
      <w:r w:rsidR="008205CC">
        <w:t>recirkuliuotos</w:t>
      </w:r>
      <w:proofErr w:type="spellEnd"/>
      <w:r w:rsidR="008205CC">
        <w:t xml:space="preserve"> kontroliuojamos medžiagos pavadinimas, kiekis, naudojimo sritis;</w:t>
      </w:r>
    </w:p>
    <w:p w14:paraId="60F433A7" w14:textId="77777777" w:rsidR="00EF7E2D" w:rsidRDefault="00B9596D">
      <w:pPr>
        <w:widowControl w:val="0"/>
        <w:shd w:val="clear" w:color="auto" w:fill="FFFFFF"/>
        <w:ind w:firstLine="709"/>
        <w:jc w:val="both"/>
      </w:pPr>
      <w:r w:rsidR="008205CC">
        <w:t>37.6</w:t>
      </w:r>
      <w:r w:rsidR="008205CC">
        <w:t>. sunaudotos regeneruotos kontroliuojamos medžiagos pavadinimas, kiekis, naudojimo sritis.</w:t>
      </w:r>
    </w:p>
    <w:p w14:paraId="60F433A8" w14:textId="77777777" w:rsidR="00EF7E2D" w:rsidRDefault="00B9596D">
      <w:pPr>
        <w:widowControl w:val="0"/>
        <w:shd w:val="clear" w:color="auto" w:fill="FFFFFF"/>
        <w:ind w:firstLine="709"/>
        <w:jc w:val="both"/>
      </w:pPr>
      <w:r w:rsidR="008205CC">
        <w:t>38</w:t>
      </w:r>
      <w:r w:rsidR="008205CC">
        <w:t>. Jeigu teikiantis informaciją juridinis asmuo pats neaptarnauja bei neremontuoja įrenginių bei jų dalių, užpildytų kontroliuojamomis medžiagomis, reikalingą informaciją jis gauna iš įrenginius aptarnaujančios įmonės ir tokiu atveju būtina papildomai nurodyti įmonės, samdomos aptarnauti šiuos įrenginius arba jų atitinkamas dalis, pavadinimą, buveinę, telefoną.</w:t>
      </w:r>
    </w:p>
    <w:p w14:paraId="60F433A9" w14:textId="77777777" w:rsidR="00EF7E2D" w:rsidRDefault="00B9596D">
      <w:pPr>
        <w:widowControl w:val="0"/>
        <w:shd w:val="clear" w:color="auto" w:fill="FFFFFF"/>
        <w:ind w:firstLine="709"/>
        <w:jc w:val="both"/>
      </w:pPr>
      <w:r w:rsidR="008205CC">
        <w:t>39</w:t>
      </w:r>
      <w:r w:rsidR="008205CC">
        <w:t xml:space="preserve">. Juridiniai asmenys, kurie utilizuoja, </w:t>
      </w:r>
      <w:proofErr w:type="spellStart"/>
      <w:r w:rsidR="008205CC">
        <w:t>recirkuliuoja</w:t>
      </w:r>
      <w:proofErr w:type="spellEnd"/>
      <w:r w:rsidR="008205CC">
        <w:t>, regeneruoja arba naikina kontroliuojamas medžiagas, privalo kiekvienais metais iki kovo 1 d. pateikti Aplinkos ministerijai 39.1–39.6 punktuose nurodytą informaciją už praeitus kalendorinius metus:</w:t>
      </w:r>
    </w:p>
    <w:p w14:paraId="60F433AA" w14:textId="77777777" w:rsidR="00EF7E2D" w:rsidRDefault="00B9596D">
      <w:pPr>
        <w:widowControl w:val="0"/>
        <w:shd w:val="clear" w:color="auto" w:fill="FFFFFF"/>
        <w:ind w:firstLine="709"/>
        <w:jc w:val="both"/>
      </w:pPr>
      <w:r w:rsidR="008205CC">
        <w:t>39.1</w:t>
      </w:r>
      <w:r w:rsidR="008205CC">
        <w:t>. juridinio asmens pavadinimas, buveinė, telefonas, faksas, įmonės kodas;</w:t>
      </w:r>
    </w:p>
    <w:p w14:paraId="60F433AB" w14:textId="77777777" w:rsidR="00EF7E2D" w:rsidRDefault="00B9596D">
      <w:pPr>
        <w:widowControl w:val="0"/>
        <w:shd w:val="clear" w:color="auto" w:fill="FFFFFF"/>
        <w:ind w:firstLine="709"/>
        <w:jc w:val="both"/>
      </w:pPr>
      <w:r w:rsidR="008205CC">
        <w:t>39.2</w:t>
      </w:r>
      <w:r w:rsidR="008205CC">
        <w:t>. periodas, už kurį pateikiama informacija;</w:t>
      </w:r>
    </w:p>
    <w:p w14:paraId="60F433AC" w14:textId="77777777" w:rsidR="00EF7E2D" w:rsidRDefault="00B9596D">
      <w:pPr>
        <w:widowControl w:val="0"/>
        <w:shd w:val="clear" w:color="auto" w:fill="FFFFFF"/>
        <w:ind w:firstLine="709"/>
        <w:jc w:val="both"/>
      </w:pPr>
      <w:r w:rsidR="008205CC">
        <w:t>39.3</w:t>
      </w:r>
      <w:r w:rsidR="008205CC">
        <w:t>. utilizuotos kontroliuojamos medžiagos pavadinimas, kiekis (kilogramais), iš jų:</w:t>
      </w:r>
    </w:p>
    <w:p w14:paraId="60F433AD" w14:textId="77777777" w:rsidR="00EF7E2D" w:rsidRDefault="008205CC">
      <w:pPr>
        <w:widowControl w:val="0"/>
        <w:shd w:val="clear" w:color="auto" w:fill="FFFFFF"/>
        <w:ind w:firstLine="709"/>
        <w:jc w:val="both"/>
      </w:pPr>
      <w:r>
        <w:t xml:space="preserve">kiek perduota </w:t>
      </w:r>
      <w:proofErr w:type="spellStart"/>
      <w:r>
        <w:t>recirkuliacijai</w:t>
      </w:r>
      <w:proofErr w:type="spellEnd"/>
      <w:r>
        <w:t>;</w:t>
      </w:r>
    </w:p>
    <w:p w14:paraId="60F433AE" w14:textId="77777777" w:rsidR="00EF7E2D" w:rsidRDefault="008205CC">
      <w:pPr>
        <w:widowControl w:val="0"/>
        <w:shd w:val="clear" w:color="auto" w:fill="FFFFFF"/>
        <w:ind w:firstLine="709"/>
        <w:jc w:val="both"/>
      </w:pPr>
      <w:r>
        <w:t>kiek perduota regeneracijai;</w:t>
      </w:r>
    </w:p>
    <w:p w14:paraId="60F433AF" w14:textId="77777777" w:rsidR="00EF7E2D" w:rsidRDefault="00B9596D">
      <w:pPr>
        <w:widowControl w:val="0"/>
        <w:shd w:val="clear" w:color="auto" w:fill="FFFFFF"/>
        <w:ind w:firstLine="709"/>
        <w:jc w:val="both"/>
      </w:pPr>
      <w:r w:rsidR="008205CC">
        <w:t>39.4</w:t>
      </w:r>
      <w:r w:rsidR="008205CC">
        <w:t xml:space="preserve">. </w:t>
      </w:r>
      <w:proofErr w:type="spellStart"/>
      <w:r w:rsidR="008205CC">
        <w:t>recirkuliuotos</w:t>
      </w:r>
      <w:proofErr w:type="spellEnd"/>
      <w:r w:rsidR="008205CC">
        <w:t xml:space="preserve"> kontroliuojamos medžiagos pavadinimas, kiekis;</w:t>
      </w:r>
    </w:p>
    <w:p w14:paraId="60F433B0" w14:textId="77777777" w:rsidR="00EF7E2D" w:rsidRDefault="00B9596D">
      <w:pPr>
        <w:widowControl w:val="0"/>
        <w:shd w:val="clear" w:color="auto" w:fill="FFFFFF"/>
        <w:ind w:firstLine="709"/>
        <w:jc w:val="both"/>
      </w:pPr>
      <w:r w:rsidR="008205CC">
        <w:t>39.5</w:t>
      </w:r>
      <w:r w:rsidR="008205CC">
        <w:t>. regeneruotos kontroliuojamos medžiagos pavadinimas, kiekis;</w:t>
      </w:r>
    </w:p>
    <w:p w14:paraId="60F433B1" w14:textId="77777777" w:rsidR="00EF7E2D" w:rsidRDefault="00B9596D">
      <w:pPr>
        <w:widowControl w:val="0"/>
        <w:shd w:val="clear" w:color="auto" w:fill="FFFFFF"/>
        <w:ind w:firstLine="709"/>
        <w:jc w:val="both"/>
      </w:pPr>
      <w:r w:rsidR="008205CC">
        <w:t>39.6</w:t>
      </w:r>
      <w:r w:rsidR="008205CC">
        <w:t>. sunaikintos kontroliuojamos medžiagos pavadinimas, kiekis, taip pat nurodant skirtos sunaikinimui medžiagos likutį iki paskutiniosios atsiskaitomųjų metų dienos.“.</w:t>
      </w:r>
    </w:p>
    <w:p w14:paraId="60F433B2" w14:textId="77777777" w:rsidR="00EF7E2D" w:rsidRDefault="00B9596D">
      <w:pPr>
        <w:widowControl w:val="0"/>
        <w:shd w:val="clear" w:color="auto" w:fill="FFFFFF"/>
        <w:ind w:firstLine="709"/>
        <w:jc w:val="both"/>
      </w:pPr>
      <w:r w:rsidR="008205CC">
        <w:t>3</w:t>
      </w:r>
      <w:r w:rsidR="008205CC">
        <w:t>.</w:t>
      </w:r>
      <w:bookmarkStart w:id="0" w:name="_GoBack"/>
      <w:bookmarkEnd w:id="0"/>
      <w:r w:rsidR="008205CC">
        <w:t xml:space="preserve"> </w:t>
      </w:r>
      <w:r w:rsidR="008205CC">
        <w:rPr>
          <w:spacing w:val="60"/>
        </w:rPr>
        <w:t>Laikau</w:t>
      </w:r>
      <w:r w:rsidR="008205CC">
        <w:t xml:space="preserve"> LAND 50-2004 36 ir 37 punktus atitinkamai 40 ir 41 punktais.</w:t>
      </w:r>
    </w:p>
    <w:p w14:paraId="60F433B3" w14:textId="77777777" w:rsidR="00EF7E2D" w:rsidRDefault="00EF7E2D">
      <w:pPr>
        <w:ind w:firstLine="709"/>
      </w:pPr>
    </w:p>
    <w:p w14:paraId="60F433B4" w14:textId="77777777" w:rsidR="00EF7E2D" w:rsidRDefault="00B9596D">
      <w:pPr>
        <w:ind w:firstLine="709"/>
      </w:pPr>
    </w:p>
    <w:p w14:paraId="60F433B5" w14:textId="77777777" w:rsidR="00EF7E2D" w:rsidRDefault="008205CC">
      <w:pPr>
        <w:tabs>
          <w:tab w:val="right" w:pos="9639"/>
        </w:tabs>
        <w:rPr>
          <w:caps/>
        </w:rPr>
      </w:pPr>
      <w:r>
        <w:rPr>
          <w:caps/>
        </w:rPr>
        <w:t>APLINKOS MINISTRAS</w:t>
      </w:r>
      <w:r>
        <w:rPr>
          <w:caps/>
        </w:rPr>
        <w:tab/>
        <w:t>ARŪNAS KUNDROTAS</w:t>
      </w:r>
    </w:p>
    <w:p w14:paraId="60F433B7" w14:textId="77777777" w:rsidR="00EF7E2D" w:rsidRDefault="00B9596D">
      <w:pPr>
        <w:ind w:firstLine="709"/>
      </w:pPr>
    </w:p>
    <w:sectPr w:rsidR="00EF7E2D">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433BB" w14:textId="77777777" w:rsidR="00EF7E2D" w:rsidRDefault="008205CC">
      <w:r>
        <w:separator/>
      </w:r>
    </w:p>
  </w:endnote>
  <w:endnote w:type="continuationSeparator" w:id="0">
    <w:p w14:paraId="60F433BC" w14:textId="77777777" w:rsidR="00EF7E2D" w:rsidRDefault="0082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433C1" w14:textId="77777777" w:rsidR="00EF7E2D" w:rsidRDefault="00EF7E2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433C2" w14:textId="77777777" w:rsidR="00EF7E2D" w:rsidRDefault="00EF7E2D">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433C4" w14:textId="77777777" w:rsidR="00EF7E2D" w:rsidRDefault="00EF7E2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433B9" w14:textId="77777777" w:rsidR="00EF7E2D" w:rsidRDefault="008205CC">
      <w:r>
        <w:separator/>
      </w:r>
    </w:p>
  </w:footnote>
  <w:footnote w:type="continuationSeparator" w:id="0">
    <w:p w14:paraId="60F433BA" w14:textId="77777777" w:rsidR="00EF7E2D" w:rsidRDefault="00820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433BD" w14:textId="77777777" w:rsidR="00EF7E2D" w:rsidRDefault="008205C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0F433BE" w14:textId="77777777" w:rsidR="00EF7E2D" w:rsidRDefault="00EF7E2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433C0" w14:textId="77777777" w:rsidR="00EF7E2D" w:rsidRDefault="00EF7E2D">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433C3" w14:textId="77777777" w:rsidR="00EF7E2D" w:rsidRDefault="00EF7E2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72A"/>
    <w:rsid w:val="005B372A"/>
    <w:rsid w:val="008205CC"/>
    <w:rsid w:val="00B9596D"/>
    <w:rsid w:val="00EF7E2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F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205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205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0A5A89D75AB"/>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25"/>
    <w:rsid w:val="00A82825"/>
    <w:rsid w:val="00DA44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25D0623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A44B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A44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3578</Words>
  <Characters>2041</Characters>
  <Application>Microsoft Office Word</Application>
  <DocSecurity>0</DocSecurity>
  <Lines>17</Lines>
  <Paragraphs>11</Paragraphs>
  <ScaleCrop>false</ScaleCrop>
  <Company>Teisines informacijos centras</Company>
  <LinksUpToDate>false</LinksUpToDate>
  <CharactersWithSpaces>5608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2016-10-24T13:53:00Z</dcterms:created>
  <dc:creator>Sandra</dc:creator>
  <lastModifiedBy>JUOSPONIENĖ Karolina</lastModifiedBy>
  <dcterms:modified xsi:type="dcterms:W3CDTF">2016-10-25T05:22:00Z</dcterms:modified>
  <revision>4</revision>
  <dc:title>LIETUVOS RESPUBLIKOS APLINKOS MINISTRAS</dc:title>
</coreProperties>
</file>