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36" w:rsidRDefault="00960D7A"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</w:r>
      <w:r>
        <w:rPr>
          <w:b/>
        </w:rPr>
        <w:t>LIETUVOS RESPUBLIKOS VYRIAUSYBĖ</w:t>
      </w:r>
    </w:p>
    <w:p w:rsidR="00293F36" w:rsidRDefault="00293F36">
      <w:pPr>
        <w:jc w:val="center"/>
      </w:pPr>
    </w:p>
    <w:p w:rsidR="00293F36" w:rsidRDefault="00960D7A">
      <w:pPr>
        <w:jc w:val="center"/>
        <w:rPr>
          <w:b/>
        </w:rPr>
      </w:pPr>
      <w:r>
        <w:rPr>
          <w:b/>
        </w:rPr>
        <w:t>N U T A R I M A S</w:t>
      </w:r>
    </w:p>
    <w:p w:rsidR="00293F36" w:rsidRDefault="00960D7A">
      <w:pPr>
        <w:jc w:val="center"/>
        <w:rPr>
          <w:b/>
        </w:rPr>
      </w:pPr>
      <w:r>
        <w:rPr>
          <w:b/>
        </w:rPr>
        <w:t>DĖL LIETUVOS RESPUBLIKOS APLINKOS APSAUGOS VALSTYBINĖS KONTROLĖS ĮSTATYMO ĮGYVENDINIMO</w:t>
      </w:r>
    </w:p>
    <w:p w:rsidR="00293F36" w:rsidRDefault="00293F36">
      <w:pPr>
        <w:jc w:val="center"/>
      </w:pPr>
    </w:p>
    <w:p w:rsidR="00293F36" w:rsidRDefault="00960D7A">
      <w:pPr>
        <w:jc w:val="center"/>
      </w:pPr>
      <w:r>
        <w:t>2002 m. gruodžio 10 d. Nr. 1919</w:t>
      </w:r>
    </w:p>
    <w:p w:rsidR="00293F36" w:rsidRDefault="00960D7A">
      <w:pPr>
        <w:jc w:val="center"/>
      </w:pPr>
      <w:r>
        <w:t>Vilnius</w:t>
      </w:r>
    </w:p>
    <w:p w:rsidR="00293F36" w:rsidRDefault="00293F36">
      <w:pPr>
        <w:jc w:val="center"/>
      </w:pPr>
    </w:p>
    <w:p w:rsidR="00293F36" w:rsidRDefault="00960D7A">
      <w:pPr>
        <w:ind w:firstLine="708"/>
        <w:jc w:val="both"/>
        <w:rPr>
          <w:color w:val="000000"/>
        </w:rPr>
      </w:pPr>
      <w:r>
        <w:rPr>
          <w:color w:val="000000"/>
        </w:rPr>
        <w:t>Vadovaudamasi Lietuvos Respublikos aplink</w:t>
      </w:r>
      <w:r>
        <w:rPr>
          <w:color w:val="000000"/>
        </w:rPr>
        <w:t xml:space="preserve">os apsaugos valstybinės kontrolės įstatymo (Žin., 2002, Nr. </w:t>
      </w:r>
      <w:hyperlink r:id="rId9" w:tgtFrame="_blank" w:history="1">
        <w:r>
          <w:rPr>
            <w:color w:val="0000FF" w:themeColor="hyperlink"/>
            <w:u w:val="single"/>
          </w:rPr>
          <w:t>72-3017</w:t>
        </w:r>
      </w:hyperlink>
      <w:r>
        <w:rPr>
          <w:color w:val="000000"/>
        </w:rPr>
        <w:t>) 6 straipsnio 2 dalimi, 7 ir 8 straipsniais, 12 straipsnio 1 dalies 4 ir 12 punktais, 13 straipsnio 3 ir 7 da</w:t>
      </w:r>
      <w:r>
        <w:rPr>
          <w:color w:val="000000"/>
        </w:rPr>
        <w:t>limis, 35 str</w:t>
      </w:r>
      <w:bookmarkStart w:id="0" w:name="_GoBack"/>
      <w:bookmarkEnd w:id="0"/>
      <w:r>
        <w:rPr>
          <w:color w:val="000000"/>
        </w:rPr>
        <w:t xml:space="preserve">aipsnio 2 dalimi, 49 straipsnio 2 dalimi, 52 straipsnio 3 dalimi, Lietuvos Respublikos Vyriausybė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 w:rsidR="00293F36" w:rsidRDefault="00960D7A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Įgalioti aplinkos ministrą tvirtinti regionų aplinkos apsaugos departamentų nuostatus.</w:t>
      </w:r>
    </w:p>
    <w:p w:rsidR="00293F36" w:rsidRDefault="00960D7A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Įgalioti Aplinkos ministeriją paren</w:t>
      </w:r>
      <w:r>
        <w:rPr>
          <w:color w:val="000000"/>
        </w:rPr>
        <w:t>gti ir iki 2002 m. gruodžio 23 d. patvirtinti:</w:t>
      </w:r>
    </w:p>
    <w:p w:rsidR="00293F36" w:rsidRDefault="00960D7A">
      <w:pPr>
        <w:ind w:firstLine="708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neetatinių aplinkos apsaugos inspektorių funkcijų atlikimo tvarką;</w:t>
      </w:r>
    </w:p>
    <w:p w:rsidR="00293F36" w:rsidRDefault="00960D7A">
      <w:pPr>
        <w:ind w:firstLine="708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. patalpų, įrenginių ir kitų objektų užplombavimo tvarką, kai reikia užtikrinti nutarimo sustabdyti aplinkai kenksmingą veiklą v</w:t>
      </w:r>
      <w:r>
        <w:rPr>
          <w:color w:val="000000"/>
        </w:rPr>
        <w:t>ykdymą;</w:t>
      </w:r>
    </w:p>
    <w:p w:rsidR="00293F36" w:rsidRDefault="00960D7A">
      <w:pPr>
        <w:ind w:firstLine="708"/>
        <w:jc w:val="both"/>
        <w:rPr>
          <w:color w:val="000000"/>
        </w:rPr>
      </w:pPr>
      <w:r>
        <w:rPr>
          <w:color w:val="000000"/>
        </w:rPr>
        <w:t>2.3</w:t>
      </w:r>
      <w:r>
        <w:rPr>
          <w:color w:val="000000"/>
        </w:rPr>
        <w:t>. vienkartinių pašalpų neetatiniams aplinkos apsaugos inspektoriams, patyrusiems kūno sužalojimą, ar žuvus atliekant neetatinių aplinkos apsaugos inspektorių funkcijas, išmokėjimo atvejus ir tvarką;</w:t>
      </w:r>
    </w:p>
    <w:p w:rsidR="00293F36" w:rsidRDefault="00960D7A">
      <w:pPr>
        <w:ind w:firstLine="708"/>
        <w:jc w:val="both"/>
        <w:rPr>
          <w:color w:val="000000"/>
        </w:rPr>
      </w:pPr>
      <w:r>
        <w:rPr>
          <w:color w:val="000000"/>
        </w:rPr>
        <w:t>2.4</w:t>
      </w:r>
      <w:r>
        <w:rPr>
          <w:color w:val="000000"/>
        </w:rPr>
        <w:t>. aplinkos apsaugos įstatymų pažeid</w:t>
      </w:r>
      <w:r>
        <w:rPr>
          <w:color w:val="000000"/>
        </w:rPr>
        <w:t>imais įtariamų asmenų transporto priemonių sustabdymo ir apžiūros tvarką. Tvarkos projektas turi būti suderintas su Vidaus reikalų ministerija ir Teisingumo ministerija.</w:t>
      </w:r>
    </w:p>
    <w:p w:rsidR="00293F36" w:rsidRDefault="00960D7A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Pavesti Aplinkos ministerijai iki 2002 m. gruodžio 17 d. parengti ir pateikti</w:t>
      </w:r>
      <w:r>
        <w:rPr>
          <w:color w:val="000000"/>
        </w:rPr>
        <w:t xml:space="preserve"> Lietuvos Respublikos Vyriausybei:</w:t>
      </w:r>
    </w:p>
    <w:p w:rsidR="00293F36" w:rsidRDefault="00960D7A">
      <w:pPr>
        <w:ind w:firstLine="708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 xml:space="preserve">. Lietuvos Respublikos aplinkos ministerijos nuostatų, patvirtintų Lietuvos Respublikos Vyriausybės 1998 m. rugsėjo 22 d. nutarimu Nr. 1138 (Žin., 1998, Nr. </w:t>
      </w:r>
      <w:hyperlink r:id="rId10" w:tgtFrame="_blank" w:history="1">
        <w:r>
          <w:rPr>
            <w:color w:val="0000FF" w:themeColor="hyperlink"/>
            <w:u w:val="single"/>
          </w:rPr>
          <w:t>84-2353</w:t>
        </w:r>
      </w:hyperlink>
      <w:r>
        <w:rPr>
          <w:color w:val="000000"/>
        </w:rPr>
        <w:t xml:space="preserve">; 2002, Nr. </w:t>
      </w:r>
      <w:hyperlink r:id="rId11" w:tgtFrame="_blank" w:history="1">
        <w:r>
          <w:rPr>
            <w:color w:val="0000FF" w:themeColor="hyperlink"/>
            <w:u w:val="single"/>
          </w:rPr>
          <w:t>20-766</w:t>
        </w:r>
      </w:hyperlink>
      <w:r>
        <w:rPr>
          <w:color w:val="000000"/>
        </w:rPr>
        <w:t>), pakeitimo projektą;</w:t>
      </w:r>
    </w:p>
    <w:p w:rsidR="00293F36" w:rsidRDefault="00960D7A">
      <w:pPr>
        <w:ind w:firstLine="708"/>
        <w:jc w:val="both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 xml:space="preserve">. projektą tvarkos, kuria būtų nustatyti vienkartinių kompensacijų aplinkos apsaugos valstybinės </w:t>
      </w:r>
      <w:r>
        <w:rPr>
          <w:color w:val="000000"/>
        </w:rPr>
        <w:t>kontrolės pareigūnams žuvus arba susižalojus vykdant tarnybines pareigas dydžiai, atsižvelgiant į darbingumo sumažėjimą, ir kompensacijų išmokėjimas. Tvarkos projektas turi būti suderintas su Socialinės apsaugos ir darbo ministerija;</w:t>
      </w:r>
    </w:p>
    <w:p w:rsidR="00293F36" w:rsidRDefault="00960D7A">
      <w:pPr>
        <w:ind w:firstLine="708"/>
        <w:jc w:val="both"/>
        <w:rPr>
          <w:color w:val="000000"/>
        </w:rPr>
      </w:pPr>
      <w:r>
        <w:rPr>
          <w:color w:val="000000"/>
        </w:rPr>
        <w:t>3.3</w:t>
      </w:r>
      <w:r>
        <w:rPr>
          <w:color w:val="000000"/>
        </w:rPr>
        <w:t>. Lietuvos Resp</w:t>
      </w:r>
      <w:r>
        <w:rPr>
          <w:color w:val="000000"/>
        </w:rPr>
        <w:t xml:space="preserve">ublikos Vyriausybės 1998 m. gruodžio 21 d. nutarimo Nr. 1471 „Dėl specialiųjų šviesos ir garso signalų įrengimo bei naudojimo kelių transporto priemonėse“ (Žin., 1998, Nr. </w:t>
      </w:r>
      <w:hyperlink r:id="rId12" w:tgtFrame="_blank" w:history="1">
        <w:r>
          <w:rPr>
            <w:color w:val="0000FF" w:themeColor="hyperlink"/>
            <w:u w:val="single"/>
          </w:rPr>
          <w:t>113-3</w:t>
        </w:r>
        <w:r>
          <w:rPr>
            <w:color w:val="0000FF" w:themeColor="hyperlink"/>
            <w:u w:val="single"/>
          </w:rPr>
          <w:t>153</w:t>
        </w:r>
      </w:hyperlink>
      <w:r>
        <w:rPr>
          <w:color w:val="000000"/>
        </w:rPr>
        <w:t>) pakeitimo projektą.</w:t>
      </w:r>
    </w:p>
    <w:p w:rsidR="00293F36" w:rsidRDefault="00960D7A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Socialinės apsaugos ir darbo ministerija turi iki 2002 m. gruodžio 17 d. parengti ir Lietuvos Respublikos Vyriausybei pateikti Lietuvos Respublikos Vyriausybės 1991 m. gruodžio 5 d. nutarimo Nr. 530 „Dėl asmenų draudimo va</w:t>
      </w:r>
      <w:r>
        <w:rPr>
          <w:color w:val="000000"/>
        </w:rPr>
        <w:t xml:space="preserve">lstybės lėšomis ir kompensacijų mokėjimo juos sužeidus arba jiems žuvus ryšium su tarnyba sąlygų“ (Žin., 1992, Nr. </w:t>
      </w:r>
      <w:hyperlink r:id="rId13" w:tgtFrame="_blank" w:history="1">
        <w:r>
          <w:rPr>
            <w:color w:val="0000FF" w:themeColor="hyperlink"/>
            <w:u w:val="single"/>
          </w:rPr>
          <w:t>8-212</w:t>
        </w:r>
      </w:hyperlink>
      <w:r>
        <w:rPr>
          <w:color w:val="000000"/>
        </w:rPr>
        <w:t>) pakeitimo projektą.</w:t>
      </w:r>
    </w:p>
    <w:p w:rsidR="00293F36" w:rsidRDefault="00293F36">
      <w:pPr>
        <w:ind w:firstLine="708"/>
        <w:jc w:val="both"/>
      </w:pPr>
    </w:p>
    <w:p w:rsidR="00293F36" w:rsidRDefault="00960D7A">
      <w:pPr>
        <w:ind w:firstLine="708"/>
      </w:pPr>
    </w:p>
    <w:p w:rsidR="00293F36" w:rsidRDefault="00960D7A">
      <w:pPr>
        <w:tabs>
          <w:tab w:val="right" w:pos="9639"/>
        </w:tabs>
      </w:pPr>
      <w:r>
        <w:t>MINISTRAS PIRMININKAS</w:t>
      </w:r>
      <w:r>
        <w:tab/>
        <w:t xml:space="preserve">ALGIRDAS </w:t>
      </w:r>
      <w:r>
        <w:t>BRAZAUSKAS</w:t>
      </w:r>
    </w:p>
    <w:p w:rsidR="00293F36" w:rsidRDefault="00293F36">
      <w:pPr>
        <w:tabs>
          <w:tab w:val="right" w:pos="9639"/>
        </w:tabs>
      </w:pPr>
    </w:p>
    <w:p w:rsidR="00293F36" w:rsidRDefault="00960D7A">
      <w:pPr>
        <w:tabs>
          <w:tab w:val="right" w:pos="9639"/>
        </w:tabs>
      </w:pPr>
      <w:r>
        <w:t>APLINKOS MINISTRAS</w:t>
      </w:r>
      <w:r>
        <w:tab/>
        <w:t>ARŪNAS KUNDROTAS</w:t>
      </w:r>
    </w:p>
    <w:p w:rsidR="00293F36" w:rsidRDefault="00960D7A">
      <w:pPr>
        <w:jc w:val="center"/>
      </w:pPr>
    </w:p>
    <w:sectPr w:rsidR="00293F36" w:rsidSect="00960D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F36" w:rsidRDefault="00960D7A">
      <w:r>
        <w:separator/>
      </w:r>
    </w:p>
  </w:endnote>
  <w:endnote w:type="continuationSeparator" w:id="0">
    <w:p w:rsidR="00293F36" w:rsidRDefault="0096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36" w:rsidRDefault="00293F3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36" w:rsidRDefault="00293F3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36" w:rsidRDefault="00293F3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F36" w:rsidRDefault="00960D7A">
      <w:r>
        <w:separator/>
      </w:r>
    </w:p>
  </w:footnote>
  <w:footnote w:type="continuationSeparator" w:id="0">
    <w:p w:rsidR="00293F36" w:rsidRDefault="00960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36" w:rsidRDefault="00960D7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293F36" w:rsidRDefault="00293F3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36" w:rsidRDefault="00960D7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:rsidR="00293F36" w:rsidRDefault="00293F3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36" w:rsidRDefault="00293F3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2C"/>
    <w:rsid w:val="00293F36"/>
    <w:rsid w:val="0085632C"/>
    <w:rsid w:val="0096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0FC9B58-803C-4C37-892D-40B840D4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3B226BB10B2"/>
  <Relationship Id="rId11" Type="http://schemas.openxmlformats.org/officeDocument/2006/relationships/hyperlink" TargetMode="External" Target="https://www.e-tar.lt/portal/lt/legalAct/TAR.003BDFD5EFB1"/>
  <Relationship Id="rId12" Type="http://schemas.openxmlformats.org/officeDocument/2006/relationships/hyperlink" TargetMode="External" Target="https://www.e-tar.lt/portal/lt/legalAct/TAR.1B9C9B934F6D"/>
  <Relationship Id="rId13" Type="http://schemas.openxmlformats.org/officeDocument/2006/relationships/hyperlink" TargetMode="External" Target="https://www.e-tar.lt/portal/lt/legalAct/TAR.45037F687598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yperlink" TargetMode="External" Target="https://www.e-tar.lt/portal/lt/legalAct/TAR.CB941ADCC055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1965</Words>
  <Characters>1121</Characters>
  <Application>Microsoft Office Word</Application>
  <DocSecurity>0</DocSecurity>
  <Lines>9</Lines>
  <Paragraphs>6</Paragraphs>
  <ScaleCrop>false</ScaleCrop>
  <Company/>
  <LinksUpToDate>false</LinksUpToDate>
  <CharactersWithSpaces>3080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2015-09-06T19:23:00Z</dcterms:created>
  <dc:creator>User</dc:creator>
  <lastModifiedBy>TRAPINSKIENĖ Aušrinė</lastModifiedBy>
  <dcterms:modified xsi:type="dcterms:W3CDTF">2023-12-23T08:38:00Z</dcterms:modified>
  <revision>3</revision>
</coreProperties>
</file>