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7315C" w14:textId="0D092229" w:rsidR="000C7CAC" w:rsidRDefault="003102D4" w:rsidP="003102D4">
      <w:pPr>
        <w:tabs>
          <w:tab w:val="center" w:pos="4153"/>
          <w:tab w:val="right" w:pos="8306"/>
        </w:tabs>
        <w:jc w:val="center"/>
        <w:rPr>
          <w:b/>
        </w:rPr>
      </w:pPr>
      <w:r>
        <w:rPr>
          <w:b/>
          <w:lang w:eastAsia="lt-LT"/>
        </w:rPr>
        <w:pict w14:anchorId="215731E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VIDAUS REIKALŲ MINISTRAS</w:t>
      </w:r>
    </w:p>
    <w:p w14:paraId="2157315D" w14:textId="77777777" w:rsidR="000C7CAC" w:rsidRDefault="000C7CAC">
      <w:pPr>
        <w:jc w:val="center"/>
      </w:pPr>
    </w:p>
    <w:p w14:paraId="2157315E" w14:textId="77777777" w:rsidR="000C7CAC" w:rsidRDefault="003102D4">
      <w:pPr>
        <w:jc w:val="center"/>
        <w:rPr>
          <w:b/>
        </w:rPr>
      </w:pPr>
      <w:r>
        <w:rPr>
          <w:b/>
        </w:rPr>
        <w:t>Į S A K Y M A S</w:t>
      </w:r>
    </w:p>
    <w:p w14:paraId="2157315F" w14:textId="77777777" w:rsidR="000C7CAC" w:rsidRDefault="003102D4">
      <w:pPr>
        <w:jc w:val="center"/>
        <w:rPr>
          <w:b/>
        </w:rPr>
      </w:pPr>
      <w:r>
        <w:rPr>
          <w:b/>
        </w:rPr>
        <w:t>DĖL VALSTYBĖS INSTITUCIJŲ IR ĮSTAIGŲ INFORMACINIŲ SISTEMŲ KLASIFIKAVIMO PAGAL JOSE TVARKOMĄ ELEKTRONINĘ INFORMACIJĄ GAIRIŲ IR VALSTYBĖS INSTITUCIJŲ IR ĮSTAIGŲ</w:t>
      </w:r>
      <w:r>
        <w:rPr>
          <w:b/>
        </w:rPr>
        <w:t xml:space="preserve"> INFORMACINIŲ SISTEMŲ ELEKTRONINĖS INFORMACIJOS SAUGOS REIKALAVIMŲ PATVIRTINIMO</w:t>
      </w:r>
    </w:p>
    <w:p w14:paraId="21573160" w14:textId="77777777" w:rsidR="000C7CAC" w:rsidRDefault="000C7CAC">
      <w:pPr>
        <w:jc w:val="center"/>
      </w:pPr>
    </w:p>
    <w:p w14:paraId="21573161" w14:textId="77777777" w:rsidR="000C7CAC" w:rsidRDefault="003102D4">
      <w:pPr>
        <w:jc w:val="center"/>
      </w:pPr>
      <w:r>
        <w:t>2007 m. liepos 11 d. Nr. 1V-247</w:t>
      </w:r>
    </w:p>
    <w:p w14:paraId="21573162" w14:textId="77777777" w:rsidR="000C7CAC" w:rsidRDefault="003102D4">
      <w:pPr>
        <w:jc w:val="center"/>
      </w:pPr>
      <w:r>
        <w:t>Vilnius</w:t>
      </w:r>
    </w:p>
    <w:p w14:paraId="21573163" w14:textId="77777777" w:rsidR="000C7CAC" w:rsidRDefault="000C7CAC">
      <w:pPr>
        <w:ind w:firstLine="709"/>
        <w:jc w:val="both"/>
      </w:pPr>
    </w:p>
    <w:p w14:paraId="48F4F364" w14:textId="77777777" w:rsidR="003102D4" w:rsidRDefault="003102D4">
      <w:pPr>
        <w:ind w:firstLine="709"/>
        <w:jc w:val="both"/>
      </w:pPr>
    </w:p>
    <w:p w14:paraId="21573164" w14:textId="7C48B9B4" w:rsidR="000C7CAC" w:rsidRDefault="003102D4">
      <w:pPr>
        <w:widowControl w:val="0"/>
        <w:shd w:val="clear" w:color="auto" w:fill="FFFFFF"/>
        <w:ind w:firstLine="709"/>
        <w:jc w:val="both"/>
      </w:pPr>
      <w:r>
        <w:t>Įgyvendindamas Elektroninės informacijos saugos valstybės institucijų informacinėse sistemose valstybinės strategijos iki 2008 metų įg</w:t>
      </w:r>
      <w:r>
        <w:t xml:space="preserve">yvendinimo priemonių plano, patvirtinto Lietuvos Respublikos Vyriausybės 2006 m. birželio 19 d. nutarimu Nr. 601 (Žin., 2006, Nr. </w:t>
      </w:r>
      <w:r>
        <w:rPr>
          <w:color w:val="0000FF" w:themeColor="hyperlink"/>
          <w:u w:val="single"/>
        </w:rPr>
        <w:t>70-2575</w:t>
      </w:r>
      <w:r>
        <w:t>), 2.1.2 punktą:</w:t>
      </w:r>
    </w:p>
    <w:p w14:paraId="21573165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</w:t>
      </w:r>
      <w:r>
        <w:rPr>
          <w:spacing w:val="60"/>
        </w:rPr>
        <w:t>Tvirtinu</w:t>
      </w:r>
      <w:r>
        <w:t xml:space="preserve"> prideda</w:t>
      </w:r>
      <w:r>
        <w:t>mus:</w:t>
      </w:r>
    </w:p>
    <w:p w14:paraId="21573166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1.1</w:t>
      </w:r>
      <w:r>
        <w:t>. Valstybės institucijų ir įstaigų informacinių sistemų klasifikavimo pagal jose tvarkomą elektroninę informaciją gaires.</w:t>
      </w:r>
    </w:p>
    <w:p w14:paraId="21573167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1.2</w:t>
      </w:r>
      <w:r>
        <w:t>. Valstybės institucijų ir įstaigų informacinių sistemų elektroninės informacijos saugos reikalavimus.</w:t>
      </w:r>
    </w:p>
    <w:p w14:paraId="2157316A" w14:textId="09D2D333" w:rsidR="000C7CAC" w:rsidRDefault="003102D4" w:rsidP="003102D4">
      <w:pPr>
        <w:widowControl w:val="0"/>
        <w:shd w:val="clear" w:color="auto" w:fill="FFFFFF"/>
        <w:ind w:firstLine="709"/>
        <w:jc w:val="both"/>
      </w:pPr>
      <w:r>
        <w:t>2</w:t>
      </w:r>
      <w:r>
        <w:t xml:space="preserve">. </w:t>
      </w:r>
      <w:r>
        <w:rPr>
          <w:spacing w:val="60"/>
        </w:rPr>
        <w:t>Pripa</w:t>
      </w:r>
      <w:r>
        <w:rPr>
          <w:spacing w:val="60"/>
        </w:rPr>
        <w:t>žįstu</w:t>
      </w:r>
      <w:r>
        <w:t xml:space="preserve"> netekusiu galios Lietuvos Respublikos vidaus reikalų ministro 2003 m. sausio 27 d. įsakymą Nr. 1V-33 „Dėl Informacijos klasifikavimo pagal duomenų grupes rekomendacijų patvirtinimo“ (Žin., 2003, Nr. </w:t>
      </w:r>
      <w:r>
        <w:rPr>
          <w:color w:val="0000FF" w:themeColor="hyperlink"/>
          <w:u w:val="single"/>
        </w:rPr>
        <w:t>77-3541</w:t>
      </w:r>
      <w:r>
        <w:t>).</w:t>
      </w:r>
    </w:p>
    <w:p w14:paraId="533D638C" w14:textId="77777777" w:rsidR="003102D4" w:rsidRDefault="003102D4">
      <w:pPr>
        <w:tabs>
          <w:tab w:val="right" w:pos="9639"/>
        </w:tabs>
      </w:pPr>
    </w:p>
    <w:p w14:paraId="08586B00" w14:textId="77777777" w:rsidR="003102D4" w:rsidRDefault="003102D4">
      <w:pPr>
        <w:tabs>
          <w:tab w:val="right" w:pos="9639"/>
        </w:tabs>
      </w:pPr>
    </w:p>
    <w:p w14:paraId="430DA49C" w14:textId="77777777" w:rsidR="003102D4" w:rsidRDefault="003102D4">
      <w:pPr>
        <w:tabs>
          <w:tab w:val="right" w:pos="9639"/>
        </w:tabs>
      </w:pPr>
    </w:p>
    <w:p w14:paraId="2157316B" w14:textId="7520DA02" w:rsidR="000C7CAC" w:rsidRDefault="003102D4">
      <w:pPr>
        <w:tabs>
          <w:tab w:val="right" w:pos="9639"/>
        </w:tabs>
        <w:rPr>
          <w:caps/>
        </w:rPr>
      </w:pPr>
      <w:r>
        <w:rPr>
          <w:caps/>
        </w:rPr>
        <w:t>TEISINGUMO MINISTRAS,</w:t>
      </w:r>
    </w:p>
    <w:p w14:paraId="2157316F" w14:textId="58AC4CF3" w:rsidR="000C7CAC" w:rsidRPr="003102D4" w:rsidRDefault="003102D4" w:rsidP="003102D4">
      <w:pPr>
        <w:tabs>
          <w:tab w:val="right" w:pos="9639"/>
        </w:tabs>
        <w:rPr>
          <w:caps/>
        </w:rPr>
      </w:pPr>
      <w:r>
        <w:rPr>
          <w:caps/>
        </w:rPr>
        <w:t>PAVADUOJANTIS VIDAUS REIKALŲ MINISTRĄ</w:t>
      </w:r>
      <w:r>
        <w:rPr>
          <w:caps/>
        </w:rPr>
        <w:tab/>
        <w:t>PETRAS BAGUŠKA</w:t>
      </w:r>
    </w:p>
    <w:p w14:paraId="32662D73" w14:textId="77777777" w:rsidR="003102D4" w:rsidRDefault="003102D4">
      <w:pPr>
        <w:widowControl w:val="0"/>
        <w:shd w:val="clear" w:color="auto" w:fill="FFFFFF"/>
        <w:ind w:firstLine="5102"/>
      </w:pPr>
      <w:r>
        <w:br w:type="page"/>
      </w:r>
    </w:p>
    <w:p w14:paraId="21573170" w14:textId="14EA74FD" w:rsidR="000C7CAC" w:rsidRDefault="003102D4">
      <w:pPr>
        <w:widowControl w:val="0"/>
        <w:shd w:val="clear" w:color="auto" w:fill="FFFFFF"/>
        <w:ind w:firstLine="5102"/>
      </w:pPr>
      <w:r>
        <w:lastRenderedPageBreak/>
        <w:t>PATVIRTINTA</w:t>
      </w:r>
    </w:p>
    <w:p w14:paraId="21573171" w14:textId="77777777" w:rsidR="000C7CAC" w:rsidRDefault="003102D4">
      <w:pPr>
        <w:widowControl w:val="0"/>
        <w:shd w:val="clear" w:color="auto" w:fill="FFFFFF"/>
        <w:ind w:firstLine="5102"/>
      </w:pPr>
      <w:r>
        <w:t xml:space="preserve">Lietuvos Respublikos vidaus reikalų ministro </w:t>
      </w:r>
    </w:p>
    <w:p w14:paraId="21573172" w14:textId="77777777" w:rsidR="000C7CAC" w:rsidRDefault="003102D4">
      <w:pPr>
        <w:widowControl w:val="0"/>
        <w:shd w:val="clear" w:color="auto" w:fill="FFFFFF"/>
        <w:ind w:firstLine="5102"/>
      </w:pPr>
      <w:r>
        <w:t>2007 m. liepos 11 d. įsakymu Nr. 1V-247</w:t>
      </w:r>
    </w:p>
    <w:p w14:paraId="21573173" w14:textId="77777777" w:rsidR="000C7CAC" w:rsidRDefault="000C7CAC">
      <w:pPr>
        <w:jc w:val="center"/>
      </w:pPr>
    </w:p>
    <w:p w14:paraId="21573174" w14:textId="77777777" w:rsidR="000C7CAC" w:rsidRDefault="003102D4">
      <w:pPr>
        <w:widowControl w:val="0"/>
        <w:shd w:val="clear" w:color="auto" w:fill="FFFFFF"/>
        <w:jc w:val="center"/>
      </w:pPr>
      <w:r>
        <w:rPr>
          <w:b/>
          <w:bCs/>
        </w:rPr>
        <w:t xml:space="preserve">VALSTYBĖS </w:t>
      </w:r>
      <w:r>
        <w:rPr>
          <w:b/>
          <w:bCs/>
        </w:rPr>
        <w:t>INSTITUCIJŲ IR ĮSTAIGŲ INFORMACINIŲ SISTEMŲ KLASIFIKAVIMO PAGAL JOSE TVARKOMĄ ELEKTRONINĘ INFORMACIJĄ GAIRĖS</w:t>
      </w:r>
    </w:p>
    <w:p w14:paraId="21573175" w14:textId="77777777" w:rsidR="000C7CAC" w:rsidRDefault="000C7CAC">
      <w:pPr>
        <w:jc w:val="center"/>
      </w:pPr>
    </w:p>
    <w:p w14:paraId="21573176" w14:textId="77777777" w:rsidR="000C7CAC" w:rsidRDefault="003102D4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. </w:t>
      </w:r>
      <w:r>
        <w:rPr>
          <w:b/>
        </w:rPr>
        <w:t>BENDROSIOS NUOSTATOS</w:t>
      </w:r>
    </w:p>
    <w:p w14:paraId="21573177" w14:textId="77777777" w:rsidR="000C7CAC" w:rsidRDefault="000C7CAC">
      <w:pPr>
        <w:ind w:firstLine="709"/>
        <w:jc w:val="both"/>
      </w:pPr>
    </w:p>
    <w:p w14:paraId="21573178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Valstybės institucijų ir įstaigų informacinių sistemų klasifikavimo pagal jose tvarkomą elektroninę </w:t>
      </w:r>
      <w:r>
        <w:t>informaciją gairės (toliau – gairės) reglamentuoja valstybės institucijų ir įstaigų informacinių sistemų (toliau – informacinė sistema) klasifikavimą pagal informacinėse sistemose tvarkomos elektroninės informacijos svarbą.</w:t>
      </w:r>
    </w:p>
    <w:p w14:paraId="21573179" w14:textId="4033BCE5" w:rsidR="000C7CAC" w:rsidRDefault="003102D4">
      <w:pPr>
        <w:widowControl w:val="0"/>
        <w:shd w:val="clear" w:color="auto" w:fill="FFFFFF"/>
        <w:ind w:firstLine="709"/>
        <w:jc w:val="both"/>
      </w:pPr>
      <w:r>
        <w:t>2</w:t>
      </w:r>
      <w:r>
        <w:t>. Gairėse vartojamos sąvoko</w:t>
      </w:r>
      <w:r>
        <w:t xml:space="preserve">s atitinka sąvokas, nustatytas Bendruosiuose elektroninės informacijos saugos valstybės institucijų ir įstaigų informacinėse sistemose reikalavimuose, patvirtintuose Lietuvos Respublikos Vyriausybės 1997 m. rugsėjo 4 d. nutarimu Nr. 952 (Žin., 1997, Nr. </w:t>
      </w:r>
      <w:r>
        <w:rPr>
          <w:color w:val="0000FF" w:themeColor="hyperlink"/>
          <w:u w:val="single"/>
        </w:rPr>
        <w:t>83-2075</w:t>
      </w:r>
      <w:r>
        <w:t>; 2007, Nr. 49-1891), bei Lietuvos Respublikos įstatymuose ir kituose teisės aktuose.</w:t>
      </w:r>
    </w:p>
    <w:p w14:paraId="2157317B" w14:textId="77777777" w:rsidR="000C7CAC" w:rsidRDefault="003102D4">
      <w:pPr>
        <w:ind w:firstLine="709"/>
        <w:jc w:val="both"/>
      </w:pPr>
    </w:p>
    <w:p w14:paraId="2157317C" w14:textId="0196CA15" w:rsidR="000C7CAC" w:rsidRDefault="003102D4">
      <w:pPr>
        <w:widowControl w:val="0"/>
        <w:shd w:val="clear" w:color="auto" w:fill="FFFFFF"/>
        <w:jc w:val="center"/>
      </w:pPr>
      <w:r>
        <w:rPr>
          <w:b/>
          <w:bCs/>
        </w:rPr>
        <w:t>II</w:t>
      </w:r>
      <w:r>
        <w:rPr>
          <w:b/>
          <w:bCs/>
        </w:rPr>
        <w:t xml:space="preserve">. </w:t>
      </w:r>
      <w:r>
        <w:rPr>
          <w:b/>
          <w:bCs/>
        </w:rPr>
        <w:t>INFORMACINIŲ SISTEMŲ KATEGORIJŲ NUSTATYMAS</w:t>
      </w:r>
    </w:p>
    <w:p w14:paraId="2157317D" w14:textId="77777777" w:rsidR="000C7CAC" w:rsidRDefault="000C7CAC">
      <w:pPr>
        <w:ind w:firstLine="709"/>
        <w:jc w:val="both"/>
        <w:rPr>
          <w:szCs w:val="18"/>
        </w:rPr>
      </w:pPr>
    </w:p>
    <w:p w14:paraId="2157317E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</w:t>
      </w:r>
      <w:r>
        <w:t>. Informac</w:t>
      </w:r>
      <w:r>
        <w:t>inės sistemos klasifikuojamos pagal kategorijas nuo pirmos (aukščiausioji kategorija) iki ketvirtos (žemiausioji kategorija):</w:t>
      </w:r>
    </w:p>
    <w:p w14:paraId="2157317F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3.1</w:t>
      </w:r>
      <w:r>
        <w:t>. Pirmos kategorijos informacinė sistema – informacinė sistema, kuri atitinka bent vieną iš šių kriterijų:</w:t>
      </w:r>
    </w:p>
    <w:p w14:paraId="21573180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3.1.1</w:t>
      </w:r>
      <w:r>
        <w:t>. tai yra i</w:t>
      </w:r>
      <w:r>
        <w:t>nformacinė sistema, kurioje logiškai tarpusavyje susijusių duomenų konfidencialumo, vientisumo ir (ar) prieinamumo praradimas gali sukelti ypač sunkius padarinius valstybei;</w:t>
      </w:r>
    </w:p>
    <w:p w14:paraId="21573181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3.1.2</w:t>
      </w:r>
      <w:r>
        <w:t>. tai yra informacinė sistema, kurios pagrindu funkcionuoja pagrindinis v</w:t>
      </w:r>
      <w:r>
        <w:t>alstybės registras;</w:t>
      </w:r>
    </w:p>
    <w:p w14:paraId="21573182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3.1.3</w:t>
      </w:r>
      <w:r>
        <w:t>. tai yra Valstybinio socialinio draudimo fondo funkcijų vykdymą užtikrinanti informacinė sistema;</w:t>
      </w:r>
    </w:p>
    <w:p w14:paraId="21573183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3.1.4</w:t>
      </w:r>
      <w:r>
        <w:t>. tai yra mokesčių administratoriaus funkcijų vykdymą užtikrinanti informacinė sistema;</w:t>
      </w:r>
    </w:p>
    <w:p w14:paraId="21573184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3.1.5</w:t>
      </w:r>
      <w:r>
        <w:t>. skirta valstybės pin</w:t>
      </w:r>
      <w:r>
        <w:t>iginiams ištekliams planuoti, kaupti, išduoti, jų apskaitai tvarkyti, naudojimo kontrolei atlikti, rengti atskaitomybę ir stebėti valstybės piniginių išteklių srautus.</w:t>
      </w:r>
    </w:p>
    <w:p w14:paraId="21573185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</w:t>
      </w:r>
      <w:r>
        <w:t>. Antros kategorijos informacinė sistema – informacinė sistema, kuri atitinka b</w:t>
      </w:r>
      <w:r>
        <w:t>ent vieną iš šių kriterijų:</w:t>
      </w:r>
    </w:p>
    <w:p w14:paraId="21573186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3.2.1</w:t>
      </w:r>
      <w:r>
        <w:t xml:space="preserve">. tai yra informacinė sistema, kurioje logiškai tarpusavyje susijusių duomenų konfidencialumo, vientisumo ir (ar) prieinamumo praradimas gali turėti sunkių padarinių valstybės institucijos ar įstaigos darbui bei turėti </w:t>
      </w:r>
      <w:r>
        <w:t>neigiamą įtaką kitų valstybės institucijų ar įstaigų veiklai;</w:t>
      </w:r>
    </w:p>
    <w:p w14:paraId="21573187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3.2.2</w:t>
      </w:r>
      <w:r>
        <w:t>. joje tvarkomi duomenys yra teikiami pirmos kategorijos informacinei sistemai;</w:t>
      </w:r>
    </w:p>
    <w:p w14:paraId="21573188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3.2.3</w:t>
      </w:r>
      <w:r>
        <w:t>. joje tvarkomi ypatingi asmens duomenys, išskyrus duomenis, susijusius su asmens sveikata;</w:t>
      </w:r>
    </w:p>
    <w:p w14:paraId="21573189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</w:t>
      </w:r>
      <w:r>
        <w:t>2.4</w:t>
      </w:r>
      <w:r>
        <w:t>. užtikrina pirmos kategorijos informacinių sistemų sąveiką;</w:t>
      </w:r>
    </w:p>
    <w:p w14:paraId="2157318A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3.2.5</w:t>
      </w:r>
      <w:r>
        <w:t>. tai yra informacinė sistema, kurioje tvarkomi iš pirmos kategorijos informacinės sistemos gauti duomenys;</w:t>
      </w:r>
    </w:p>
    <w:p w14:paraId="2157318B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3.2.6</w:t>
      </w:r>
      <w:r>
        <w:t xml:space="preserve">. tai yra informacinė sistema, kurios pagrindu funkcionuoja </w:t>
      </w:r>
      <w:r>
        <w:t>valstybės registras;</w:t>
      </w:r>
    </w:p>
    <w:p w14:paraId="2157318C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3.2.7</w:t>
      </w:r>
      <w:r>
        <w:t>. sudaryta iš ne mažiau kaip 5 posistemių, vykdančių elektroninės informacijos, reikalingos valstybės institucijai teisės aktų nustatytoms funkcijoms, išskyrus vidaus administravimą, atlikti, apdorojimo procesus.</w:t>
      </w:r>
    </w:p>
    <w:p w14:paraId="2157318D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3.3</w:t>
      </w:r>
      <w:r>
        <w:t>. Tr</w:t>
      </w:r>
      <w:r>
        <w:t xml:space="preserve">ečios kategorijos informacinė sistema – informacinė sistema, kuri atitinka bent vieną </w:t>
      </w:r>
      <w:r>
        <w:lastRenderedPageBreak/>
        <w:t>iš šių kriterijų:</w:t>
      </w:r>
    </w:p>
    <w:p w14:paraId="2157318E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3.3.1</w:t>
      </w:r>
      <w:r>
        <w:t>. tai yra informacinė sistema, kurioje logiškai tarpusavyje susijusių duomenų konfidencialumo, vientisumo ir (ar) prieinamumo praradimas gali tur</w:t>
      </w:r>
      <w:r>
        <w:t>ėti neigiamą įtaką valstybės institucijos ar įstaigos veiklai;</w:t>
      </w:r>
    </w:p>
    <w:p w14:paraId="2157318F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3.3.2</w:t>
      </w:r>
      <w:r>
        <w:t>. joje tvarkomi asmens duomenys;</w:t>
      </w:r>
    </w:p>
    <w:p w14:paraId="21573190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3.3.3</w:t>
      </w:r>
      <w:r>
        <w:t>. tai yra informacinė sistema, kurioje tvarkomi iš pirmos kategorijos informacinės sistemos gauti apibendrinti arba nuasmeninti duomenys;</w:t>
      </w:r>
    </w:p>
    <w:p w14:paraId="21573191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</w:t>
      </w:r>
      <w:r>
        <w:t>3.4</w:t>
      </w:r>
      <w:r>
        <w:t>. tai yra informacinė sistema, kurios pagrindu funkcionuoja žinybinis registras;</w:t>
      </w:r>
    </w:p>
    <w:p w14:paraId="21573192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3.3.5</w:t>
      </w:r>
      <w:r>
        <w:t>. sudaryta iš ne mažiau kaip 3 posistemių, vykdančių elektroninės informacijos, reikalingos valstybės institucijai teisės aktų nustatytoms funkcijoms, išskyrus v</w:t>
      </w:r>
      <w:r>
        <w:t>idaus administravimą, atlikti, apdorojimo procesus.</w:t>
      </w:r>
    </w:p>
    <w:p w14:paraId="21573193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3.4</w:t>
      </w:r>
      <w:r>
        <w:t>. Ketvirtos kategorijos informacinės sistemos – visos kitos informacinės sistemos.</w:t>
      </w:r>
    </w:p>
    <w:p w14:paraId="21573194" w14:textId="77777777" w:rsidR="000C7CAC" w:rsidRDefault="003102D4">
      <w:pPr>
        <w:ind w:firstLine="709"/>
        <w:jc w:val="both"/>
        <w:rPr>
          <w:szCs w:val="18"/>
        </w:rPr>
      </w:pPr>
    </w:p>
    <w:p w14:paraId="21573195" w14:textId="20EE3FF5" w:rsidR="000C7CAC" w:rsidRDefault="003102D4">
      <w:pPr>
        <w:widowControl w:val="0"/>
        <w:shd w:val="clear" w:color="auto" w:fill="FFFFFF"/>
        <w:jc w:val="center"/>
      </w:pPr>
      <w:r>
        <w:rPr>
          <w:b/>
          <w:bCs/>
        </w:rPr>
        <w:t>III</w:t>
      </w:r>
      <w:r>
        <w:rPr>
          <w:b/>
          <w:bCs/>
        </w:rPr>
        <w:t xml:space="preserve">. </w:t>
      </w:r>
      <w:r>
        <w:rPr>
          <w:b/>
          <w:bCs/>
        </w:rPr>
        <w:t>BAIGIAMOSIOS NUOSTATOS</w:t>
      </w:r>
    </w:p>
    <w:p w14:paraId="21573196" w14:textId="77777777" w:rsidR="000C7CAC" w:rsidRDefault="000C7CAC">
      <w:pPr>
        <w:ind w:firstLine="709"/>
        <w:jc w:val="both"/>
        <w:rPr>
          <w:szCs w:val="18"/>
        </w:rPr>
      </w:pPr>
    </w:p>
    <w:p w14:paraId="21573197" w14:textId="741C4D60" w:rsidR="000C7CAC" w:rsidRDefault="003102D4">
      <w:pPr>
        <w:widowControl w:val="0"/>
        <w:shd w:val="clear" w:color="auto" w:fill="FFFFFF"/>
        <w:ind w:firstLine="709"/>
        <w:jc w:val="both"/>
      </w:pPr>
      <w:r>
        <w:t>4</w:t>
      </w:r>
      <w:r>
        <w:t>. Informacinės sistemos kategorija nustatoma informacinės sistemos du</w:t>
      </w:r>
      <w:r>
        <w:t>omenų saugos nuostatuose.</w:t>
      </w:r>
    </w:p>
    <w:p w14:paraId="2157319A" w14:textId="4392F980" w:rsidR="000C7CAC" w:rsidRDefault="003102D4" w:rsidP="003102D4">
      <w:pPr>
        <w:widowControl w:val="0"/>
        <w:shd w:val="clear" w:color="auto" w:fill="FFFFFF"/>
        <w:jc w:val="center"/>
      </w:pPr>
      <w:r>
        <w:t>______________</w:t>
      </w:r>
    </w:p>
    <w:p w14:paraId="20720970" w14:textId="77777777" w:rsidR="003102D4" w:rsidRDefault="003102D4">
      <w:pPr>
        <w:widowControl w:val="0"/>
        <w:shd w:val="clear" w:color="auto" w:fill="FFFFFF"/>
        <w:ind w:firstLine="5102"/>
      </w:pPr>
    </w:p>
    <w:p w14:paraId="37538EF0" w14:textId="77777777" w:rsidR="003102D4" w:rsidRDefault="003102D4">
      <w:r>
        <w:br w:type="page"/>
      </w:r>
    </w:p>
    <w:p w14:paraId="2157319B" w14:textId="51E0C788" w:rsidR="000C7CAC" w:rsidRDefault="003102D4">
      <w:pPr>
        <w:widowControl w:val="0"/>
        <w:shd w:val="clear" w:color="auto" w:fill="FFFFFF"/>
        <w:ind w:firstLine="5102"/>
      </w:pPr>
      <w:r>
        <w:rPr>
          <w:bCs/>
        </w:rPr>
        <w:lastRenderedPageBreak/>
        <w:t>PATVIRTINTA</w:t>
      </w:r>
    </w:p>
    <w:p w14:paraId="2157319C" w14:textId="77777777" w:rsidR="000C7CAC" w:rsidRDefault="003102D4">
      <w:pPr>
        <w:widowControl w:val="0"/>
        <w:shd w:val="clear" w:color="auto" w:fill="FFFFFF"/>
        <w:ind w:firstLine="5102"/>
      </w:pPr>
      <w:r>
        <w:t xml:space="preserve">Lietuvos Respublikos vidaus reikalų ministro </w:t>
      </w:r>
    </w:p>
    <w:p w14:paraId="2157319D" w14:textId="77777777" w:rsidR="000C7CAC" w:rsidRDefault="003102D4">
      <w:pPr>
        <w:widowControl w:val="0"/>
        <w:shd w:val="clear" w:color="auto" w:fill="FFFFFF"/>
        <w:ind w:firstLine="5102"/>
      </w:pPr>
      <w:r>
        <w:t>2007 m. liepos 11 d. įsakymu Nr. 1V-247</w:t>
      </w:r>
    </w:p>
    <w:p w14:paraId="2157319E" w14:textId="77777777" w:rsidR="000C7CAC" w:rsidRDefault="000C7CAC">
      <w:pPr>
        <w:ind w:firstLine="5102"/>
      </w:pPr>
    </w:p>
    <w:p w14:paraId="2157319F" w14:textId="77777777" w:rsidR="000C7CAC" w:rsidRDefault="003102D4">
      <w:pPr>
        <w:widowControl w:val="0"/>
        <w:shd w:val="clear" w:color="auto" w:fill="FFFFFF"/>
        <w:jc w:val="center"/>
      </w:pPr>
      <w:r>
        <w:rPr>
          <w:b/>
          <w:bCs/>
        </w:rPr>
        <w:t>VALSTYBĖS INSTITUCIJŲ IR ĮSTAIGŲ INFORMACINIŲ SISTEMŲ ELEKTRONINĖS INFORMACIJOS SAUGOS REIKALAVIMAI</w:t>
      </w:r>
    </w:p>
    <w:p w14:paraId="215731A0" w14:textId="77777777" w:rsidR="000C7CAC" w:rsidRDefault="000C7CAC">
      <w:pPr>
        <w:jc w:val="center"/>
      </w:pPr>
    </w:p>
    <w:p w14:paraId="215731A1" w14:textId="77777777" w:rsidR="000C7CAC" w:rsidRDefault="003102D4">
      <w:pPr>
        <w:widowControl w:val="0"/>
        <w:shd w:val="clear" w:color="auto" w:fill="FFFFFF"/>
        <w:jc w:val="center"/>
      </w:pPr>
      <w:r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</w:rPr>
        <w:t>BENDROSIOS NUOSTATOS</w:t>
      </w:r>
    </w:p>
    <w:p w14:paraId="215731A2" w14:textId="77777777" w:rsidR="000C7CAC" w:rsidRDefault="000C7CAC">
      <w:pPr>
        <w:ind w:firstLine="709"/>
        <w:jc w:val="both"/>
      </w:pPr>
    </w:p>
    <w:p w14:paraId="215731A3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Valstybės institucijų ir įstaigų informacinių sistemų elektroninės informacijos saugos reikalavimų (toliau – reikalavimai) tikslas – nustatyti minimalius elektroninės informacijos saugos reikalavimus valstybės institucijų ir </w:t>
      </w:r>
      <w:r>
        <w:t>įstaigų (toliau – institucija) trečios ir ketvirtos kategorijų informacinėms sistemoms (toliau – informacinės sistemos).</w:t>
      </w:r>
    </w:p>
    <w:p w14:paraId="215731A4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2</w:t>
      </w:r>
      <w:r>
        <w:t>. Reikalavimuose vartojamos sąvokos:</w:t>
      </w:r>
    </w:p>
    <w:p w14:paraId="215731A5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Konfidencialumas – </w:t>
      </w:r>
      <w:r>
        <w:t xml:space="preserve">elektroninės informacijos savybė, kad su informacinėje sistemoje tvarkoma </w:t>
      </w:r>
      <w:r>
        <w:t>elektronine informacija gali susipažinti tik tam įgalioti asmenys.</w:t>
      </w:r>
    </w:p>
    <w:p w14:paraId="215731A6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Vientisumas – </w:t>
      </w:r>
      <w:r>
        <w:t>elektroninės informacijos savybė, kad elektroninė informacija nebuvo atsitiktiniu ar neteisėtu būdu pakeista ar sunaikinta.</w:t>
      </w:r>
    </w:p>
    <w:p w14:paraId="215731A7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Prieinamumas – </w:t>
      </w:r>
      <w:r>
        <w:t xml:space="preserve">elektroninės informacijos savybė, </w:t>
      </w:r>
      <w:r>
        <w:t>kad elektroninė informacija gali būti tvarkoma reikiamu metu.</w:t>
      </w:r>
    </w:p>
    <w:p w14:paraId="215731A8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Sauga – </w:t>
      </w:r>
      <w:r>
        <w:t>elektroninės informacijos konfidencialumo, vientisumo ir prieinamumo užtikrinimas.</w:t>
      </w:r>
    </w:p>
    <w:p w14:paraId="215731A9" w14:textId="787D4D7E" w:rsidR="000C7CAC" w:rsidRDefault="003102D4">
      <w:pPr>
        <w:widowControl w:val="0"/>
        <w:shd w:val="clear" w:color="auto" w:fill="FFFFFF"/>
        <w:ind w:firstLine="709"/>
        <w:jc w:val="both"/>
      </w:pPr>
      <w:r>
        <w:t>Kitos reikalavimuose vartojamos sąvokos atitinka sąvokas, nustatytas Bendruosiuose elektroninės informa</w:t>
      </w:r>
      <w:r>
        <w:t xml:space="preserve">cijos saugos valstybės institucijų ir įstaigų informacinėse sistemose reikalavimuose, patvirtintuose Lietuvos Respublikos Vyriausybės 1997 m. rugsėjo 4 d. nutarimu Nr. 952 (Žin., 1997, Nr. </w:t>
      </w:r>
      <w:r>
        <w:rPr>
          <w:color w:val="0000FF" w:themeColor="hyperlink"/>
          <w:u w:val="single"/>
        </w:rPr>
        <w:t>83-2075</w:t>
      </w:r>
      <w:r>
        <w:t>; 2007, Nr. 49-1891), Lietuvos Respublikos įstatymuose ir kituose teisės aktuose.</w:t>
      </w:r>
    </w:p>
    <w:p w14:paraId="215731AA" w14:textId="77777777" w:rsidR="000C7CAC" w:rsidRDefault="003102D4">
      <w:pPr>
        <w:ind w:firstLine="709"/>
        <w:jc w:val="both"/>
      </w:pPr>
    </w:p>
    <w:p w14:paraId="215731AB" w14:textId="77777777" w:rsidR="000C7CAC" w:rsidRDefault="003102D4">
      <w:pPr>
        <w:widowControl w:val="0"/>
        <w:shd w:val="clear" w:color="auto" w:fill="FFFFFF"/>
        <w:jc w:val="center"/>
      </w:pPr>
      <w:r>
        <w:rPr>
          <w:b/>
          <w:bCs/>
        </w:rPr>
        <w:t>II</w:t>
      </w:r>
      <w:r>
        <w:rPr>
          <w:b/>
          <w:bCs/>
        </w:rPr>
        <w:t xml:space="preserve">. </w:t>
      </w:r>
      <w:r>
        <w:rPr>
          <w:b/>
          <w:bCs/>
        </w:rPr>
        <w:t>INFORMACINIŲ SISTEMŲ ELEKTRONINĖS INFORMACIJOS SAUGOS REIKALAVIMAI</w:t>
      </w:r>
    </w:p>
    <w:p w14:paraId="215731AC" w14:textId="77777777" w:rsidR="000C7CAC" w:rsidRDefault="000C7CAC">
      <w:pPr>
        <w:ind w:firstLine="709"/>
        <w:jc w:val="both"/>
      </w:pPr>
    </w:p>
    <w:p w14:paraId="215731AD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rPr>
          <w:bCs/>
        </w:rPr>
        <w:t>3</w:t>
      </w:r>
      <w:r>
        <w:rPr>
          <w:bCs/>
        </w:rPr>
        <w:t>. Informacinių sistemų elektroninės informacijos saugos reikalavimai:</w:t>
      </w:r>
    </w:p>
    <w:p w14:paraId="215731AE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</w:t>
      </w:r>
      <w:r>
        <w:t>.1</w:t>
      </w:r>
      <w:r>
        <w:t>. elektroninės informacijos saugos užtikrinimo reikalavimai:</w:t>
      </w:r>
    </w:p>
    <w:p w14:paraId="215731AF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3.1.1</w:t>
      </w:r>
      <w:r>
        <w:t>. informacinės sistemos valdytojo teisės aktų nustatyta tvarka turi būti patvirtinti informacinės sistemos duomenų saugos nuostatai;</w:t>
      </w:r>
    </w:p>
    <w:p w14:paraId="215731B0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3.1.2</w:t>
      </w:r>
      <w:r>
        <w:t>. informacinės sistemos valdytojo turi būt</w:t>
      </w:r>
      <w:r>
        <w:t>i užtikrintas informacinės sistemos funkcijų pokyčių (toliau – pokyčiai) valdymo planavimas;</w:t>
      </w:r>
    </w:p>
    <w:p w14:paraId="215731B1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</w:t>
      </w:r>
      <w:r>
        <w:t>. elektroninės informacijos saugos užtikrinimo organizavimo reikalavimai:</w:t>
      </w:r>
    </w:p>
    <w:p w14:paraId="215731B2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3.2.1</w:t>
      </w:r>
      <w:r>
        <w:t xml:space="preserve">. informacinės sistemos valdytojo turi būti paskirtas asmuo, atsakingas </w:t>
      </w:r>
      <w:r>
        <w:t>už informacijos saugą;</w:t>
      </w:r>
    </w:p>
    <w:p w14:paraId="215731B3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3.2.2</w:t>
      </w:r>
      <w:r>
        <w:t>. informacinė sistema turi registruoti bent vieną paskutinį duomenų pakeitimą atlikusį informacinės sistemos naudotoją ir pakeitimo laiką;</w:t>
      </w:r>
    </w:p>
    <w:p w14:paraId="215731B4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3.2.3</w:t>
      </w:r>
      <w:r>
        <w:t>. informacinės sistemos valdymo funkcijos turi būti atliekamos naudojant ats</w:t>
      </w:r>
      <w:r>
        <w:t>kirą tam skirtą administratoriaus identifikatorių, kuriuo galima būtų uždrausti atlikti informacinės sistemos naudotojo funkcijas;</w:t>
      </w:r>
    </w:p>
    <w:p w14:paraId="215731B5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3.2.4</w:t>
      </w:r>
      <w:r>
        <w:t>. informacinės sistemos naudotojai turi būti išmokyti dirbti su programine ir technine įranga bei supažindinti su in</w:t>
      </w:r>
      <w:r>
        <w:t>formacijos saugą institucijoje reglamentuojančiais teisės aktais; trečios kategorijos informacinės sistemos naudotojai, be to, turi būti baigę informacijos saugos mokymus;</w:t>
      </w:r>
    </w:p>
    <w:p w14:paraId="215731B6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3.2.5</w:t>
      </w:r>
      <w:r>
        <w:t>. teisė dirbti su konkrečia informacija turi būti suteikiama konkrečiam inf</w:t>
      </w:r>
      <w:r>
        <w:t>ormacinės sistemos naudotojui arba informacinės sistemos naudotojų grupei, vadovaujantis principais „būtina darbui“ ir „būtina žinoti“;</w:t>
      </w:r>
    </w:p>
    <w:p w14:paraId="215731B7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3.2.6</w:t>
      </w:r>
      <w:r>
        <w:t xml:space="preserve">. kiekvienas informacinės sistemos naudotojas turi būti informacinėje sistemoje </w:t>
      </w:r>
      <w:r>
        <w:lastRenderedPageBreak/>
        <w:t>unikaliai identifikuojamas – in</w:t>
      </w:r>
      <w:r>
        <w:t>formacinės sistemos naudotojas turi patvirtinti savo tapatybę slaptažodžiu arba kita autentiškumo patvirtinimo priemone;</w:t>
      </w:r>
    </w:p>
    <w:p w14:paraId="215731B8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3.2.7</w:t>
      </w:r>
      <w:r>
        <w:t>. informacinės sistemos naudotojui teisė dirbti su konkrečia elektronine informacija turi būti ribojama ar sustabdoma, kai inf</w:t>
      </w:r>
      <w:r>
        <w:t>ormacinės sistemos naudotojas atostogauja, vykdomas informacinės sistemos naudotojo veiklos tyrimas ir pan.; pasibaigus tarnybos (darbo) santykiams, informacinės sistemos naudotojo teisė naudotis informacine sistema turi būti panaikinta;</w:t>
      </w:r>
    </w:p>
    <w:p w14:paraId="215731B9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3.2.8</w:t>
      </w:r>
      <w:r>
        <w:t xml:space="preserve">. baigus </w:t>
      </w:r>
      <w:r>
        <w:t>darbą turi būti imamasi priemonių, kad su elektronine informacija negalėtų susipažinti pašaliniai asmenys: atsijungiama nuo informacinės sistemos, įjungiama ekrano užsklanda su slaptažodžiu, dokumentai padedami į pašaliniams asmenims neprieinamą vietą ir p</w:t>
      </w:r>
      <w:r>
        <w:t>an.;</w:t>
      </w:r>
    </w:p>
    <w:p w14:paraId="215731BA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3.2.9</w:t>
      </w:r>
      <w:r>
        <w:t>. informacinės sistemos naudotojui neatliekant jokių veiksmų, informacinė sistema turi užsirakinti, kad toliau naudotis informacine sistema galima būtų tik pakartojus tapatybės nustatymo ir autentiškumo patvirtinimo veiksmus;</w:t>
      </w:r>
    </w:p>
    <w:p w14:paraId="215731BB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3.2.10</w:t>
      </w:r>
      <w:r>
        <w:t xml:space="preserve">. </w:t>
      </w:r>
      <w:r>
        <w:t>institucija turi išsiaiškinti, kiek ji ilgiausiai gali tęsti savo funkcijų įgyvendinimą neveikiant informacinei sistemai ar jos daliai; institucijos informacinės sistemos veiklos tęstinumo valdymo planas turi užtikrinti informacinės sistemos veiklos atkūri</w:t>
      </w:r>
      <w:r>
        <w:t>mą per šį laikotarpį; turi būti parengtas veiksmų planas, užtikrinantis informacinės sistemos veiklos atnaujinimą per 8 val., trečios kategorijos informacinėms sistemoms – per 16 val.;</w:t>
      </w:r>
    </w:p>
    <w:p w14:paraId="215731BC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3.3</w:t>
      </w:r>
      <w:r>
        <w:t>. reikalavimai informacinės sistemos įrangai ir patalpoms:</w:t>
      </w:r>
    </w:p>
    <w:p w14:paraId="215731BD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3.3</w:t>
      </w:r>
      <w:r>
        <w:t>.1</w:t>
      </w:r>
      <w:r>
        <w:t>. pagrindinė informacinės sistemos kompiuterinė įranga turi turėti įtampos filtrą arba (ir) rezervinį maitinimo šaltinį; trečios kategorijos informacinėms sistemoms – rezervinis maitinimo šaltinis turi užtikrinti informacinės sistemos pagrindinės kompi</w:t>
      </w:r>
      <w:r>
        <w:t>uterinės įrangos veikimą ne mažiau nei 10 min.;</w:t>
      </w:r>
    </w:p>
    <w:p w14:paraId="215731BE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3.3.2</w:t>
      </w:r>
      <w:r>
        <w:t>. turi būti naudojamos kenksmingosios informacinės sistemos programinės įrangos aptikimo priemonės, kurios turi būti reguliariai atnaujinamos;</w:t>
      </w:r>
    </w:p>
    <w:p w14:paraId="215731BF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3.3.3</w:t>
      </w:r>
      <w:r>
        <w:t xml:space="preserve">. turi būti operatyviai įdiegiami informacinės </w:t>
      </w:r>
      <w:r>
        <w:t>sistemos operacinės sistemos ir naudojamos programinės įrangos gamintojų rekomenduojami atnaujinimai;</w:t>
      </w:r>
    </w:p>
    <w:p w14:paraId="215731C0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3.3.4</w:t>
      </w:r>
      <w:r>
        <w:t>. informacinėje sistemoje turi būti naudojama tik legali programinė įranga;</w:t>
      </w:r>
    </w:p>
    <w:p w14:paraId="215731C1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3.3.5</w:t>
      </w:r>
      <w:r>
        <w:t>. turi būti apribota fizinė prieiga prie informacinės sistem</w:t>
      </w:r>
      <w:r>
        <w:t>os tarnybinių stočių (atskiros rakinamos patalpos arba rakinama spinta);</w:t>
      </w:r>
    </w:p>
    <w:p w14:paraId="215731C2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3.3.6</w:t>
      </w:r>
      <w:r>
        <w:t>. patalpose, kuriose yra informacinės sistemos tarnybinės stotys, turi būti įrengti gaisro ir įsilaužimo davikliai, prijungti prie pastato signalizacijos ir apsaugos tarnybų;</w:t>
      </w:r>
    </w:p>
    <w:p w14:paraId="215731C3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3.3.7</w:t>
      </w:r>
      <w:r>
        <w:t>. turi būti užtikrintas informacinės sistemos prieinamumas ne mažiau kaip 70 proc. laiko darbo metu darbo dienomis; trečios kategorijos informacinėms sistemoms – ne mažiau kaip 90 proc. laiko darbo metu darbo dienomis;</w:t>
      </w:r>
    </w:p>
    <w:p w14:paraId="215731C4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3.3.8</w:t>
      </w:r>
      <w:r>
        <w:t>. turi būti daromo</w:t>
      </w:r>
      <w:r>
        <w:t>s atsarginės elektroninės informacijos kopijos (toliau – kopijos), kurios turi būti laikomos atskiroje patalpoje; trečios kategorijos informacinėms sistemoms – kopijos turi būti laikomos atskiroje patalpoje ir saugomos užrakintoje nedegioje spintoje;</w:t>
      </w:r>
    </w:p>
    <w:p w14:paraId="215731C5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3.3</w:t>
      </w:r>
      <w:r>
        <w:t>.9</w:t>
      </w:r>
      <w:r>
        <w:t>. informacinės sistemos elektroninės informacijos perdavimo tinklas turi būti atskirtas nuo viešųjų telekomunikacinių tinklų naudojant užkardą ar kitas priemones.</w:t>
      </w:r>
    </w:p>
    <w:p w14:paraId="215731C6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rPr>
          <w:bCs/>
        </w:rPr>
        <w:t>4</w:t>
      </w:r>
      <w:r>
        <w:rPr>
          <w:bCs/>
        </w:rPr>
        <w:t>. Trečios kategorijos informacinių sistemų elektroninės informacijos papildomi s</w:t>
      </w:r>
      <w:r>
        <w:rPr>
          <w:bCs/>
        </w:rPr>
        <w:t>augos reikalavimai:</w:t>
      </w:r>
    </w:p>
    <w:p w14:paraId="215731C7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4.1</w:t>
      </w:r>
      <w:r>
        <w:t>. elektroninės informacijos saugos užtikrinimo ir saugos užtikrinimo organizavimo reikalavimai:</w:t>
      </w:r>
    </w:p>
    <w:p w14:paraId="215731C8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4.1.1</w:t>
      </w:r>
      <w:r>
        <w:t>. rekomenduojama atskirti saugos įgaliotinio ir administratoriaus funkcijas;</w:t>
      </w:r>
    </w:p>
    <w:p w14:paraId="215731C9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4.1.2</w:t>
      </w:r>
      <w:r>
        <w:t xml:space="preserve">. rekomenduojama, kad asmuo, planuojantis </w:t>
      </w:r>
      <w:r>
        <w:t>pokyčius, jų pats neįgyvendintų;</w:t>
      </w:r>
    </w:p>
    <w:p w14:paraId="215731CA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4.1.3</w:t>
      </w:r>
      <w:r>
        <w:t>. rekomenduojama, kad funkcijos, susijusios su informacinės sistemos plėtra, būtų atskirtos nuo informacinės sistemos administravimo (eksploatavimo) funkcijų;</w:t>
      </w:r>
    </w:p>
    <w:p w14:paraId="215731CB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</w:t>
      </w:r>
      <w:r>
        <w:t>. reikalavimai informacinės sistemos įrangai i</w:t>
      </w:r>
      <w:r>
        <w:t>r patalpoms:</w:t>
      </w:r>
    </w:p>
    <w:p w14:paraId="215731CC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4.2.1</w:t>
      </w:r>
      <w:r>
        <w:t>. informacinės sistemos atitikties keliamiems reikalavimams vertinimas turi būti atliekamas ne rečiau kaip kartą per dvejus metus, jei teisės aktai nenustato kitaip;</w:t>
      </w:r>
    </w:p>
    <w:p w14:paraId="215731CD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4.2.2</w:t>
      </w:r>
      <w:r>
        <w:t xml:space="preserve">. ne rečiau kaip kartą per 2 metus turi būti atliekamas </w:t>
      </w:r>
      <w:r>
        <w:t xml:space="preserve">informacinės sistemos rizikos vertinimas, jei teisės aktai nenustato kitaip; neeilinis informacinės sistemos rizikos vertinimas turi </w:t>
      </w:r>
      <w:r>
        <w:lastRenderedPageBreak/>
        <w:t>būti atliekamas:</w:t>
      </w:r>
    </w:p>
    <w:p w14:paraId="215731CE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4.2.2.1</w:t>
      </w:r>
      <w:r>
        <w:t>. įvykus dideliems pokyčiams informacinės sistemos techninėje ar programinėje įrangoje;</w:t>
      </w:r>
    </w:p>
    <w:p w14:paraId="215731CF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4.2.2.2</w:t>
      </w:r>
      <w:r>
        <w:t>. įvykus dideliems institucijos, valdančios informacinę sistemą, organizaciniams pokyčiams;</w:t>
      </w:r>
    </w:p>
    <w:p w14:paraId="215731D0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4.2.2.3</w:t>
      </w:r>
      <w:r>
        <w:t>. paaiškėjus naujoms tendencijoms informacinių technologijų saugos srityje;</w:t>
      </w:r>
    </w:p>
    <w:p w14:paraId="215731D1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4.2.2.4</w:t>
      </w:r>
      <w:r>
        <w:t>. po didelio masto saugos incidentų;</w:t>
      </w:r>
    </w:p>
    <w:p w14:paraId="215731D2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4.2.3</w:t>
      </w:r>
      <w:r>
        <w:t>. informacinė si</w:t>
      </w:r>
      <w:r>
        <w:t>stema turi perspėti administratorių, kai pagrindinėje informacinės sistemos kompiuterinėje įrangoje sumažėja iki nustatytos pavojingos ribos laisvos kompiuterio atminties ar vietos diske, ilgą laiką stipriai apkraunamas centrinis procesorius ar kompiuterių</w:t>
      </w:r>
      <w:r>
        <w:t xml:space="preserve"> tinklo sąsaja;</w:t>
      </w:r>
    </w:p>
    <w:p w14:paraId="215731D3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4.2.4</w:t>
      </w:r>
      <w:r>
        <w:t xml:space="preserve">. viešaisiais telekomunikaciniais tinklais perduodamos informacinės sistemos elektroninės informacijos konfidencialumas turi būti užtikrintas, naudojant šifravimą, virtualų privatų tinklą (angl. </w:t>
      </w:r>
      <w:r>
        <w:rPr>
          <w:i/>
          <w:iCs/>
        </w:rPr>
        <w:t xml:space="preserve">virtual private network), </w:t>
      </w:r>
      <w:r>
        <w:t xml:space="preserve">skirtines </w:t>
      </w:r>
      <w:r>
        <w:t>linijas, saugų valstybinį duomenų perdavimo tinklą ar kitas priemones;</w:t>
      </w:r>
    </w:p>
    <w:p w14:paraId="215731D4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4.2.5</w:t>
      </w:r>
      <w:r>
        <w:t>. informacinė sistema turi turėti įvestos informacijos tikslumo, užbaigtumo ir patikimumo tikrinimo priemones;</w:t>
      </w:r>
    </w:p>
    <w:p w14:paraId="215731D5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4.2.6</w:t>
      </w:r>
      <w:r>
        <w:t>. informacinėje sistemoje turi būti registruojami ir nus</w:t>
      </w:r>
      <w:r>
        <w:t>tatytą laiką saugomi duomenys apie informacinės sistemos įjungimą, išjungimą, sėkmingus ir nesėkmingus bandymus registruotis informacinėje sistemoje, kitus saugai svarbius įvykius, nurodant informacinės sistemos naudotojo identifikatorių ir įvykio laiką; š</w:t>
      </w:r>
      <w:r>
        <w:t>i informacija turi būti reguliariai analizuojama;</w:t>
      </w:r>
    </w:p>
    <w:p w14:paraId="215731D6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4.2.7</w:t>
      </w:r>
      <w:r>
        <w:t>. patekimas į informacinės sistemos tarnybinių stočių patalpas turi būti kontroliuojamas;</w:t>
      </w:r>
    </w:p>
    <w:p w14:paraId="215731D7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4.2.8</w:t>
      </w:r>
      <w:r>
        <w:t>. jei informacinės sistemos tarnybinių stočių patalpose esančios informacinės sistemos įrangos ben</w:t>
      </w:r>
      <w:r>
        <w:t>dras galingumas yra daugiau nei 10 kilovatų, turi būti įrengta oro kondicionavimo įranga;</w:t>
      </w:r>
    </w:p>
    <w:p w14:paraId="215731D8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4.2.9</w:t>
      </w:r>
      <w:r>
        <w:t>. institucija turi numatyti atsargines patalpas, į kurias galėtų laikinai perkelti informacinės sistemos įrangą, nesant galimybių tęsti veiklą pagrindinėse p</w:t>
      </w:r>
      <w:r>
        <w:t>atalpose; institucijos informacinės sistemos veiklos tęstinumo valdymo planas turi užtikrinti informacinės sistemos veiklos atnaujinimą atsarginėse patalpose per tokį laikotarpį, kad nebūtų nusižengta institucijos įsipareigojimams, susijusiems su informaci</w:t>
      </w:r>
      <w:r>
        <w:t>nės sistemos veikla;</w:t>
      </w:r>
    </w:p>
    <w:p w14:paraId="215731D9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4.2.10</w:t>
      </w:r>
      <w:r>
        <w:t>. kopijų darymas turi būti fiksuojamas;</w:t>
      </w:r>
    </w:p>
    <w:p w14:paraId="215731DA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4.2.11</w:t>
      </w:r>
      <w:r>
        <w:t>. duomenys kopijose turi būti užšifruoti arba turi būti imtasi kitų priemonių, neleidžiančių panaudoti kopijas neteisėtam duomenų atkūrimui;</w:t>
      </w:r>
    </w:p>
    <w:p w14:paraId="215731DB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4.2.12</w:t>
      </w:r>
      <w:r>
        <w:t xml:space="preserve">. periodiškai turi būti </w:t>
      </w:r>
      <w:r>
        <w:t>atliekami duomenų atkūrimo iš kopijų bandymai;</w:t>
      </w:r>
    </w:p>
    <w:p w14:paraId="215731DC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4.2.13</w:t>
      </w:r>
      <w:r>
        <w:t>. atsarginės laikmenos su programine įranga turi būti laikomos nedegioje spintoje;</w:t>
      </w:r>
    </w:p>
    <w:p w14:paraId="215731DD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4.2.14</w:t>
      </w:r>
      <w:r>
        <w:t>. informacinės sistemos slaptažodžių valdymo sistema turi užtikrinti kokybiškų individualių slaptažodžių n</w:t>
      </w:r>
      <w:r>
        <w:t>audojimą:</w:t>
      </w:r>
    </w:p>
    <w:p w14:paraId="215731DE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4.2.14.1</w:t>
      </w:r>
      <w:r>
        <w:t>. slaptažodis turi būti keičiamas kas 6 mėnesius;</w:t>
      </w:r>
    </w:p>
    <w:p w14:paraId="215731DF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4.2.14.2</w:t>
      </w:r>
      <w:r>
        <w:t>. slaptažodį turi sudaryti ne mažiau kaip 6 simboliai;</w:t>
      </w:r>
    </w:p>
    <w:p w14:paraId="215731E0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4.2.14.3</w:t>
      </w:r>
      <w:r>
        <w:t>. slaptažodis turi būti sudarytas iš raidžių, skaičių ir specialiųjų simbolių;</w:t>
      </w:r>
    </w:p>
    <w:p w14:paraId="215731E1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4.2.14.4</w:t>
      </w:r>
      <w:r>
        <w:t>. keičiant slapt</w:t>
      </w:r>
      <w:r>
        <w:t>ažodį informacinė sistema neturi leisti nustatyti slaptažodžio iš buvusių 3 paskutinių slaptažodžių;</w:t>
      </w:r>
    </w:p>
    <w:p w14:paraId="215731E2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4.2.14.5</w:t>
      </w:r>
      <w:r>
        <w:t>. slaptažodžiams neturi būti naudojama asmeninio pobūdžio informacija;</w:t>
      </w:r>
    </w:p>
    <w:p w14:paraId="215731E3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4.2.14.6</w:t>
      </w:r>
      <w:r>
        <w:t xml:space="preserve">. slaptažodžiai negali būti atskleidžiami tretiesiems </w:t>
      </w:r>
      <w:r>
        <w:t>asmenims;</w:t>
      </w:r>
    </w:p>
    <w:p w14:paraId="215731E4" w14:textId="77777777" w:rsidR="000C7CAC" w:rsidRDefault="003102D4">
      <w:pPr>
        <w:widowControl w:val="0"/>
        <w:shd w:val="clear" w:color="auto" w:fill="FFFFFF"/>
        <w:ind w:firstLine="709"/>
        <w:jc w:val="both"/>
      </w:pPr>
      <w:r>
        <w:t>4.2.14.7</w:t>
      </w:r>
      <w:r>
        <w:t>. pirmo prisijungimo prie informacinės sistemos metu iš informacinės sistemos naudotojo turi būti reikalaujama, kad jis pakeistų slaptažodį.</w:t>
      </w:r>
    </w:p>
    <w:p w14:paraId="215731E5" w14:textId="77777777" w:rsidR="000C7CAC" w:rsidRDefault="003102D4">
      <w:pPr>
        <w:widowControl w:val="0"/>
        <w:shd w:val="clear" w:color="auto" w:fill="FFFFFF"/>
        <w:ind w:firstLine="709"/>
        <w:jc w:val="both"/>
      </w:pPr>
    </w:p>
    <w:p w14:paraId="215731E6" w14:textId="4C18DD23" w:rsidR="000C7CAC" w:rsidRDefault="003102D4">
      <w:pPr>
        <w:widowControl w:val="0"/>
        <w:shd w:val="clear" w:color="auto" w:fill="FFFFFF"/>
        <w:jc w:val="center"/>
      </w:pPr>
      <w:r>
        <w:rPr>
          <w:b/>
          <w:bCs/>
        </w:rPr>
        <w:t>III</w:t>
      </w:r>
      <w:r>
        <w:rPr>
          <w:b/>
          <w:bCs/>
        </w:rPr>
        <w:t xml:space="preserve">. </w:t>
      </w:r>
      <w:r>
        <w:rPr>
          <w:b/>
          <w:bCs/>
        </w:rPr>
        <w:t>BAIGIAMOSIOS NUOSTATOS</w:t>
      </w:r>
    </w:p>
    <w:p w14:paraId="215731E7" w14:textId="77777777" w:rsidR="000C7CAC" w:rsidRDefault="000C7CAC">
      <w:pPr>
        <w:ind w:firstLine="709"/>
        <w:jc w:val="both"/>
      </w:pPr>
    </w:p>
    <w:p w14:paraId="215731E8" w14:textId="0678AF66" w:rsidR="000C7CAC" w:rsidRDefault="003102D4">
      <w:pPr>
        <w:widowControl w:val="0"/>
        <w:shd w:val="clear" w:color="auto" w:fill="FFFFFF"/>
        <w:ind w:firstLine="709"/>
        <w:jc w:val="both"/>
      </w:pPr>
      <w:r>
        <w:t>5</w:t>
      </w:r>
      <w:r>
        <w:t xml:space="preserve">. Institucijos privalo užtikrinti saugos </w:t>
      </w:r>
      <w:r>
        <w:t xml:space="preserve">priemonių, skirtų ne žemesnei kategorijai, negu yra suteikta jų informacinei sistemai, taikymą. Institucijos gali taikyti saugos priemones, nustatytas </w:t>
      </w:r>
      <w:r>
        <w:lastRenderedPageBreak/>
        <w:t>aukštesnės kategorijos informacinėms sistemoms.</w:t>
      </w:r>
    </w:p>
    <w:bookmarkStart w:id="0" w:name="_GoBack" w:displacedByCustomXml="prev"/>
    <w:p w14:paraId="215731EB" w14:textId="51AF8C9B" w:rsidR="000C7CAC" w:rsidRDefault="003102D4" w:rsidP="003102D4">
      <w:pPr>
        <w:jc w:val="center"/>
      </w:pPr>
      <w:r>
        <w:t>______________</w:t>
      </w:r>
    </w:p>
    <w:bookmarkEnd w:id="0" w:displacedByCustomXml="next"/>
    <w:sectPr w:rsidR="000C7C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731EF" w14:textId="77777777" w:rsidR="000C7CAC" w:rsidRDefault="003102D4">
      <w:r>
        <w:separator/>
      </w:r>
    </w:p>
  </w:endnote>
  <w:endnote w:type="continuationSeparator" w:id="0">
    <w:p w14:paraId="215731F0" w14:textId="77777777" w:rsidR="000C7CAC" w:rsidRDefault="0031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731F5" w14:textId="77777777" w:rsidR="000C7CAC" w:rsidRDefault="000C7CA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731F6" w14:textId="77777777" w:rsidR="000C7CAC" w:rsidRDefault="000C7CA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731F8" w14:textId="77777777" w:rsidR="000C7CAC" w:rsidRDefault="000C7CA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731ED" w14:textId="77777777" w:rsidR="000C7CAC" w:rsidRDefault="003102D4">
      <w:r>
        <w:separator/>
      </w:r>
    </w:p>
  </w:footnote>
  <w:footnote w:type="continuationSeparator" w:id="0">
    <w:p w14:paraId="215731EE" w14:textId="77777777" w:rsidR="000C7CAC" w:rsidRDefault="00310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731F1" w14:textId="77777777" w:rsidR="000C7CAC" w:rsidRDefault="003102D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15731F2" w14:textId="77777777" w:rsidR="000C7CAC" w:rsidRDefault="000C7CA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731F4" w14:textId="77777777" w:rsidR="000C7CAC" w:rsidRPr="003102D4" w:rsidRDefault="000C7CAC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731F7" w14:textId="77777777" w:rsidR="000C7CAC" w:rsidRDefault="000C7CA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D3"/>
    <w:rsid w:val="000C7CAC"/>
    <w:rsid w:val="003102D4"/>
    <w:rsid w:val="0040346C"/>
    <w:rsid w:val="005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73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02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0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4B"/>
    <w:rsid w:val="00E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9134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913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10468</Words>
  <Characters>5968</Characters>
  <Application>Microsoft Office Word</Application>
  <DocSecurity>0</DocSecurity>
  <Lines>49</Lines>
  <Paragraphs>32</Paragraphs>
  <ScaleCrop>false</ScaleCrop>
  <Company/>
  <LinksUpToDate>false</LinksUpToDate>
  <CharactersWithSpaces>16404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2015-06-14T07:59:00Z</dcterms:created>
  <dc:creator>Rima</dc:creator>
  <lastModifiedBy>GRUNDAITĖ Aistė</lastModifiedBy>
  <dcterms:modified xsi:type="dcterms:W3CDTF">2016-10-06T06:27:00Z</dcterms:modified>
  <revision>4</revision>
  <dc:title>LIETUVOS RESPUBLIKOS VIDAUS REIKALŲ MINISTRAS</dc:title>
</coreProperties>
</file>