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4737F" w14:textId="77777777" w:rsidR="004F2848" w:rsidRDefault="004F2848">
      <w:pPr>
        <w:tabs>
          <w:tab w:val="center" w:pos="4153"/>
          <w:tab w:val="right" w:pos="8306"/>
        </w:tabs>
        <w:rPr>
          <w:lang w:val="en-GB"/>
        </w:rPr>
      </w:pPr>
    </w:p>
    <w:p w14:paraId="31847380" w14:textId="77777777" w:rsidR="004F2848" w:rsidRDefault="00AA3EA5">
      <w:pPr>
        <w:jc w:val="center"/>
        <w:rPr>
          <w:b/>
          <w:color w:val="000000"/>
        </w:rPr>
      </w:pPr>
      <w:r>
        <w:rPr>
          <w:b/>
          <w:color w:val="000000"/>
          <w:lang w:eastAsia="lt-LT"/>
        </w:rPr>
        <w:pict w14:anchorId="318473A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31847381" w14:textId="77777777" w:rsidR="004F2848" w:rsidRDefault="00AA3EA5">
      <w:pPr>
        <w:jc w:val="center"/>
        <w:rPr>
          <w:b/>
          <w:color w:val="000000"/>
        </w:rPr>
      </w:pPr>
      <w:r>
        <w:rPr>
          <w:b/>
          <w:color w:val="000000"/>
        </w:rPr>
        <w:t>NEKILNOJAMOJO TURTO MOKESČIO ĮSTATYMO 6, 8, 15 STRAIPSNIŲ PAKEITIMO IR PAPILDYMO</w:t>
      </w:r>
    </w:p>
    <w:p w14:paraId="31847382" w14:textId="7D88FCC6" w:rsidR="004F2848" w:rsidRDefault="00AA3EA5">
      <w:pPr>
        <w:jc w:val="center"/>
        <w:rPr>
          <w:b/>
          <w:color w:val="000000"/>
        </w:rPr>
      </w:pPr>
      <w:r>
        <w:rPr>
          <w:b/>
          <w:color w:val="000000"/>
        </w:rPr>
        <w:t>Į</w:t>
      </w:r>
      <w:r>
        <w:rPr>
          <w:b/>
          <w:color w:val="000000"/>
        </w:rPr>
        <w:t>S</w:t>
      </w:r>
      <w:r>
        <w:rPr>
          <w:b/>
          <w:color w:val="000000"/>
        </w:rPr>
        <w:t>T</w:t>
      </w:r>
      <w:r>
        <w:rPr>
          <w:b/>
          <w:color w:val="000000"/>
        </w:rPr>
        <w:t>A</w:t>
      </w:r>
      <w:r>
        <w:rPr>
          <w:b/>
          <w:color w:val="000000"/>
        </w:rPr>
        <w:t>T</w:t>
      </w:r>
      <w:r>
        <w:rPr>
          <w:b/>
          <w:color w:val="000000"/>
        </w:rPr>
        <w:t>Y</w:t>
      </w:r>
      <w:r>
        <w:rPr>
          <w:b/>
          <w:color w:val="000000"/>
        </w:rPr>
        <w:t>M</w:t>
      </w:r>
      <w:r>
        <w:rPr>
          <w:b/>
          <w:color w:val="000000"/>
        </w:rPr>
        <w:t>A</w:t>
      </w:r>
      <w:r>
        <w:rPr>
          <w:b/>
          <w:color w:val="000000"/>
        </w:rPr>
        <w:t>S</w:t>
      </w:r>
    </w:p>
    <w:p w14:paraId="31847383" w14:textId="77777777" w:rsidR="004F2848" w:rsidRDefault="004F2848">
      <w:pPr>
        <w:jc w:val="center"/>
        <w:rPr>
          <w:color w:val="000000"/>
        </w:rPr>
      </w:pPr>
    </w:p>
    <w:p w14:paraId="31847384" w14:textId="77777777" w:rsidR="004F2848" w:rsidRDefault="00AA3EA5">
      <w:pPr>
        <w:jc w:val="center"/>
        <w:rPr>
          <w:color w:val="000000"/>
        </w:rPr>
      </w:pPr>
      <w:r>
        <w:rPr>
          <w:color w:val="000000"/>
        </w:rPr>
        <w:t>2006 m. gegužės 25 d. Nr. X-618</w:t>
      </w:r>
    </w:p>
    <w:p w14:paraId="31847385" w14:textId="77777777" w:rsidR="004F2848" w:rsidRDefault="00AA3EA5">
      <w:pPr>
        <w:jc w:val="center"/>
        <w:rPr>
          <w:color w:val="000000"/>
        </w:rPr>
      </w:pPr>
      <w:r>
        <w:rPr>
          <w:color w:val="000000"/>
        </w:rPr>
        <w:t>Vilnius</w:t>
      </w:r>
    </w:p>
    <w:p w14:paraId="31847386" w14:textId="77777777" w:rsidR="004F2848" w:rsidRDefault="004F2848">
      <w:pPr>
        <w:jc w:val="center"/>
        <w:rPr>
          <w:color w:val="000000"/>
        </w:rPr>
      </w:pPr>
    </w:p>
    <w:p w14:paraId="31847387" w14:textId="77777777" w:rsidR="004F2848" w:rsidRDefault="00AA3EA5">
      <w:pPr>
        <w:widowControl w:val="0"/>
        <w:shd w:val="clear" w:color="auto" w:fill="FFFFFF"/>
        <w:jc w:val="center"/>
        <w:rPr>
          <w:color w:val="000000"/>
        </w:rPr>
      </w:pPr>
      <w:r>
        <w:rPr>
          <w:color w:val="000000"/>
        </w:rPr>
        <w:t xml:space="preserve">(Žin., 2005, Nr. </w:t>
      </w:r>
      <w:hyperlink r:id="rId10" w:tgtFrame="_blank" w:history="1">
        <w:r>
          <w:rPr>
            <w:color w:val="0000FF" w:themeColor="hyperlink"/>
            <w:u w:val="single"/>
          </w:rPr>
          <w:t>76-2741</w:t>
        </w:r>
      </w:hyperlink>
      <w:r>
        <w:rPr>
          <w:color w:val="000000"/>
        </w:rPr>
        <w:t>)</w:t>
      </w:r>
    </w:p>
    <w:p w14:paraId="31847388" w14:textId="77777777" w:rsidR="004F2848" w:rsidRDefault="004F2848">
      <w:pPr>
        <w:ind w:firstLine="708"/>
        <w:jc w:val="both"/>
        <w:rPr>
          <w:color w:val="000000"/>
        </w:rPr>
      </w:pPr>
    </w:p>
    <w:p w14:paraId="31847389" w14:textId="77777777" w:rsidR="004F2848" w:rsidRDefault="00AA3EA5">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6 straipsnio pakeitimas ir papildymas</w:t>
      </w:r>
    </w:p>
    <w:p w14:paraId="3184738A" w14:textId="77777777" w:rsidR="004F2848" w:rsidRDefault="00AA3EA5">
      <w:pPr>
        <w:widowControl w:val="0"/>
        <w:shd w:val="clear" w:color="auto" w:fill="FFFFFF"/>
        <w:ind w:firstLine="708"/>
        <w:jc w:val="both"/>
        <w:rPr>
          <w:color w:val="000000"/>
        </w:rPr>
      </w:pPr>
      <w:r>
        <w:rPr>
          <w:color w:val="000000"/>
        </w:rPr>
        <w:t>Pakeisti bei papildyti 6 straipsnį ir jį išdėstyti taip:</w:t>
      </w:r>
    </w:p>
    <w:p w14:paraId="3184738B" w14:textId="77777777" w:rsidR="004F2848" w:rsidRDefault="00AA3EA5">
      <w:pPr>
        <w:widowControl w:val="0"/>
        <w:shd w:val="clear" w:color="auto" w:fill="FFFFFF"/>
        <w:ind w:firstLine="708"/>
        <w:jc w:val="both"/>
        <w:rPr>
          <w:color w:val="000000"/>
        </w:rPr>
      </w:pPr>
      <w:r>
        <w:rPr>
          <w:b/>
          <w:bCs/>
          <w:color w:val="000000"/>
        </w:rPr>
        <w:t>„</w:t>
      </w:r>
      <w:r>
        <w:rPr>
          <w:b/>
          <w:bCs/>
          <w:color w:val="000000"/>
        </w:rPr>
        <w:t>6</w:t>
      </w:r>
      <w:r>
        <w:rPr>
          <w:b/>
          <w:bCs/>
          <w:color w:val="000000"/>
        </w:rPr>
        <w:t xml:space="preserve"> straipsnis. </w:t>
      </w:r>
      <w:r>
        <w:rPr>
          <w:b/>
          <w:bCs/>
          <w:color w:val="000000"/>
        </w:rPr>
        <w:t>Mokesčio tarifai</w:t>
      </w:r>
    </w:p>
    <w:p w14:paraId="3184738C" w14:textId="77777777" w:rsidR="004F2848" w:rsidRDefault="00AA3EA5">
      <w:pPr>
        <w:widowControl w:val="0"/>
        <w:shd w:val="clear" w:color="auto" w:fill="FFFFFF"/>
        <w:ind w:firstLine="708"/>
        <w:jc w:val="both"/>
        <w:rPr>
          <w:color w:val="000000"/>
        </w:rPr>
      </w:pPr>
      <w:r>
        <w:rPr>
          <w:color w:val="000000"/>
        </w:rPr>
        <w:t>1</w:t>
      </w:r>
      <w:r>
        <w:rPr>
          <w:color w:val="000000"/>
        </w:rPr>
        <w:t>. Mokesčio tarifas – nuo 0,3 procento iki 1 procento neki</w:t>
      </w:r>
      <w:r>
        <w:rPr>
          <w:color w:val="000000"/>
        </w:rPr>
        <w:t>lnojamojo turto mokestinės vertės.</w:t>
      </w:r>
    </w:p>
    <w:p w14:paraId="3184738D" w14:textId="77777777" w:rsidR="004F2848" w:rsidRDefault="00AA3EA5">
      <w:pPr>
        <w:widowControl w:val="0"/>
        <w:shd w:val="clear" w:color="auto" w:fill="FFFFFF"/>
        <w:ind w:firstLine="708"/>
        <w:jc w:val="both"/>
        <w:rPr>
          <w:color w:val="000000"/>
        </w:rPr>
      </w:pPr>
      <w:r>
        <w:rPr>
          <w:color w:val="000000"/>
        </w:rPr>
        <w:t>2</w:t>
      </w:r>
      <w:r>
        <w:rPr>
          <w:color w:val="000000"/>
        </w:rPr>
        <w:t>. Konkretų mokesčio tarifą, kuris galios atitinkamos savivaldybės teritorijoje nuo kito mokestinio laikotarpio pradžios, savivaldybės taryba nustato iki einamojo mokestinio laikotarpio birželio 1 dienos. Savivaldybės</w:t>
      </w:r>
      <w:r>
        <w:rPr>
          <w:color w:val="000000"/>
        </w:rPr>
        <w:t xml:space="preserve"> taryba gali nustatyti ir kelis konkrečius mokesčių tarifus, kurie diferencijuojami tik atsižvelgiant į vieną arba kelis iš šių kriterijų: nekilnojamojo turto paskirtį, jo techninės priežiūros būklę, mokesčio mokėtojų kategorijas (dydį ar teisinę formą, ar</w:t>
      </w:r>
      <w:r>
        <w:rPr>
          <w:color w:val="000000"/>
        </w:rPr>
        <w:t xml:space="preserve"> socialinę padėtį) ar nekilnojamojo turto buvimo savivaldybės teritorijoje vietą (pagal strateginio planavimo ir teritorijų planavimo dokumentuose nustatytus prioritetus).</w:t>
      </w:r>
    </w:p>
    <w:p w14:paraId="3184738E" w14:textId="77777777" w:rsidR="004F2848" w:rsidRDefault="00AA3EA5">
      <w:pPr>
        <w:widowControl w:val="0"/>
        <w:shd w:val="clear" w:color="auto" w:fill="FFFFFF"/>
        <w:ind w:firstLine="708"/>
        <w:jc w:val="both"/>
        <w:rPr>
          <w:color w:val="000000"/>
        </w:rPr>
      </w:pPr>
      <w:r>
        <w:rPr>
          <w:color w:val="000000"/>
        </w:rPr>
        <w:t>3</w:t>
      </w:r>
      <w:r>
        <w:rPr>
          <w:color w:val="000000"/>
        </w:rPr>
        <w:t xml:space="preserve">. Jeigu savivaldybės taryba iki birželio 1 dienos nenustato konkrečių mokesčio </w:t>
      </w:r>
      <w:r>
        <w:rPr>
          <w:color w:val="000000"/>
        </w:rPr>
        <w:t>tarifų, kitą mokestinį laikotarpį taikomi praėjusio mokestinio laikotarpio mokesčio tarifai.“</w:t>
      </w:r>
    </w:p>
    <w:p w14:paraId="3184738F" w14:textId="77777777" w:rsidR="004F2848" w:rsidRDefault="00AA3EA5"/>
    <w:p w14:paraId="31847390" w14:textId="77777777" w:rsidR="004F2848" w:rsidRDefault="00AA3EA5">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8 straipsnio 2 dalies pakeitimas</w:t>
      </w:r>
    </w:p>
    <w:p w14:paraId="31847391" w14:textId="77777777" w:rsidR="004F2848" w:rsidRDefault="00AA3EA5">
      <w:pPr>
        <w:widowControl w:val="0"/>
        <w:shd w:val="clear" w:color="auto" w:fill="FFFFFF"/>
        <w:ind w:firstLine="708"/>
        <w:jc w:val="both"/>
        <w:rPr>
          <w:color w:val="000000"/>
        </w:rPr>
      </w:pPr>
      <w:r>
        <w:rPr>
          <w:color w:val="000000"/>
        </w:rPr>
        <w:t>Pakeisti 8 straipsnio 2 dalį ir ją išdėstyti taip:</w:t>
      </w:r>
    </w:p>
    <w:p w14:paraId="31847392" w14:textId="77777777" w:rsidR="004F2848" w:rsidRDefault="00AA3EA5">
      <w:pPr>
        <w:widowControl w:val="0"/>
        <w:shd w:val="clear" w:color="auto" w:fill="FFFFFF"/>
        <w:ind w:firstLine="708"/>
        <w:jc w:val="both"/>
        <w:rPr>
          <w:color w:val="000000"/>
        </w:rPr>
      </w:pPr>
      <w:r>
        <w:rPr>
          <w:color w:val="000000"/>
        </w:rPr>
        <w:t>„</w:t>
      </w:r>
      <w:r>
        <w:rPr>
          <w:color w:val="000000"/>
        </w:rPr>
        <w:t>2</w:t>
      </w:r>
      <w:r>
        <w:rPr>
          <w:color w:val="000000"/>
        </w:rPr>
        <w:t>. Nekilnojamojo turto mokestine verte gali bū</w:t>
      </w:r>
      <w:r>
        <w:rPr>
          <w:color w:val="000000"/>
        </w:rPr>
        <w:t>ti laikoma nekilnojamojo turto vertė, nustatyta atlikus nekilnojamojo turto individualų vertinimą pagal Lietuvos Respublikos turto ir verslo vertinimo pagrindų įstatymą, jeigu individualus vertinimas, nepaisant to, kokiam vertinimo atvejui buvo parengta ve</w:t>
      </w:r>
      <w:r>
        <w:rPr>
          <w:color w:val="000000"/>
        </w:rPr>
        <w:t>rtinimo ataskaita, buvo atliktas taikant nekilnojamajam turtui šio įstatymo 9 straipsnio 2 dalyje nurodytus vertės nustatymo metodus ir šioje vertinimo ataskaitoje nustatyta rinkos vertė atitinka panašaus turto vidutinę rinkos kainą, šioje ataskaitoje nuro</w:t>
      </w:r>
      <w:r>
        <w:rPr>
          <w:color w:val="000000"/>
        </w:rPr>
        <w:t>dytos sąlygos leidžia ją naudoti mokestinei vertei patikslinti, o vertinimo data įeina į šio įstatymo 10 straipsnio 1 dalyje nurodytą prašymų pateikimo laikotarpį. Mokesčio mokėtojai gali pateikti prašymą turto vertintojui nekilnojamojo turto mokestine ver</w:t>
      </w:r>
      <w:r>
        <w:rPr>
          <w:color w:val="000000"/>
        </w:rPr>
        <w:t>te laikyti nekilnojamojo turto vertę, nustatytą atlikus nekilnojamojo turto individualų vertinimą, jeigu nekilnojamojo turto vidutinė rinkos vertė, nustatyta atliekant masinį nekilnojamojo turto vertinimą, arba šio įstatymo 9 straipsnio 2 dalies 3 ir 4 pun</w:t>
      </w:r>
      <w:r>
        <w:rPr>
          <w:color w:val="000000"/>
        </w:rPr>
        <w:t>ktuose nurodyto nekilnojamojo turto vertė, nustatyta atkuriamosios vertės (kaštų) metodu, skiriasi nuo nekilnojamojo turto vertės, nustatytos atliekant individualų vertinimą, daugiau kaip 10 procentų.“</w:t>
      </w:r>
    </w:p>
    <w:p w14:paraId="31847393" w14:textId="77777777" w:rsidR="004F2848" w:rsidRDefault="00AA3EA5"/>
    <w:p w14:paraId="31847394" w14:textId="77777777" w:rsidR="004F2848" w:rsidRDefault="00AA3EA5">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 xml:space="preserve">15 straipsnio pakeitimas ir </w:t>
      </w:r>
      <w:r>
        <w:rPr>
          <w:b/>
          <w:bCs/>
          <w:color w:val="000000"/>
        </w:rPr>
        <w:t>papildymas</w:t>
      </w:r>
    </w:p>
    <w:p w14:paraId="31847395" w14:textId="77777777" w:rsidR="004F2848" w:rsidRDefault="00AA3EA5">
      <w:pPr>
        <w:widowControl w:val="0"/>
        <w:shd w:val="clear" w:color="auto" w:fill="FFFFFF"/>
        <w:ind w:firstLine="708"/>
        <w:jc w:val="both"/>
        <w:rPr>
          <w:color w:val="000000"/>
        </w:rPr>
      </w:pPr>
      <w:r>
        <w:rPr>
          <w:color w:val="000000"/>
        </w:rPr>
        <w:t>1</w:t>
      </w:r>
      <w:r>
        <w:rPr>
          <w:color w:val="000000"/>
        </w:rPr>
        <w:t>. Papildyti 15 straipsnį nauja 2 dalimi:</w:t>
      </w:r>
    </w:p>
    <w:p w14:paraId="31847396" w14:textId="77777777" w:rsidR="004F2848" w:rsidRDefault="00AA3EA5">
      <w:pPr>
        <w:widowControl w:val="0"/>
        <w:shd w:val="clear" w:color="auto" w:fill="FFFFFF"/>
        <w:ind w:firstLine="708"/>
        <w:jc w:val="both"/>
        <w:rPr>
          <w:color w:val="000000"/>
        </w:rPr>
      </w:pPr>
      <w:r>
        <w:rPr>
          <w:iCs/>
          <w:color w:val="000000"/>
        </w:rPr>
        <w:t>„</w:t>
      </w:r>
      <w:r>
        <w:rPr>
          <w:iCs/>
          <w:color w:val="000000"/>
        </w:rPr>
        <w:t>2</w:t>
      </w:r>
      <w:r>
        <w:rPr>
          <w:iCs/>
          <w:color w:val="000000"/>
        </w:rPr>
        <w:t xml:space="preserve">. </w:t>
      </w:r>
      <w:r>
        <w:rPr>
          <w:color w:val="000000"/>
        </w:rPr>
        <w:t>Jeigu šio įstatymo 9 straipsnio 2 dalies 1 ir 2 punktuose nurodyto nekilnojamojo turto mokestinė vertė, iki šio įstatymo įsigaliojimo nustatyta atkuriamosios vertės (kaštų) metodu, padidėjo, ta</w:t>
      </w:r>
      <w:r>
        <w:rPr>
          <w:color w:val="000000"/>
        </w:rPr>
        <w:t>i apskaičiuojant šio turto mokestinę vertę 2006 metų mokestiniu laikotarpiu atimama 0,8, o 2007 metų mokestiniu laikotarpiu – 0,4 šio nekilnojamojo turto mokestinės vertės padidėjimo sumos.“</w:t>
      </w:r>
    </w:p>
    <w:p w14:paraId="31847397" w14:textId="77777777" w:rsidR="004F2848" w:rsidRDefault="00AA3EA5">
      <w:pPr>
        <w:widowControl w:val="0"/>
        <w:shd w:val="clear" w:color="auto" w:fill="FFFFFF"/>
        <w:ind w:firstLine="708"/>
        <w:jc w:val="both"/>
        <w:rPr>
          <w:color w:val="000000"/>
        </w:rPr>
      </w:pPr>
      <w:r>
        <w:rPr>
          <w:color w:val="000000"/>
        </w:rPr>
        <w:t>2</w:t>
      </w:r>
      <w:r>
        <w:rPr>
          <w:color w:val="000000"/>
        </w:rPr>
        <w:t>. Papildyti 15 straipsnį nauja 3 dalimi:</w:t>
      </w:r>
    </w:p>
    <w:bookmarkStart w:id="0" w:name="_GoBack" w:displacedByCustomXml="prev"/>
    <w:p w14:paraId="31847398" w14:textId="77777777" w:rsidR="004F2848" w:rsidRDefault="00AA3EA5">
      <w:pPr>
        <w:widowControl w:val="0"/>
        <w:shd w:val="clear" w:color="auto" w:fill="FFFFFF"/>
        <w:ind w:firstLine="708"/>
        <w:jc w:val="both"/>
        <w:rPr>
          <w:color w:val="000000"/>
        </w:rPr>
      </w:pPr>
      <w:r>
        <w:rPr>
          <w:color w:val="000000"/>
        </w:rPr>
        <w:t>„</w:t>
      </w:r>
      <w:r>
        <w:rPr>
          <w:color w:val="000000"/>
        </w:rPr>
        <w:t>3</w:t>
      </w:r>
      <w:r>
        <w:rPr>
          <w:color w:val="000000"/>
        </w:rPr>
        <w:t xml:space="preserve">. Kito šio </w:t>
      </w:r>
      <w:r>
        <w:rPr>
          <w:color w:val="000000"/>
        </w:rPr>
        <w:t xml:space="preserve">įstatymo 9 straipsnio 2 dalies 1 ir 2 punktuose nurodyto nekilnojamojo turto mokestine verte 2006 metų mokestiniu laikotarpiu laikoma 0,5, o 2007 metų mokestiniu laikotarpiu </w:t>
      </w:r>
      <w:r>
        <w:rPr>
          <w:color w:val="000000"/>
        </w:rPr>
        <w:lastRenderedPageBreak/>
        <w:t>– 0,8 šio įstatymo 8 straipsnio 1 dalyje nurodytos šio nekilnojamojo turto mokesti</w:t>
      </w:r>
      <w:r>
        <w:rPr>
          <w:color w:val="000000"/>
        </w:rPr>
        <w:t>nės vertės.“</w:t>
      </w:r>
    </w:p>
    <w:bookmarkEnd w:id="0" w:displacedByCustomXml="next"/>
    <w:p w14:paraId="31847399" w14:textId="77777777" w:rsidR="004F2848" w:rsidRDefault="00AA3EA5">
      <w:pPr>
        <w:widowControl w:val="0"/>
        <w:shd w:val="clear" w:color="auto" w:fill="FFFFFF"/>
        <w:ind w:firstLine="708"/>
        <w:jc w:val="both"/>
        <w:rPr>
          <w:color w:val="000000"/>
        </w:rPr>
      </w:pPr>
      <w:r>
        <w:rPr>
          <w:color w:val="000000"/>
        </w:rPr>
        <w:t>3</w:t>
      </w:r>
      <w:r>
        <w:rPr>
          <w:color w:val="000000"/>
        </w:rPr>
        <w:t>. Buvusias 15 straipsnio 2 ir 3 dalis laikyti atitinkamai 4 ir 5 dalimis.</w:t>
      </w:r>
    </w:p>
    <w:p w14:paraId="3184739A" w14:textId="77777777" w:rsidR="004F2848" w:rsidRDefault="00AA3EA5"/>
    <w:p w14:paraId="3184739B" w14:textId="77777777" w:rsidR="004F2848" w:rsidRDefault="00AA3EA5">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Įstatymo įsigaliojimas ir taikymas</w:t>
      </w:r>
    </w:p>
    <w:p w14:paraId="3184739C" w14:textId="77777777" w:rsidR="004F2848" w:rsidRDefault="00AA3EA5">
      <w:pPr>
        <w:widowControl w:val="0"/>
        <w:shd w:val="clear" w:color="auto" w:fill="FFFFFF"/>
        <w:ind w:firstLine="708"/>
        <w:jc w:val="both"/>
        <w:rPr>
          <w:color w:val="000000"/>
        </w:rPr>
      </w:pPr>
      <w:r>
        <w:rPr>
          <w:color w:val="000000"/>
        </w:rPr>
        <w:t>1</w:t>
      </w:r>
      <w:r>
        <w:rPr>
          <w:color w:val="000000"/>
        </w:rPr>
        <w:t>. Šis įstatymas, išskyrus 3 straipsnį ir šio straipsnio 3 dalį, įsigalioja nuo 2007 m. sausio 1 d.</w:t>
      </w:r>
    </w:p>
    <w:p w14:paraId="3184739D" w14:textId="77777777" w:rsidR="004F2848" w:rsidRDefault="00AA3EA5">
      <w:pPr>
        <w:widowControl w:val="0"/>
        <w:shd w:val="clear" w:color="auto" w:fill="FFFFFF"/>
        <w:ind w:firstLine="708"/>
        <w:jc w:val="both"/>
        <w:rPr>
          <w:color w:val="000000"/>
        </w:rPr>
      </w:pPr>
      <w:r>
        <w:rPr>
          <w:color w:val="000000"/>
        </w:rPr>
        <w:t>2</w:t>
      </w:r>
      <w:r>
        <w:rPr>
          <w:color w:val="000000"/>
        </w:rPr>
        <w:t>. Šio įstatymo 3 straipsnio nuostatos taikomos apskaičiuojant nekilnojamojo turto mokestį 2006 ir 2007 metų mokestiniais laikotarpiais.</w:t>
      </w:r>
    </w:p>
    <w:p w14:paraId="3184739E" w14:textId="77777777" w:rsidR="004F2848" w:rsidRDefault="00AA3EA5">
      <w:pPr>
        <w:widowControl w:val="0"/>
        <w:shd w:val="clear" w:color="auto" w:fill="FFFFFF"/>
        <w:ind w:firstLine="708"/>
        <w:jc w:val="both"/>
        <w:rPr>
          <w:color w:val="000000"/>
        </w:rPr>
      </w:pPr>
      <w:r>
        <w:rPr>
          <w:color w:val="000000"/>
        </w:rPr>
        <w:t>3</w:t>
      </w:r>
      <w:r>
        <w:rPr>
          <w:color w:val="000000"/>
        </w:rPr>
        <w:t>. Konkrečius mokesčio tarifus, kurie savivaldybės teritorijoje galios nuo 2007 m. sausio 1 d., savivaldybės ta</w:t>
      </w:r>
      <w:r>
        <w:rPr>
          <w:color w:val="000000"/>
        </w:rPr>
        <w:t>ryba nustato iki 2006 m. rugpjūčio 15 d. Jeigu savivaldybės taryba iki 2006 m. rugpjūčio 15 d. nenustato konkrečių mokesčio tarifų, apskaičiuojant mokestį 2007 metų mokestiniu laikotarpiu taikomas 0,3 procento mokesčio tarifas.</w:t>
      </w:r>
    </w:p>
    <w:p w14:paraId="3184739F" w14:textId="77777777" w:rsidR="004F2848" w:rsidRDefault="004F2848">
      <w:pPr>
        <w:widowControl w:val="0"/>
        <w:shd w:val="clear" w:color="auto" w:fill="FFFFFF"/>
        <w:ind w:firstLine="708"/>
        <w:jc w:val="both"/>
        <w:rPr>
          <w:iCs/>
          <w:color w:val="000000"/>
        </w:rPr>
      </w:pPr>
    </w:p>
    <w:p w14:paraId="318473A0" w14:textId="77777777" w:rsidR="004F2848" w:rsidRDefault="00AA3EA5">
      <w:pPr>
        <w:ind w:firstLine="708"/>
      </w:pPr>
    </w:p>
    <w:p w14:paraId="318473A1" w14:textId="77777777" w:rsidR="004F2848" w:rsidRDefault="00AA3EA5">
      <w:pPr>
        <w:widowControl w:val="0"/>
        <w:shd w:val="clear" w:color="auto" w:fill="FFFFFF"/>
        <w:ind w:firstLine="708"/>
        <w:jc w:val="both"/>
        <w:rPr>
          <w:i/>
          <w:iCs/>
          <w:color w:val="000000"/>
        </w:rPr>
      </w:pPr>
      <w:r>
        <w:rPr>
          <w:i/>
          <w:iCs/>
          <w:color w:val="000000"/>
        </w:rPr>
        <w:t>Skelbiu šį Lietuvos Re</w:t>
      </w:r>
      <w:r>
        <w:rPr>
          <w:i/>
          <w:iCs/>
          <w:color w:val="000000"/>
        </w:rPr>
        <w:t>spublikos Seimo priimtą įstatymą.</w:t>
      </w:r>
    </w:p>
    <w:p w14:paraId="318473A2" w14:textId="77777777" w:rsidR="004F2848" w:rsidRDefault="004F2848">
      <w:pPr>
        <w:widowControl w:val="0"/>
        <w:shd w:val="clear" w:color="auto" w:fill="FFFFFF"/>
        <w:ind w:firstLine="708"/>
        <w:jc w:val="both"/>
        <w:rPr>
          <w:i/>
          <w:iCs/>
          <w:color w:val="000000"/>
        </w:rPr>
      </w:pPr>
    </w:p>
    <w:p w14:paraId="318473A3" w14:textId="77777777" w:rsidR="004F2848" w:rsidRDefault="004F2848">
      <w:pPr>
        <w:widowControl w:val="0"/>
        <w:shd w:val="clear" w:color="auto" w:fill="FFFFFF"/>
        <w:ind w:firstLine="708"/>
        <w:jc w:val="both"/>
        <w:rPr>
          <w:i/>
          <w:iCs/>
          <w:color w:val="000000"/>
        </w:rPr>
      </w:pPr>
    </w:p>
    <w:p w14:paraId="318473A4" w14:textId="77777777" w:rsidR="004F2848" w:rsidRDefault="004F2848">
      <w:pPr>
        <w:widowControl w:val="0"/>
        <w:shd w:val="clear" w:color="auto" w:fill="FFFFFF"/>
        <w:ind w:firstLine="708"/>
        <w:jc w:val="both"/>
        <w:rPr>
          <w:iCs/>
          <w:color w:val="000000"/>
        </w:rPr>
      </w:pPr>
    </w:p>
    <w:p w14:paraId="318473A5" w14:textId="77777777" w:rsidR="004F2848" w:rsidRDefault="00AA3EA5">
      <w:pPr>
        <w:tabs>
          <w:tab w:val="right" w:pos="9639"/>
        </w:tabs>
      </w:pPr>
      <w:r>
        <w:t>RESPUBLIKOS PREZIDENTAS</w:t>
      </w:r>
      <w:r>
        <w:tab/>
        <w:t>VALDAS ADAMKUS</w:t>
      </w:r>
    </w:p>
    <w:p w14:paraId="318473A6" w14:textId="1BD16622" w:rsidR="004F2848" w:rsidRDefault="00AA3EA5">
      <w:pPr>
        <w:jc w:val="center"/>
      </w:pPr>
    </w:p>
    <w:sectPr w:rsidR="004F2848">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473AA" w14:textId="77777777" w:rsidR="004F2848" w:rsidRDefault="00AA3EA5">
      <w:r>
        <w:separator/>
      </w:r>
    </w:p>
  </w:endnote>
  <w:endnote w:type="continuationSeparator" w:id="0">
    <w:p w14:paraId="318473AB" w14:textId="77777777" w:rsidR="004F2848" w:rsidRDefault="00AA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73B0" w14:textId="77777777" w:rsidR="004F2848" w:rsidRDefault="004F284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73B1" w14:textId="77777777" w:rsidR="004F2848" w:rsidRDefault="004F284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73B3" w14:textId="77777777" w:rsidR="004F2848" w:rsidRDefault="004F284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473A8" w14:textId="77777777" w:rsidR="004F2848" w:rsidRDefault="00AA3EA5">
      <w:r>
        <w:separator/>
      </w:r>
    </w:p>
  </w:footnote>
  <w:footnote w:type="continuationSeparator" w:id="0">
    <w:p w14:paraId="318473A9" w14:textId="77777777" w:rsidR="004F2848" w:rsidRDefault="00AA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73AC" w14:textId="77777777" w:rsidR="004F2848" w:rsidRDefault="00AA3EA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18473AD" w14:textId="77777777" w:rsidR="004F2848" w:rsidRDefault="004F284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73AE" w14:textId="77777777" w:rsidR="004F2848" w:rsidRDefault="00AA3EA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318473AF" w14:textId="77777777" w:rsidR="004F2848" w:rsidRDefault="004F284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73B2" w14:textId="77777777" w:rsidR="004F2848" w:rsidRDefault="004F284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F8"/>
    <w:rsid w:val="004F2848"/>
    <w:rsid w:val="00AA3EA5"/>
    <w:rsid w:val="00C15B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8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4FAA1DD73C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2796</Words>
  <Characters>1595</Characters>
  <Application>Microsoft Office Word</Application>
  <DocSecurity>0</DocSecurity>
  <Lines>13</Lines>
  <Paragraphs>8</Paragraphs>
  <ScaleCrop>false</ScaleCrop>
  <Company/>
  <LinksUpToDate>false</LinksUpToDate>
  <CharactersWithSpaces>4383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2015-08-10T16:05:00Z</dcterms:created>
  <dc:creator>marina.buivid@gmail.com</dc:creator>
  <lastModifiedBy>TRAPINSKIENĖ Aušrinė</lastModifiedBy>
  <dcterms:modified xsi:type="dcterms:W3CDTF">2016-12-08T10:56:00Z</dcterms:modified>
  <revision>3</revision>
</coreProperties>
</file>