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E1CAF" w14:textId="77777777" w:rsidR="00DF62A6" w:rsidRDefault="000D3674">
      <w:pPr>
        <w:jc w:val="center"/>
        <w:rPr>
          <w:b/>
          <w:color w:val="000000"/>
        </w:rPr>
      </w:pPr>
      <w:r>
        <w:rPr>
          <w:b/>
          <w:color w:val="000000"/>
          <w:lang w:eastAsia="lt-LT"/>
        </w:rPr>
        <w:pict w14:anchorId="5A3E1CE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5A3E1CB0" w14:textId="77777777" w:rsidR="00DF62A6" w:rsidRDefault="00DF62A6">
      <w:pPr>
        <w:jc w:val="center"/>
        <w:rPr>
          <w:color w:val="000000"/>
        </w:rPr>
      </w:pPr>
    </w:p>
    <w:p w14:paraId="5A3E1CB1" w14:textId="77777777" w:rsidR="00DF62A6" w:rsidRDefault="000D3674">
      <w:pPr>
        <w:jc w:val="center"/>
        <w:rPr>
          <w:b/>
          <w:color w:val="000000"/>
        </w:rPr>
      </w:pPr>
      <w:r>
        <w:rPr>
          <w:b/>
          <w:color w:val="000000"/>
        </w:rPr>
        <w:t>N U T A R I M A S</w:t>
      </w:r>
    </w:p>
    <w:p w14:paraId="5A3E1CB2" w14:textId="77777777" w:rsidR="00DF62A6" w:rsidRDefault="000D3674">
      <w:pPr>
        <w:jc w:val="center"/>
        <w:rPr>
          <w:b/>
          <w:color w:val="000000"/>
        </w:rPr>
      </w:pPr>
      <w:r>
        <w:rPr>
          <w:b/>
          <w:color w:val="000000"/>
        </w:rPr>
        <w:t>DĖL LIETUVOS RESPUBLIKOS VYRIAUSYBĖS 2004 M. BIRŽELIO 28 D. NUTARIMO NR. 801 „DĖL IŠMOKŲ VAIKAMS SKYRIMO IR MOKĖJIMO NUOSTATŲ PATVIRTINIMO“ PAKEITIMO</w:t>
      </w:r>
    </w:p>
    <w:p w14:paraId="5A3E1CB3" w14:textId="77777777" w:rsidR="00DF62A6" w:rsidRDefault="00DF62A6">
      <w:pPr>
        <w:jc w:val="center"/>
        <w:rPr>
          <w:color w:val="000000"/>
        </w:rPr>
      </w:pPr>
    </w:p>
    <w:p w14:paraId="5A3E1CB4" w14:textId="77777777" w:rsidR="00DF62A6" w:rsidRDefault="000D3674">
      <w:pPr>
        <w:jc w:val="center"/>
        <w:rPr>
          <w:color w:val="000000"/>
        </w:rPr>
      </w:pPr>
      <w:r>
        <w:rPr>
          <w:color w:val="000000"/>
        </w:rPr>
        <w:t>2006 m. spalio 17 d</w:t>
      </w:r>
      <w:r>
        <w:rPr>
          <w:color w:val="000000"/>
        </w:rPr>
        <w:t>. Nr. 1013</w:t>
      </w:r>
    </w:p>
    <w:p w14:paraId="5A3E1CB5" w14:textId="77777777" w:rsidR="00DF62A6" w:rsidRDefault="000D3674">
      <w:pPr>
        <w:jc w:val="center"/>
        <w:rPr>
          <w:color w:val="000000"/>
        </w:rPr>
      </w:pPr>
      <w:r>
        <w:rPr>
          <w:color w:val="000000"/>
        </w:rPr>
        <w:t>Vilnius</w:t>
      </w:r>
    </w:p>
    <w:p w14:paraId="5A3E1CB6" w14:textId="77777777" w:rsidR="00DF62A6" w:rsidRDefault="00DF62A6">
      <w:pPr>
        <w:jc w:val="center"/>
        <w:rPr>
          <w:color w:val="000000"/>
        </w:rPr>
      </w:pPr>
    </w:p>
    <w:p w14:paraId="5A3E1CB7" w14:textId="77777777" w:rsidR="00DF62A6" w:rsidRDefault="000D3674">
      <w:pPr>
        <w:ind w:firstLine="708"/>
        <w:jc w:val="both"/>
        <w:rPr>
          <w:color w:val="000000"/>
        </w:rPr>
      </w:pPr>
      <w:r>
        <w:rPr>
          <w:color w:val="000000"/>
        </w:rPr>
        <w:t>Lietuvos Respublikos Vyriausybė</w:t>
      </w:r>
      <w:r>
        <w:rPr>
          <w:color w:val="000000"/>
          <w:spacing w:val="80"/>
        </w:rPr>
        <w:t xml:space="preserve"> </w:t>
      </w:r>
      <w:r>
        <w:rPr>
          <w:color w:val="000000"/>
          <w:spacing w:val="60"/>
        </w:rPr>
        <w:t>nutari</w:t>
      </w:r>
      <w:r>
        <w:rPr>
          <w:color w:val="000000"/>
          <w:spacing w:val="20"/>
        </w:rPr>
        <w:t>a:</w:t>
      </w:r>
    </w:p>
    <w:p w14:paraId="5A3E1CB8" w14:textId="77777777" w:rsidR="00DF62A6" w:rsidRDefault="000D3674">
      <w:pPr>
        <w:ind w:firstLine="708"/>
        <w:jc w:val="both"/>
        <w:rPr>
          <w:color w:val="000000"/>
        </w:rPr>
      </w:pPr>
      <w:r>
        <w:rPr>
          <w:color w:val="000000"/>
        </w:rPr>
        <w:t>1</w:t>
      </w:r>
      <w:r>
        <w:rPr>
          <w:color w:val="000000"/>
        </w:rPr>
        <w:t>. Pakeisti Išmokų vaikams skyrimo ir mokėjimo nuostatus, patvirtintus Lietuvos Respublikos Vyriausybės 2004 m. birželio 28 d. nutarimu Nr. 801 „Dėl Išmokų vaikams skyrimo ir mokėjimo nuostat</w:t>
      </w:r>
      <w:r>
        <w:rPr>
          <w:color w:val="000000"/>
        </w:rPr>
        <w:t xml:space="preserve">ų patvirtinimo“ (Žin., 2004, Nr. </w:t>
      </w:r>
      <w:hyperlink r:id="rId10" w:tgtFrame="_blank" w:history="1">
        <w:r>
          <w:rPr>
            <w:color w:val="0000FF" w:themeColor="hyperlink"/>
            <w:u w:val="single"/>
          </w:rPr>
          <w:t>100-3724</w:t>
        </w:r>
      </w:hyperlink>
      <w:r>
        <w:rPr>
          <w:color w:val="000000"/>
        </w:rPr>
        <w:t xml:space="preserve">; 2005, Nr. </w:t>
      </w:r>
      <w:hyperlink r:id="rId11" w:tgtFrame="_blank" w:history="1">
        <w:r>
          <w:rPr>
            <w:color w:val="0000FF" w:themeColor="hyperlink"/>
            <w:u w:val="single"/>
          </w:rPr>
          <w:t>35-1154</w:t>
        </w:r>
      </w:hyperlink>
      <w:r>
        <w:rPr>
          <w:color w:val="000000"/>
        </w:rPr>
        <w:t>):</w:t>
      </w:r>
    </w:p>
    <w:p w14:paraId="5A3E1CB9" w14:textId="77777777" w:rsidR="00DF62A6" w:rsidRDefault="000D3674">
      <w:pPr>
        <w:ind w:firstLine="708"/>
        <w:jc w:val="both"/>
        <w:rPr>
          <w:color w:val="000000"/>
        </w:rPr>
      </w:pPr>
      <w:r>
        <w:rPr>
          <w:color w:val="000000"/>
        </w:rPr>
        <w:t>1.1</w:t>
      </w:r>
      <w:r>
        <w:rPr>
          <w:color w:val="000000"/>
        </w:rPr>
        <w:t>. Įrašyti 2 punkte po žodžių „</w:t>
      </w:r>
      <w:r>
        <w:rPr>
          <w:color w:val="000000"/>
        </w:rPr>
        <w:t>asmenims be pilietybės“ žodžius „bei Lietuvos Respublikoje gyvenantiems užsieniečiams, įstatymų nustatyta tvarka paskirtiems vaiko, Lietuvos Respublikos piliečio, globėjais (rūpintojais)“.</w:t>
      </w:r>
    </w:p>
    <w:p w14:paraId="5A3E1CBA" w14:textId="77777777" w:rsidR="00DF62A6" w:rsidRDefault="000D3674">
      <w:pPr>
        <w:ind w:firstLine="708"/>
        <w:jc w:val="both"/>
        <w:rPr>
          <w:color w:val="000000"/>
        </w:rPr>
      </w:pPr>
      <w:r>
        <w:rPr>
          <w:color w:val="000000"/>
        </w:rPr>
        <w:t>1.2</w:t>
      </w:r>
      <w:r>
        <w:rPr>
          <w:color w:val="000000"/>
        </w:rPr>
        <w:t>. Išbraukti 3 punkte žodį „gimus“.</w:t>
      </w:r>
    </w:p>
    <w:p w14:paraId="5A3E1CBB" w14:textId="77777777" w:rsidR="00DF62A6" w:rsidRDefault="000D3674">
      <w:pPr>
        <w:ind w:firstLine="708"/>
        <w:jc w:val="both"/>
        <w:rPr>
          <w:color w:val="000000"/>
        </w:rPr>
      </w:pPr>
      <w:r>
        <w:rPr>
          <w:color w:val="000000"/>
        </w:rPr>
        <w:t>1.3</w:t>
      </w:r>
      <w:r>
        <w:rPr>
          <w:color w:val="000000"/>
        </w:rPr>
        <w:t>. Išdėstyti 4 punk</w:t>
      </w:r>
      <w:r>
        <w:rPr>
          <w:color w:val="000000"/>
        </w:rPr>
        <w:t>tą taip:</w:t>
      </w:r>
    </w:p>
    <w:p w14:paraId="5A3E1CBC" w14:textId="77777777" w:rsidR="00DF62A6" w:rsidRDefault="000D3674">
      <w:pPr>
        <w:ind w:firstLine="708"/>
        <w:jc w:val="both"/>
        <w:rPr>
          <w:color w:val="000000"/>
        </w:rPr>
      </w:pPr>
      <w:r>
        <w:rPr>
          <w:color w:val="000000"/>
        </w:rPr>
        <w:t>„</w:t>
      </w:r>
      <w:r>
        <w:rPr>
          <w:color w:val="000000"/>
        </w:rPr>
        <w:t>4</w:t>
      </w:r>
      <w:r>
        <w:rPr>
          <w:color w:val="000000"/>
        </w:rPr>
        <w:t>. Išmokas skiria ir moka savivaldybės administracija, vadovaudamasi Išmokų vaikams įstatymu ir šiais Nuostatais.“.</w:t>
      </w:r>
    </w:p>
    <w:p w14:paraId="5A3E1CBD" w14:textId="77777777" w:rsidR="00DF62A6" w:rsidRDefault="000D3674">
      <w:pPr>
        <w:ind w:firstLine="708"/>
        <w:jc w:val="both"/>
        <w:rPr>
          <w:color w:val="000000"/>
        </w:rPr>
      </w:pPr>
      <w:r>
        <w:rPr>
          <w:color w:val="000000"/>
        </w:rPr>
        <w:t>1.4</w:t>
      </w:r>
      <w:r>
        <w:rPr>
          <w:color w:val="000000"/>
        </w:rPr>
        <w:t>. Išdėstyti 5 punktą taip:</w:t>
      </w:r>
    </w:p>
    <w:p w14:paraId="5A3E1CBE" w14:textId="77777777" w:rsidR="00DF62A6" w:rsidRDefault="000D3674">
      <w:pPr>
        <w:ind w:firstLine="708"/>
        <w:jc w:val="both"/>
        <w:rPr>
          <w:color w:val="000000"/>
        </w:rPr>
      </w:pPr>
      <w:r>
        <w:rPr>
          <w:color w:val="000000"/>
        </w:rPr>
        <w:t>„</w:t>
      </w:r>
      <w:r>
        <w:rPr>
          <w:color w:val="000000"/>
        </w:rPr>
        <w:t>5</w:t>
      </w:r>
      <w:r>
        <w:rPr>
          <w:color w:val="000000"/>
        </w:rPr>
        <w:t>. Išmokos mokamos iš Lietuvos Respublikos valstybės biudžeto lėšų.“.</w:t>
      </w:r>
    </w:p>
    <w:p w14:paraId="5A3E1CBF" w14:textId="77777777" w:rsidR="00DF62A6" w:rsidRDefault="000D3674">
      <w:pPr>
        <w:ind w:firstLine="708"/>
        <w:jc w:val="both"/>
        <w:rPr>
          <w:color w:val="000000"/>
        </w:rPr>
      </w:pPr>
      <w:r>
        <w:rPr>
          <w:color w:val="000000"/>
        </w:rPr>
        <w:t>1.5</w:t>
      </w:r>
      <w:r>
        <w:rPr>
          <w:color w:val="000000"/>
        </w:rPr>
        <w:t xml:space="preserve">. </w:t>
      </w:r>
      <w:r>
        <w:rPr>
          <w:color w:val="000000"/>
        </w:rPr>
        <w:t>Išdėstyti 6 punktą taip:</w:t>
      </w:r>
    </w:p>
    <w:p w14:paraId="5A3E1CC0" w14:textId="77777777" w:rsidR="00DF62A6" w:rsidRDefault="000D3674">
      <w:pPr>
        <w:ind w:firstLine="708"/>
        <w:jc w:val="both"/>
        <w:rPr>
          <w:color w:val="000000"/>
        </w:rPr>
      </w:pPr>
      <w:r>
        <w:rPr>
          <w:color w:val="000000"/>
        </w:rPr>
        <w:t>„</w:t>
      </w:r>
      <w:r>
        <w:rPr>
          <w:color w:val="000000"/>
        </w:rPr>
        <w:t>6</w:t>
      </w:r>
      <w:r>
        <w:rPr>
          <w:color w:val="000000"/>
        </w:rPr>
        <w:t>. Pareiškėjai, išskyrus turinčius teisę gauti globos (rūpybos) išmoką asmenis, besimokančius profesinėse ir aukštosiose mokyklose, bei šeimynas ir vaikų globos institucijas, dėl išmokų kreipiasi į savivaldybės, kurios teritorij</w:t>
      </w:r>
      <w:r>
        <w:rPr>
          <w:color w:val="000000"/>
        </w:rPr>
        <w:t>oje deklaruoja gyvenamąją vietą, o jeigu gyvenamosios vietos neturi, – savivaldybės, kurioje gyvena (toliau vadinama – gyvenamosios vietos savivaldybė), administraciją, pateikdami visus reikiamus dokumentus. Turintys teisę gauti globos (rūpybos) išmoką asm</w:t>
      </w:r>
      <w:r>
        <w:rPr>
          <w:color w:val="000000"/>
        </w:rPr>
        <w:t xml:space="preserve">enys, besimokantys Lietuvos profesinėse ir aukštosiose mokyklose, kreipiasi į savivaldybės, kurios teritorijoje yra mokykla, administraciją, o studijuojantys užsienio valstybių profesinėse ar aukštosiose mokyklose – į savivaldybės, kurios teritorijoje yra </w:t>
      </w:r>
      <w:r>
        <w:rPr>
          <w:color w:val="000000"/>
        </w:rPr>
        <w:t>deklaravę gyvenamąją vietą, administraciją. Šeimyna ir vaikų globos institucija kreipiasi į savivaldybės, kurios teritorijoje ji įregistruota, administraciją.“.</w:t>
      </w:r>
    </w:p>
    <w:p w14:paraId="5A3E1CC1" w14:textId="77777777" w:rsidR="00DF62A6" w:rsidRDefault="000D3674">
      <w:pPr>
        <w:ind w:firstLine="708"/>
        <w:jc w:val="both"/>
        <w:rPr>
          <w:color w:val="000000"/>
        </w:rPr>
      </w:pPr>
      <w:r>
        <w:rPr>
          <w:color w:val="000000"/>
        </w:rPr>
        <w:t>1.6</w:t>
      </w:r>
      <w:r>
        <w:rPr>
          <w:color w:val="000000"/>
        </w:rPr>
        <w:t>. Išdėstyti 7 punktą taip:</w:t>
      </w:r>
    </w:p>
    <w:p w14:paraId="5A3E1CC2" w14:textId="77777777" w:rsidR="00DF62A6" w:rsidRDefault="000D3674">
      <w:pPr>
        <w:ind w:firstLine="708"/>
        <w:jc w:val="both"/>
        <w:rPr>
          <w:color w:val="000000"/>
        </w:rPr>
      </w:pPr>
      <w:r>
        <w:rPr>
          <w:color w:val="000000"/>
        </w:rPr>
        <w:t>„</w:t>
      </w:r>
      <w:r>
        <w:rPr>
          <w:color w:val="000000"/>
        </w:rPr>
        <w:t>7</w:t>
      </w:r>
      <w:r>
        <w:rPr>
          <w:color w:val="000000"/>
        </w:rPr>
        <w:t>. Vaikų globėjai (rūpintojai) dėl globos (rūpybos) iš</w:t>
      </w:r>
      <w:r>
        <w:rPr>
          <w:color w:val="000000"/>
        </w:rPr>
        <w:t>mokos kreipiasi į savivaldybės, kurios teritorijoje vaikui buvo nustatyta globa (rūpyba), administraciją.“.</w:t>
      </w:r>
    </w:p>
    <w:p w14:paraId="5A3E1CC3" w14:textId="77777777" w:rsidR="00DF62A6" w:rsidRDefault="000D3674">
      <w:pPr>
        <w:ind w:firstLine="708"/>
        <w:jc w:val="both"/>
        <w:rPr>
          <w:color w:val="000000"/>
        </w:rPr>
      </w:pPr>
      <w:r>
        <w:rPr>
          <w:color w:val="000000"/>
        </w:rPr>
        <w:t>1.7</w:t>
      </w:r>
      <w:r>
        <w:rPr>
          <w:color w:val="000000"/>
        </w:rPr>
        <w:t>. Išbraukti 8 punkte žodžius „su visais reikiamais dokumentais“.</w:t>
      </w:r>
    </w:p>
    <w:p w14:paraId="5A3E1CC4" w14:textId="77777777" w:rsidR="00DF62A6" w:rsidRDefault="000D3674">
      <w:pPr>
        <w:ind w:firstLine="708"/>
        <w:jc w:val="both"/>
        <w:rPr>
          <w:color w:val="000000"/>
        </w:rPr>
      </w:pPr>
      <w:r>
        <w:rPr>
          <w:color w:val="000000"/>
        </w:rPr>
        <w:t>1.8</w:t>
      </w:r>
      <w:r>
        <w:rPr>
          <w:color w:val="000000"/>
        </w:rPr>
        <w:t xml:space="preserve">. Įrašyti 10.2 punkte po žodžių „leidimą nuolat gyventi Lietuvos </w:t>
      </w:r>
      <w:r>
        <w:rPr>
          <w:color w:val="000000"/>
        </w:rPr>
        <w:t>Respublikoje“ žodžius „jeigu tokį leidimą privalo turėti pagal galiojančius teisės aktus“.</w:t>
      </w:r>
    </w:p>
    <w:p w14:paraId="5A3E1CC5" w14:textId="77777777" w:rsidR="00DF62A6" w:rsidRDefault="000D3674">
      <w:pPr>
        <w:ind w:firstLine="708"/>
        <w:jc w:val="both"/>
        <w:rPr>
          <w:color w:val="000000"/>
        </w:rPr>
      </w:pPr>
      <w:r>
        <w:rPr>
          <w:color w:val="000000"/>
        </w:rPr>
        <w:t>1.9</w:t>
      </w:r>
      <w:r>
        <w:rPr>
          <w:color w:val="000000"/>
        </w:rPr>
        <w:t>. Išdėstyti 11 punktą taip:</w:t>
      </w:r>
    </w:p>
    <w:p w14:paraId="5A3E1CC6" w14:textId="77777777" w:rsidR="00DF62A6" w:rsidRDefault="000D3674">
      <w:pPr>
        <w:ind w:firstLine="708"/>
        <w:jc w:val="both"/>
        <w:rPr>
          <w:color w:val="000000"/>
        </w:rPr>
      </w:pPr>
      <w:r>
        <w:rPr>
          <w:color w:val="000000"/>
        </w:rPr>
        <w:t>„</w:t>
      </w:r>
      <w:r>
        <w:rPr>
          <w:color w:val="000000"/>
        </w:rPr>
        <w:t>11</w:t>
      </w:r>
      <w:r>
        <w:rPr>
          <w:color w:val="000000"/>
        </w:rPr>
        <w:t>. Kreipiantis dėl vienkartinės išmokos gimusiam vaikui paskyrimo, būtina pateikti civilinės metrikacijos skyriaus išduotą nus</w:t>
      </w:r>
      <w:r>
        <w:rPr>
          <w:color w:val="000000"/>
        </w:rPr>
        <w:t>tatytosios formos pažymą išmokai gauti. Kreipiantis dėl vienkartinės išmokos įvaikintam vaikui paskyrimo, būtina pateikti teismo sprendimą įvaikinti ir vaiko gimimo liudijimą.“.</w:t>
      </w:r>
    </w:p>
    <w:p w14:paraId="5A3E1CC7" w14:textId="77777777" w:rsidR="00DF62A6" w:rsidRDefault="000D3674">
      <w:pPr>
        <w:ind w:firstLine="708"/>
        <w:jc w:val="both"/>
        <w:rPr>
          <w:color w:val="000000"/>
        </w:rPr>
      </w:pPr>
      <w:r>
        <w:rPr>
          <w:color w:val="000000"/>
        </w:rPr>
        <w:t>1.10</w:t>
      </w:r>
      <w:r>
        <w:rPr>
          <w:color w:val="000000"/>
        </w:rPr>
        <w:t>. Pripažinti netekusiu galios 12.3 punktą.</w:t>
      </w:r>
    </w:p>
    <w:p w14:paraId="5A3E1CC8" w14:textId="77777777" w:rsidR="00DF62A6" w:rsidRDefault="000D3674">
      <w:pPr>
        <w:ind w:firstLine="708"/>
        <w:jc w:val="both"/>
        <w:rPr>
          <w:color w:val="000000"/>
        </w:rPr>
      </w:pPr>
      <w:r>
        <w:rPr>
          <w:color w:val="000000"/>
        </w:rPr>
        <w:t>1.11</w:t>
      </w:r>
      <w:r>
        <w:rPr>
          <w:color w:val="000000"/>
        </w:rPr>
        <w:t xml:space="preserve">. Pripažinti </w:t>
      </w:r>
      <w:r>
        <w:rPr>
          <w:color w:val="000000"/>
        </w:rPr>
        <w:t>netekusiu galios 12.4 punktą.</w:t>
      </w:r>
    </w:p>
    <w:p w14:paraId="5A3E1CC9" w14:textId="77777777" w:rsidR="00DF62A6" w:rsidRDefault="000D3674">
      <w:pPr>
        <w:ind w:firstLine="708"/>
        <w:jc w:val="both"/>
        <w:rPr>
          <w:color w:val="000000"/>
        </w:rPr>
      </w:pPr>
      <w:r>
        <w:rPr>
          <w:color w:val="000000"/>
        </w:rPr>
        <w:t>1.12</w:t>
      </w:r>
      <w:r>
        <w:rPr>
          <w:color w:val="000000"/>
        </w:rPr>
        <w:t>. Išdėstyti 14.3 punktą taip:</w:t>
      </w:r>
    </w:p>
    <w:p w14:paraId="5A3E1CCA" w14:textId="77777777" w:rsidR="00DF62A6" w:rsidRDefault="000D3674">
      <w:pPr>
        <w:ind w:firstLine="708"/>
        <w:jc w:val="both"/>
        <w:rPr>
          <w:color w:val="000000"/>
        </w:rPr>
      </w:pPr>
      <w:r>
        <w:rPr>
          <w:color w:val="000000"/>
        </w:rPr>
        <w:t>„</w:t>
      </w:r>
      <w:r>
        <w:rPr>
          <w:color w:val="000000"/>
        </w:rPr>
        <w:t>14.3</w:t>
      </w:r>
      <w:r>
        <w:rPr>
          <w:color w:val="000000"/>
        </w:rPr>
        <w:t>. šeimynos ar nevyriausybinės vaikų globos institucijos arba valstybės ar savivaldybės vaikų globos institucijos registravimo dokumentą;“.</w:t>
      </w:r>
    </w:p>
    <w:p w14:paraId="5A3E1CCB" w14:textId="77777777" w:rsidR="00DF62A6" w:rsidRDefault="000D3674">
      <w:pPr>
        <w:ind w:firstLine="708"/>
        <w:jc w:val="both"/>
        <w:rPr>
          <w:color w:val="000000"/>
        </w:rPr>
      </w:pPr>
      <w:r>
        <w:rPr>
          <w:color w:val="000000"/>
        </w:rPr>
        <w:t>1.13</w:t>
      </w:r>
      <w:r>
        <w:rPr>
          <w:color w:val="000000"/>
        </w:rPr>
        <w:t xml:space="preserve">. Pripažinti netekusiu galios </w:t>
      </w:r>
      <w:r>
        <w:rPr>
          <w:color w:val="000000"/>
        </w:rPr>
        <w:t>14.4 punktą.</w:t>
      </w:r>
    </w:p>
    <w:p w14:paraId="5A3E1CCC" w14:textId="77777777" w:rsidR="00DF62A6" w:rsidRDefault="000D3674">
      <w:pPr>
        <w:ind w:firstLine="708"/>
        <w:jc w:val="both"/>
        <w:rPr>
          <w:color w:val="000000"/>
        </w:rPr>
      </w:pPr>
      <w:r>
        <w:rPr>
          <w:color w:val="000000"/>
        </w:rPr>
        <w:t>1.14</w:t>
      </w:r>
      <w:r>
        <w:rPr>
          <w:color w:val="000000"/>
        </w:rPr>
        <w:t>. Išdėstyti 14.7 punktą taip:</w:t>
      </w:r>
    </w:p>
    <w:p w14:paraId="5A3E1CCD" w14:textId="77777777" w:rsidR="00DF62A6" w:rsidRDefault="000D3674">
      <w:pPr>
        <w:ind w:firstLine="708"/>
        <w:jc w:val="both"/>
        <w:rPr>
          <w:color w:val="000000"/>
        </w:rPr>
      </w:pPr>
      <w:r>
        <w:rPr>
          <w:color w:val="000000"/>
        </w:rPr>
        <w:t>„</w:t>
      </w:r>
      <w:r>
        <w:rPr>
          <w:color w:val="000000"/>
        </w:rPr>
        <w:t>14.7</w:t>
      </w:r>
      <w:r>
        <w:rPr>
          <w:color w:val="000000"/>
        </w:rPr>
        <w:t>. mokyklos pažymą, kai vaikas (asmuo) yra išlaikomas (nemokamai gauna nakvynę ir maistą) bendrojo lavinimo mokyklos (centro) ar profesinės mokyklos (profesinio rengimo centro) bendrabutyje;“.</w:t>
      </w:r>
    </w:p>
    <w:p w14:paraId="5A3E1CCE" w14:textId="77777777" w:rsidR="00DF62A6" w:rsidRDefault="000D3674">
      <w:pPr>
        <w:ind w:firstLine="708"/>
        <w:jc w:val="both"/>
        <w:rPr>
          <w:color w:val="000000"/>
        </w:rPr>
      </w:pPr>
      <w:r>
        <w:rPr>
          <w:color w:val="000000"/>
        </w:rPr>
        <w:t>1.15</w:t>
      </w:r>
      <w:r>
        <w:rPr>
          <w:color w:val="000000"/>
        </w:rPr>
        <w:t>. Pripažinti netekusiu galios 16.2 punktą.</w:t>
      </w:r>
    </w:p>
    <w:p w14:paraId="5A3E1CCF" w14:textId="77777777" w:rsidR="00DF62A6" w:rsidRDefault="000D3674">
      <w:pPr>
        <w:ind w:firstLine="708"/>
        <w:jc w:val="both"/>
        <w:rPr>
          <w:color w:val="000000"/>
        </w:rPr>
      </w:pPr>
      <w:r>
        <w:rPr>
          <w:color w:val="000000"/>
        </w:rPr>
        <w:t>1.16</w:t>
      </w:r>
      <w:r>
        <w:rPr>
          <w:color w:val="000000"/>
        </w:rPr>
        <w:t>. Įrašyti 22 punkte vietoj žodžių „gautas prašymas“ žodžius „priimtas prašymas“.</w:t>
      </w:r>
    </w:p>
    <w:p w14:paraId="5A3E1CD0" w14:textId="77777777" w:rsidR="00DF62A6" w:rsidRDefault="000D3674">
      <w:pPr>
        <w:ind w:firstLine="708"/>
        <w:jc w:val="both"/>
        <w:rPr>
          <w:color w:val="000000"/>
        </w:rPr>
      </w:pPr>
      <w:r>
        <w:rPr>
          <w:color w:val="000000"/>
        </w:rPr>
        <w:t>1.17</w:t>
      </w:r>
      <w:r>
        <w:rPr>
          <w:color w:val="000000"/>
        </w:rPr>
        <w:t>. Išdėstyti 25 punktą taip:</w:t>
      </w:r>
    </w:p>
    <w:p w14:paraId="5A3E1CD1" w14:textId="77777777" w:rsidR="00DF62A6" w:rsidRDefault="000D3674">
      <w:pPr>
        <w:ind w:firstLine="708"/>
        <w:jc w:val="both"/>
        <w:rPr>
          <w:color w:val="000000"/>
        </w:rPr>
      </w:pPr>
      <w:r>
        <w:rPr>
          <w:color w:val="000000"/>
        </w:rPr>
        <w:t>„</w:t>
      </w:r>
      <w:r>
        <w:rPr>
          <w:color w:val="000000"/>
        </w:rPr>
        <w:t>25</w:t>
      </w:r>
      <w:r>
        <w:rPr>
          <w:color w:val="000000"/>
        </w:rPr>
        <w:t>. Vienkartinės išmokos vaikui, vienkartinės išmokos būstui įsigyti arba įsiku</w:t>
      </w:r>
      <w:r>
        <w:rPr>
          <w:color w:val="000000"/>
        </w:rPr>
        <w:t>rti ir vienkartinės išmokos nėščiai moteriai dydis apskaičiuojamas pagal teisės į išmoką atsiradimo dieną galiojusio minimalaus gyvenimo lygio (toliau vadinama – MGL) dydį. Išmokos vaikui, išmokos privalomosios tarnybos kario vaikui ir globos (rūpybos) išm</w:t>
      </w:r>
      <w:r>
        <w:rPr>
          <w:color w:val="000000"/>
        </w:rPr>
        <w:t>okos dydis apskaičiuojamas pagal išmokos skyrimo dieną galiojantį MGL dydį.“.</w:t>
      </w:r>
    </w:p>
    <w:p w14:paraId="5A3E1CD2" w14:textId="77777777" w:rsidR="00DF62A6" w:rsidRDefault="000D3674">
      <w:pPr>
        <w:ind w:firstLine="708"/>
        <w:jc w:val="both"/>
        <w:rPr>
          <w:color w:val="000000"/>
        </w:rPr>
      </w:pPr>
      <w:r>
        <w:rPr>
          <w:color w:val="000000"/>
        </w:rPr>
        <w:t>1.18</w:t>
      </w:r>
      <w:r>
        <w:rPr>
          <w:color w:val="000000"/>
        </w:rPr>
        <w:t>. Įrašyti 27 punkte po skaičiaus „7“ skaičių „9“ ir išbraukti žodžius „ne vėliau nei per mėnesį nuo mokslo metų pradžios“.</w:t>
      </w:r>
    </w:p>
    <w:p w14:paraId="5A3E1CD3" w14:textId="77777777" w:rsidR="00DF62A6" w:rsidRDefault="000D3674">
      <w:pPr>
        <w:ind w:firstLine="708"/>
        <w:jc w:val="both"/>
        <w:rPr>
          <w:color w:val="000000"/>
        </w:rPr>
      </w:pPr>
      <w:r>
        <w:rPr>
          <w:color w:val="000000"/>
        </w:rPr>
        <w:t>1.19</w:t>
      </w:r>
      <w:r>
        <w:rPr>
          <w:color w:val="000000"/>
        </w:rPr>
        <w:t>. Įrašyti 28 punkte vietoj nuorodos</w:t>
      </w:r>
      <w:r>
        <w:rPr>
          <w:color w:val="000000"/>
        </w:rPr>
        <w:t xml:space="preserve"> į oficialaus paskelbimo šaltinį „2004, Nr. 21-619“ nuorodą „2005, Nr. 71-2556“.</w:t>
      </w:r>
    </w:p>
    <w:p w14:paraId="5A3E1CD4" w14:textId="77777777" w:rsidR="00DF62A6" w:rsidRDefault="000D3674">
      <w:pPr>
        <w:ind w:firstLine="708"/>
        <w:jc w:val="both"/>
        <w:rPr>
          <w:color w:val="000000"/>
        </w:rPr>
      </w:pPr>
      <w:r>
        <w:rPr>
          <w:color w:val="000000"/>
        </w:rPr>
        <w:t>1.20</w:t>
      </w:r>
      <w:r>
        <w:rPr>
          <w:color w:val="000000"/>
        </w:rPr>
        <w:t>. Išdėstyti 29 punktą taip:</w:t>
      </w:r>
    </w:p>
    <w:p w14:paraId="5A3E1CD5" w14:textId="77777777" w:rsidR="00DF62A6" w:rsidRDefault="000D3674">
      <w:pPr>
        <w:ind w:firstLine="708"/>
        <w:jc w:val="both"/>
        <w:rPr>
          <w:color w:val="000000"/>
        </w:rPr>
      </w:pPr>
      <w:r>
        <w:rPr>
          <w:color w:val="000000"/>
        </w:rPr>
        <w:t>„</w:t>
      </w:r>
      <w:r>
        <w:rPr>
          <w:color w:val="000000"/>
        </w:rPr>
        <w:t>29</w:t>
      </w:r>
      <w:r>
        <w:rPr>
          <w:color w:val="000000"/>
        </w:rPr>
        <w:t>. Kai išmokos gavėjas, gaunantis globos (rūpybos) išmoką, įstatymų nustatyta tvarka gauna našlaičių pensiją ir (arba) vaiko išlaikymui</w:t>
      </w:r>
      <w:r>
        <w:rPr>
          <w:color w:val="000000"/>
        </w:rPr>
        <w:t xml:space="preserve"> kas mėnesį mokamą periodinę išmoką, vaiko globos (rūpybos) išmokos dydis yra lygus skirtumui tarp išmokos gavėjui nustatyto vaiko globos (rūpybos) išmokos dydžio bei gaunamos našlaičių pensijos ir (arba) vaiko išlaikymui kas mėnesį mokamos periodinės išmo</w:t>
      </w:r>
      <w:r>
        <w:rPr>
          <w:color w:val="000000"/>
        </w:rPr>
        <w:t>kos dydžio.</w:t>
      </w:r>
    </w:p>
    <w:p w14:paraId="5A3E1CD6" w14:textId="77777777" w:rsidR="00DF62A6" w:rsidRDefault="000D3674">
      <w:pPr>
        <w:ind w:firstLine="708"/>
        <w:jc w:val="both"/>
        <w:rPr>
          <w:color w:val="000000"/>
        </w:rPr>
      </w:pPr>
      <w:r>
        <w:rPr>
          <w:color w:val="000000"/>
        </w:rPr>
        <w:t>Jeigu vaikas (asmuo) išlaikomas (nemokamai gauna nakvynę ir maistą) bendrojo lavinimo mokyklos (centro) ar profesinės mokyklos (profesinio rengimo centro) bendrabutyje ir įstatymų nustatyta tvarka gauna našlaičių pensiją ir (arba) vaiko išlaiky</w:t>
      </w:r>
      <w:r>
        <w:rPr>
          <w:color w:val="000000"/>
        </w:rPr>
        <w:t>mui kas mėnesį mokamą periodinę išmoką, jam mokama išmoka, lygi skirtumui tarp 2 MGL dydžių bei gaunamos našlaičių pensijos ir (arba) vaiko išlaikymui kas mėnesį mokamos periodinės išmokos dydžio.“.</w:t>
      </w:r>
    </w:p>
    <w:p w14:paraId="5A3E1CD7" w14:textId="77777777" w:rsidR="00DF62A6" w:rsidRDefault="000D3674">
      <w:pPr>
        <w:ind w:firstLine="708"/>
        <w:jc w:val="both"/>
        <w:rPr>
          <w:color w:val="000000"/>
        </w:rPr>
      </w:pPr>
      <w:r>
        <w:rPr>
          <w:color w:val="000000"/>
        </w:rPr>
        <w:t>1.21</w:t>
      </w:r>
      <w:r>
        <w:rPr>
          <w:color w:val="000000"/>
        </w:rPr>
        <w:t xml:space="preserve">. Papildyti nauju 30 punktu (ankstesniuosius </w:t>
      </w:r>
      <w:r>
        <w:rPr>
          <w:color w:val="000000"/>
        </w:rPr>
        <w:t>30–42 punktus laikant 31–43 punktais):</w:t>
      </w:r>
    </w:p>
    <w:p w14:paraId="5A3E1CD8" w14:textId="77777777" w:rsidR="00DF62A6" w:rsidRDefault="000D3674">
      <w:pPr>
        <w:ind w:firstLine="708"/>
        <w:jc w:val="both"/>
        <w:rPr>
          <w:color w:val="000000"/>
        </w:rPr>
      </w:pPr>
      <w:r>
        <w:rPr>
          <w:color w:val="000000"/>
        </w:rPr>
        <w:t>„</w:t>
      </w:r>
      <w:r>
        <w:rPr>
          <w:color w:val="000000"/>
        </w:rPr>
        <w:t>30</w:t>
      </w:r>
      <w:r>
        <w:rPr>
          <w:color w:val="000000"/>
        </w:rPr>
        <w:t xml:space="preserve">. Globos (rūpybos) išmoka nuolatinės globos (rūpybos) nustatymo ar panaikinimo, globėjo ar rūpintojo paskyrimo, atleidimo ar nušalinimo nuo pareigų atveju skiriama ar nutraukiama nuo teismo sprendimo (nutarties) </w:t>
      </w:r>
      <w:r>
        <w:rPr>
          <w:color w:val="000000"/>
        </w:rPr>
        <w:t>priėmimo dienos.“.</w:t>
      </w:r>
    </w:p>
    <w:p w14:paraId="5A3E1CD9" w14:textId="77777777" w:rsidR="00DF62A6" w:rsidRDefault="000D3674">
      <w:pPr>
        <w:ind w:firstLine="708"/>
        <w:jc w:val="both"/>
        <w:rPr>
          <w:color w:val="000000"/>
        </w:rPr>
      </w:pPr>
      <w:r>
        <w:rPr>
          <w:color w:val="000000"/>
        </w:rPr>
        <w:t>1.22</w:t>
      </w:r>
      <w:r>
        <w:rPr>
          <w:color w:val="000000"/>
        </w:rPr>
        <w:t>. Išdėstyti 33 punktą taip:</w:t>
      </w:r>
    </w:p>
    <w:p w14:paraId="5A3E1CDA" w14:textId="77777777" w:rsidR="00DF62A6" w:rsidRDefault="000D3674">
      <w:pPr>
        <w:ind w:firstLine="708"/>
        <w:jc w:val="both"/>
        <w:rPr>
          <w:color w:val="000000"/>
        </w:rPr>
      </w:pPr>
      <w:r>
        <w:rPr>
          <w:color w:val="000000"/>
        </w:rPr>
        <w:t>„</w:t>
      </w:r>
      <w:r>
        <w:rPr>
          <w:color w:val="000000"/>
        </w:rPr>
        <w:t>33</w:t>
      </w:r>
      <w:r>
        <w:rPr>
          <w:color w:val="000000"/>
        </w:rPr>
        <w:t>. Vienkartinė išmoka gimusiam vaikui skiriama, jeigu dėl jos kreiptasi ne vėliau kaip per 12 mėnesių nuo vaiko gimimo dienos. Vaiko globėjui ji mokama, jeigu jis kreipiasi per 6 mėnesius nuo g</w:t>
      </w:r>
      <w:r>
        <w:rPr>
          <w:color w:val="000000"/>
        </w:rPr>
        <w:t>lobos nustatymo dienos, bet ne vėliau kaip, iki vaikui sukaks pusantrų metų, ir jeigu vienkartinė išmoka už šį vaiką anksčiau nebuvo išmokėta. Vienkartinė išmoka įvaikintam vaikui skiriama, jeigu dėl jos kreiptasi ne vėliau kaip per 12 mėnesių nuo vaiko įv</w:t>
      </w:r>
      <w:r>
        <w:rPr>
          <w:color w:val="000000"/>
        </w:rPr>
        <w:t>aikinimo dienos.“.</w:t>
      </w:r>
    </w:p>
    <w:p w14:paraId="5A3E1CDB" w14:textId="77777777" w:rsidR="00DF62A6" w:rsidRDefault="000D3674">
      <w:pPr>
        <w:ind w:firstLine="708"/>
        <w:jc w:val="both"/>
        <w:rPr>
          <w:color w:val="000000"/>
        </w:rPr>
      </w:pPr>
      <w:r>
        <w:rPr>
          <w:color w:val="000000"/>
        </w:rPr>
        <w:t>1.23</w:t>
      </w:r>
      <w:r>
        <w:rPr>
          <w:color w:val="000000"/>
        </w:rPr>
        <w:t>. Įrašyti 36 punkte vietoj žodžių „nuo sveikatos priežiūros įstaigos pažymos išdavimo dienos“ žodžius „dienos, kurią moteriai buvo likę 70 kalendorinių dienų iki numatomos gimdymo datos“.</w:t>
      </w:r>
    </w:p>
    <w:p w14:paraId="5A3E1CDC" w14:textId="77777777" w:rsidR="00DF62A6" w:rsidRDefault="000D3674">
      <w:pPr>
        <w:ind w:firstLine="708"/>
        <w:jc w:val="both"/>
        <w:rPr>
          <w:color w:val="000000"/>
        </w:rPr>
      </w:pPr>
      <w:r>
        <w:rPr>
          <w:color w:val="000000"/>
        </w:rPr>
        <w:t>1.24</w:t>
      </w:r>
      <w:r>
        <w:rPr>
          <w:color w:val="000000"/>
        </w:rPr>
        <w:t>. Išdėstyti 40 punktą taip:</w:t>
      </w:r>
    </w:p>
    <w:p w14:paraId="5A3E1CDD" w14:textId="77777777" w:rsidR="00DF62A6" w:rsidRDefault="000D3674">
      <w:pPr>
        <w:ind w:firstLine="708"/>
        <w:jc w:val="both"/>
        <w:rPr>
          <w:color w:val="000000"/>
        </w:rPr>
      </w:pPr>
      <w:r>
        <w:rPr>
          <w:color w:val="000000"/>
        </w:rPr>
        <w:t>„</w:t>
      </w:r>
      <w:r>
        <w:rPr>
          <w:color w:val="000000"/>
        </w:rPr>
        <w:t>40</w:t>
      </w:r>
      <w:r>
        <w:rPr>
          <w:color w:val="000000"/>
        </w:rPr>
        <w:t>. Vienkartinė išmoka būstui įsigyti arba įsikurti grynaisiais pinigais neišmokama, išskyrus tuos atvejus, kai lieka nepanaudota mažesnė negu 1 MGL dydžio išmokos dalis, kuri gali būti išmokama grynaisiais pinigais pačiam išmokos gavėjui. Savivaldybės a</w:t>
      </w:r>
      <w:r>
        <w:rPr>
          <w:color w:val="000000"/>
        </w:rPr>
        <w:t>dministracijos direktoriaus arba jo įgalioto asmens sprendimu vienkartinė išmoka būstui įsigyti arba įsikurti pervedama viso dydžio arba dalimis tiesiogiai kredito teikėjui, būsto savininkui, darbų atlikėjui, kitam juridiniam ar fiziniam asmeniui pagal par</w:t>
      </w:r>
      <w:r>
        <w:rPr>
          <w:color w:val="000000"/>
        </w:rPr>
        <w:t>eiškėjo pateiktus dokumentus, patvirtinančius būsto įsigijimą, baldų ar buitinės technikos įsigijimą, nuomą, atliktus remonto darbus ir panašiai.“.</w:t>
      </w:r>
    </w:p>
    <w:p w14:paraId="5A3E1CDE" w14:textId="77777777" w:rsidR="00DF62A6" w:rsidRDefault="000D3674">
      <w:pPr>
        <w:ind w:firstLine="708"/>
        <w:jc w:val="both"/>
        <w:rPr>
          <w:color w:val="000000"/>
        </w:rPr>
      </w:pPr>
      <w:r>
        <w:rPr>
          <w:color w:val="000000"/>
        </w:rPr>
        <w:t>2</w:t>
      </w:r>
      <w:r>
        <w:rPr>
          <w:color w:val="000000"/>
        </w:rPr>
        <w:t xml:space="preserve">. Pripažinti netekusiais galios Lietuvos Respublikos Vyriausybės 2005 m. kovo 14 d. nutarimo Nr. </w:t>
      </w:r>
      <w:r>
        <w:rPr>
          <w:color w:val="000000"/>
        </w:rPr>
        <w:t>278 „</w:t>
      </w:r>
      <w:r>
        <w:rPr>
          <w:bCs/>
          <w:color w:val="000000"/>
        </w:rPr>
        <w:t xml:space="preserve">Dėl Lietuvos Respublikos Vyriausybės 2004 m. birželio 28 d. nutarimo Nr. 801 „Dėl Išmokų vaikams skyrimo ir mokėjimo nuostatų patvirtinimo“ pakeitimo“ (Žin., 2005, Nr. </w:t>
      </w:r>
      <w:hyperlink r:id="rId12" w:tgtFrame="_blank" w:history="1">
        <w:r>
          <w:rPr>
            <w:bCs/>
            <w:color w:val="0000FF" w:themeColor="hyperlink"/>
            <w:u w:val="single"/>
          </w:rPr>
          <w:t>35-1</w:t>
        </w:r>
        <w:r>
          <w:rPr>
            <w:bCs/>
            <w:color w:val="0000FF" w:themeColor="hyperlink"/>
            <w:u w:val="single"/>
          </w:rPr>
          <w:t>154</w:t>
        </w:r>
      </w:hyperlink>
      <w:r>
        <w:rPr>
          <w:bCs/>
          <w:color w:val="000000"/>
        </w:rPr>
        <w:t xml:space="preserve">) </w:t>
      </w:r>
      <w:r>
        <w:rPr>
          <w:color w:val="000000"/>
        </w:rPr>
        <w:t>1 ir 3 punktus.</w:t>
      </w:r>
    </w:p>
    <w:p w14:paraId="5A3E1CDF" w14:textId="77777777" w:rsidR="00DF62A6" w:rsidRDefault="000D3674">
      <w:pPr>
        <w:ind w:firstLine="708"/>
        <w:jc w:val="both"/>
        <w:rPr>
          <w:color w:val="000000"/>
        </w:rPr>
      </w:pPr>
      <w:r>
        <w:rPr>
          <w:color w:val="000000"/>
        </w:rPr>
        <w:t>3</w:t>
      </w:r>
      <w:r>
        <w:rPr>
          <w:color w:val="000000"/>
        </w:rPr>
        <w:t>. Nustatyti, kad:</w:t>
      </w:r>
    </w:p>
    <w:p w14:paraId="5A3E1CE0" w14:textId="77777777" w:rsidR="00DF62A6" w:rsidRDefault="000D3674">
      <w:pPr>
        <w:ind w:firstLine="708"/>
        <w:jc w:val="both"/>
        <w:rPr>
          <w:color w:val="000000"/>
        </w:rPr>
      </w:pPr>
      <w:r>
        <w:rPr>
          <w:color w:val="000000"/>
        </w:rPr>
        <w:t>3.1</w:t>
      </w:r>
      <w:r>
        <w:rPr>
          <w:color w:val="000000"/>
        </w:rPr>
        <w:t>. Globėjai (rūpintojai), kurie iki 2007 m. sausio 1 d. už globojamus vaikus gaudavo globos (rūpybos) išmoką, dėl šios išmokos mokėjimo tęsimo po 2007 m. sausio 1 d. kreipiasi į savivaldybės, kurios teritorij</w:t>
      </w:r>
      <w:r>
        <w:rPr>
          <w:color w:val="000000"/>
        </w:rPr>
        <w:t>oje jie įregistruoti arba deklaruoja gyvenamąją vietą, administraciją.</w:t>
      </w:r>
    </w:p>
    <w:p w14:paraId="5A3E1CE1" w14:textId="77777777" w:rsidR="00DF62A6" w:rsidRDefault="000D3674">
      <w:pPr>
        <w:ind w:firstLine="708"/>
        <w:jc w:val="both"/>
        <w:rPr>
          <w:color w:val="000000"/>
        </w:rPr>
      </w:pPr>
      <w:r>
        <w:rPr>
          <w:color w:val="000000"/>
        </w:rPr>
        <w:t>3.2</w:t>
      </w:r>
      <w:r>
        <w:rPr>
          <w:color w:val="000000"/>
        </w:rPr>
        <w:t>. Šio nutarimo 1.4, 1.6 ir 1.12 punktai įsigalioja nuo 2007 m. sausio 1 dienos.</w:t>
      </w:r>
    </w:p>
    <w:p w14:paraId="5A3E1CE2" w14:textId="77777777" w:rsidR="00DF62A6" w:rsidRDefault="00DF62A6">
      <w:pPr>
        <w:ind w:firstLine="708"/>
        <w:jc w:val="both"/>
        <w:rPr>
          <w:color w:val="000000"/>
        </w:rPr>
      </w:pPr>
    </w:p>
    <w:p w14:paraId="5EF8BC03" w14:textId="77777777" w:rsidR="000D3674" w:rsidRDefault="000D3674">
      <w:pPr>
        <w:ind w:firstLine="708"/>
        <w:jc w:val="both"/>
        <w:rPr>
          <w:color w:val="000000"/>
        </w:rPr>
      </w:pPr>
    </w:p>
    <w:p w14:paraId="5A3E1CE3" w14:textId="77777777" w:rsidR="00DF62A6" w:rsidRDefault="000D3674">
      <w:pPr>
        <w:ind w:firstLine="708"/>
        <w:jc w:val="both"/>
        <w:rPr>
          <w:color w:val="000000"/>
        </w:rPr>
      </w:pPr>
    </w:p>
    <w:bookmarkStart w:id="0" w:name="_GoBack" w:displacedByCustomXml="next"/>
    <w:bookmarkEnd w:id="0" w:displacedByCustomXml="next"/>
    <w:p w14:paraId="5A3E1CE4" w14:textId="77777777" w:rsidR="00DF62A6" w:rsidRDefault="000D3674">
      <w:pPr>
        <w:tabs>
          <w:tab w:val="right" w:pos="9639"/>
        </w:tabs>
        <w:rPr>
          <w:caps/>
        </w:rPr>
      </w:pPr>
      <w:r>
        <w:rPr>
          <w:caps/>
        </w:rPr>
        <w:t>Ministras Pirmininkas</w:t>
      </w:r>
      <w:r>
        <w:rPr>
          <w:caps/>
        </w:rPr>
        <w:tab/>
        <w:t>Gediminas Kirkilas</w:t>
      </w:r>
    </w:p>
    <w:p w14:paraId="5A3E1CE5" w14:textId="77777777" w:rsidR="00DF62A6" w:rsidRDefault="00DF62A6">
      <w:pPr>
        <w:tabs>
          <w:tab w:val="right" w:pos="9639"/>
        </w:tabs>
        <w:rPr>
          <w:caps/>
        </w:rPr>
      </w:pPr>
    </w:p>
    <w:p w14:paraId="280D8F3E" w14:textId="77777777" w:rsidR="000D3674" w:rsidRDefault="000D3674">
      <w:pPr>
        <w:tabs>
          <w:tab w:val="right" w:pos="9639"/>
        </w:tabs>
        <w:rPr>
          <w:caps/>
        </w:rPr>
      </w:pPr>
    </w:p>
    <w:p w14:paraId="2B3D0515" w14:textId="77777777" w:rsidR="000D3674" w:rsidRDefault="000D3674">
      <w:pPr>
        <w:tabs>
          <w:tab w:val="right" w:pos="9639"/>
        </w:tabs>
        <w:rPr>
          <w:caps/>
        </w:rPr>
      </w:pPr>
    </w:p>
    <w:p w14:paraId="5A3E1CE6" w14:textId="77777777" w:rsidR="00DF62A6" w:rsidRDefault="000D3674">
      <w:pPr>
        <w:tabs>
          <w:tab w:val="right" w:pos="9639"/>
        </w:tabs>
        <w:rPr>
          <w:caps/>
        </w:rPr>
      </w:pPr>
      <w:r>
        <w:rPr>
          <w:caps/>
        </w:rPr>
        <w:t>Socialinės apsaugos</w:t>
      </w:r>
    </w:p>
    <w:p w14:paraId="5A3E1CE9" w14:textId="103691BF" w:rsidR="00DF62A6" w:rsidRDefault="000D3674" w:rsidP="000D3674">
      <w:pPr>
        <w:tabs>
          <w:tab w:val="right" w:pos="9639"/>
        </w:tabs>
        <w:rPr>
          <w:caps/>
        </w:rPr>
      </w:pPr>
      <w:r>
        <w:rPr>
          <w:caps/>
        </w:rPr>
        <w:t>ir darbo ministrė</w:t>
      </w:r>
      <w:r>
        <w:rPr>
          <w:caps/>
        </w:rPr>
        <w:tab/>
        <w:t xml:space="preserve">Vilija </w:t>
      </w:r>
      <w:r>
        <w:rPr>
          <w:caps/>
        </w:rPr>
        <w:t>Blinkevičiūtė</w:t>
      </w:r>
    </w:p>
    <w:sectPr w:rsidR="00DF62A6">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E1CED" w14:textId="77777777" w:rsidR="00DF62A6" w:rsidRDefault="000D3674">
      <w:r>
        <w:separator/>
      </w:r>
    </w:p>
  </w:endnote>
  <w:endnote w:type="continuationSeparator" w:id="0">
    <w:p w14:paraId="5A3E1CEE" w14:textId="77777777" w:rsidR="00DF62A6" w:rsidRDefault="000D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E1CF3" w14:textId="77777777" w:rsidR="00DF62A6" w:rsidRDefault="00DF62A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E1CF4" w14:textId="77777777" w:rsidR="00DF62A6" w:rsidRDefault="00DF62A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E1CF6" w14:textId="77777777" w:rsidR="00DF62A6" w:rsidRDefault="00DF62A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E1CEB" w14:textId="77777777" w:rsidR="00DF62A6" w:rsidRDefault="000D3674">
      <w:r>
        <w:separator/>
      </w:r>
    </w:p>
  </w:footnote>
  <w:footnote w:type="continuationSeparator" w:id="0">
    <w:p w14:paraId="5A3E1CEC" w14:textId="77777777" w:rsidR="00DF62A6" w:rsidRDefault="000D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E1CEF" w14:textId="77777777" w:rsidR="00DF62A6" w:rsidRDefault="000D3674">
    <w:pPr>
      <w:framePr w:wrap="auto" w:vAnchor="text" w:hAnchor="margin" w:xAlign="center" w:y="1"/>
      <w:tabs>
        <w:tab w:val="center" w:pos="4153"/>
        <w:tab w:val="right" w:pos="8306"/>
      </w:tabs>
    </w:pPr>
    <w:r>
      <w:fldChar w:fldCharType="begin"/>
    </w:r>
    <w:r>
      <w:instrText xml:space="preserve">PAGE  </w:instrText>
    </w:r>
    <w:r>
      <w:fldChar w:fldCharType="end"/>
    </w:r>
  </w:p>
  <w:p w14:paraId="5A3E1CF0" w14:textId="77777777" w:rsidR="00DF62A6" w:rsidRDefault="00DF62A6">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E1CF1" w14:textId="77777777" w:rsidR="00DF62A6" w:rsidRDefault="000D367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5A3E1CF2" w14:textId="77777777" w:rsidR="00DF62A6" w:rsidRDefault="00DF62A6">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E1CF5" w14:textId="77777777" w:rsidR="00DF62A6" w:rsidRDefault="00DF62A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D4"/>
    <w:rsid w:val="000D3674"/>
    <w:rsid w:val="001315D4"/>
    <w:rsid w:val="00DF62A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3E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1F3B14F0A00"/>
  <Relationship Id="rId11" Type="http://schemas.openxmlformats.org/officeDocument/2006/relationships/hyperlink" TargetMode="External" Target="https://www.e-tar.lt/portal/lt/legalAct/TAR.6EFABCA79070"/>
  <Relationship Id="rId12" Type="http://schemas.openxmlformats.org/officeDocument/2006/relationships/hyperlink" TargetMode="External" Target="https://www.e-tar.lt/portal/lt/legalAct/TAR.6EFABCA79070"/>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5039</Words>
  <Characters>2873</Characters>
  <Application>Microsoft Office Word</Application>
  <DocSecurity>0</DocSecurity>
  <Lines>23</Lines>
  <Paragraphs>15</Paragraphs>
  <ScaleCrop>false</ScaleCrop>
  <Company/>
  <LinksUpToDate>false</LinksUpToDate>
  <CharactersWithSpaces>7897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2015-09-18T03:49:00Z</dcterms:created>
  <dc:creator>marina.buivid@gmail.com</dc:creator>
  <lastModifiedBy>BODIN Aušra</lastModifiedBy>
  <dcterms:modified xsi:type="dcterms:W3CDTF">2016-03-10T11:45:00Z</dcterms:modified>
  <revision>3</revision>
</coreProperties>
</file>