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</w:rPr>
      </w:pPr>
      <w:r>
        <w:rPr>
          <w:b/>
          <w:bCs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</w:rPr>
        <w:t>LIETUVOS RESPUBLIKOS IŠMOKŲ VAIKAMS ĮSTATYMO 4 STRAIPSNIO PAKEITIMO IR PAPILDYMO ĮSTATYMAS</w:t>
      </w:r>
    </w:p>
    <w:p>
      <w:pPr>
        <w:jc w:val="center"/>
      </w:pPr>
    </w:p>
    <w:p>
      <w:pPr>
        <w:jc w:val="center"/>
      </w:pPr>
      <w:r>
        <w:t>2009 m. vasario 19 d. Nr. XI-180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  <w:r>
        <w:t xml:space="preserve">(Žin., 1994, Nr. </w:t>
      </w:r>
      <w:fldSimple w:instr="HYPERLINK https://www.e-tar.lt/portal/lt/legalAct/TAR.1DEDD43B92AE \t _blank">
        <w:r>
          <w:rPr>
            <w:u w:val="single"/>
            <w:color w:val="0000FF" w:themeColor="hyperlink"/>
          </w:rPr>
          <w:t>89-1706</w:t>
        </w:r>
      </w:fldSimple>
      <w:r>
        <w:t xml:space="preserve">; 2004, Nr. 88-3208; 2006, Nr. </w:t>
      </w:r>
      <w:fldSimple w:instr="HYPERLINK https://www.e-tar.lt/portal/lt/legalAct/TAR.E14C789C8A3B \t _blank">
        <w:r>
          <w:rPr>
            <w:u w:val="single"/>
            <w:color w:val="0000FF" w:themeColor="hyperlink"/>
          </w:rPr>
          <w:t>68-2496</w:t>
        </w:r>
      </w:fldSimple>
      <w:r>
        <w:t>)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1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4 straipsnio 2 dalies pakeitimas ir straipsnio papildymas 3 dalimi</w:t>
      </w:r>
    </w:p>
    <w:p>
      <w:pPr>
        <w:ind w:firstLine="567"/>
        <w:jc w:val="both"/>
      </w:pPr>
      <w:r>
        <w:t>1</w:t>
      </w:r>
      <w:r>
        <w:t>. Pakeisti 4 straipsnio 2 dalį ir ją išdėstyti taip:</w:t>
      </w:r>
    </w:p>
    <w:p>
      <w:pPr>
        <w:ind w:firstLine="567"/>
        <w:jc w:val="both"/>
      </w:pPr>
      <w:r>
        <w:t>„</w:t>
      </w:r>
      <w:r>
        <w:t>2</w:t>
      </w:r>
      <w:r>
        <w:t>. Išmokoms administruoti skiriama nuo 2 iki 4 procentų šio įstatymo reglamentuotoms išmokoms mokėti skirtų lėšų. Konkretų išmokoms administruoti skiriamų lėšų procento dydį iki biudžetinių metų pradžios nustato socialinės apsaugos ir darbo ministras.“</w:t>
      </w:r>
    </w:p>
    <w:p>
      <w:pPr>
        <w:ind w:firstLine="567"/>
        <w:jc w:val="both"/>
      </w:pPr>
      <w:r>
        <w:t>2</w:t>
      </w:r>
      <w:r>
        <w:t>. Papildyti 4 straipsnį 3 dalimi:</w:t>
      </w:r>
    </w:p>
    <w:p>
      <w:pPr>
        <w:ind w:firstLine="567"/>
        <w:jc w:val="both"/>
      </w:pPr>
      <w:r>
        <w:t>„</w:t>
      </w:r>
      <w:r>
        <w:t>3</w:t>
      </w:r>
      <w:r>
        <w:t>. Valstybės biudžeto lėšų išmokoms administruoti paskirstymo, pervedimo, tikslinimo, naudojimo, atsiskaitymo už jas ir kontrolės tvarką nustato socialinės apsaugos ir darbo ministras.“</w:t>
      </w:r>
    </w:p>
    <w:p>
      <w:pPr>
        <w:ind w:firstLine="567"/>
        <w:jc w:val="both"/>
      </w:pPr>
    </w:p>
    <w:p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t xml:space="preserve"> </w:t>
      </w:r>
      <w:r>
        <w:rPr>
          <w:b/>
          <w:bCs/>
        </w:rPr>
        <w:t xml:space="preserve">straipsnis. </w:t>
      </w:r>
      <w:r>
        <w:rPr>
          <w:b/>
          <w:bCs/>
        </w:rPr>
        <w:t>Baigiamosios nuostatos</w:t>
      </w:r>
    </w:p>
    <w:p>
      <w:pPr>
        <w:ind w:firstLine="567"/>
        <w:jc w:val="both"/>
      </w:pPr>
      <w:r>
        <w:t>Nustatant konkretų išmokoms administruoti skiriamų lėšų procento dydį 2009 metams, netaikoma šio įstatymo 1 straipsnio 1 dalies nuostata dėl termino iki biudžetinių metų pradžios.</w:t>
      </w:r>
    </w:p>
    <w:p>
      <w:pPr>
        <w:ind w:firstLine="567"/>
        <w:jc w:val="both"/>
      </w:pPr>
    </w:p>
    <w:p>
      <w:pPr>
        <w:ind w:firstLine="567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>
      <w:pPr>
        <w:ind w:firstLine="567"/>
        <w:jc w:val="both"/>
        <w:rPr>
          <w:i/>
          <w:iCs/>
        </w:rPr>
      </w:pPr>
    </w:p>
    <w:p>
      <w:pPr>
        <w:ind w:firstLine="567"/>
        <w:jc w:val="both"/>
        <w:rPr>
          <w:i/>
          <w:iCs/>
        </w:rPr>
      </w:pPr>
    </w:p>
    <w:p>
      <w:pPr>
        <w:tabs>
          <w:tab w:val="right" w:pos="9071"/>
        </w:tabs>
      </w:pPr>
      <w:r>
        <w:t xml:space="preserve">RESPUBLIKOS PREZIDENTAS </w:t>
        <w:tab/>
        <w:t>VALDAS ADAMKUS</w:t>
      </w:r>
    </w:p>
    <w:p>
      <w:pPr>
        <w:rPr>
          <w:bCs/>
        </w:rPr>
      </w:pPr>
    </w:p>
    <w:p>
      <w:pPr>
        <w:jc w:val="center"/>
        <w:rPr>
          <w:bCs/>
        </w:rPr>
      </w:pPr>
      <w:r>
        <w:rPr>
          <w:bCs/>
        </w:rPr>
        <w:t>_________________</w:t>
      </w:r>
    </w:p>
    <w:p>
      <w:pPr>
        <w:rPr>
          <w:bCs/>
        </w:rPr>
      </w:pP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997</Characters>
  <Application>Microsoft Office Word</Application>
  <DocSecurity>4</DocSecurity>
  <Lines>32</Lines>
  <Paragraphs>16</Paragraphs>
  <ScaleCrop>false</ScaleCrop>
  <Company/>
  <LinksUpToDate>false</LinksUpToDate>
  <CharactersWithSpaces>1134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2015-10-12T20:27:00Z</dcterms:created>
  <dc:creator>Rima</dc:creator>
  <lastModifiedBy>Adlib User</lastModifiedBy>
  <dcterms:modified xsi:type="dcterms:W3CDTF">2015-10-12T20:27:00Z</dcterms:modified>
  <revision>2</revision>
  <dc:title>LIETUVOS RESPUBLIKOS IŠMOKŲ VAIKAMS ĮSTATYMO 4 STRAIPSNIO PAKEITIMO</dc:title>
</coreProperties>
</file>