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99DD9" w14:textId="77777777" w:rsidR="00EA03CF" w:rsidRDefault="00EA03CF">
      <w:pPr>
        <w:tabs>
          <w:tab w:val="center" w:pos="4819"/>
          <w:tab w:val="right" w:pos="9638"/>
        </w:tabs>
      </w:pPr>
    </w:p>
    <w:p w14:paraId="7BBA2869" w14:textId="77777777" w:rsidR="00EA03CF" w:rsidRDefault="001859DD">
      <w:pPr>
        <w:widowControl w:val="0"/>
        <w:jc w:val="center"/>
        <w:rPr>
          <w:szCs w:val="24"/>
          <w:lang w:eastAsia="lt-LT"/>
        </w:rPr>
      </w:pPr>
      <w:r>
        <w:rPr>
          <w:szCs w:val="24"/>
          <w:lang w:val="en-US"/>
        </w:rPr>
        <w:pict w14:anchorId="7BBA289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szCs w:val="24"/>
          <w:lang w:eastAsia="lt-LT"/>
        </w:rPr>
        <w:t>LIETUVOS RESPUBLIKOS APLINKOS MINISTRO</w:t>
      </w:r>
    </w:p>
    <w:p w14:paraId="7BBA286A" w14:textId="77777777" w:rsidR="00EA03CF" w:rsidRDefault="001859DD">
      <w:pPr>
        <w:widowControl w:val="0"/>
        <w:jc w:val="center"/>
        <w:rPr>
          <w:spacing w:val="60"/>
          <w:szCs w:val="24"/>
          <w:lang w:eastAsia="lt-LT"/>
        </w:rPr>
      </w:pPr>
      <w:r>
        <w:rPr>
          <w:spacing w:val="60"/>
          <w:szCs w:val="24"/>
          <w:lang w:eastAsia="lt-LT"/>
        </w:rPr>
        <w:t>ĮSAKYMAS</w:t>
      </w:r>
    </w:p>
    <w:p w14:paraId="7BBA286B" w14:textId="77777777" w:rsidR="00EA03CF" w:rsidRDefault="00EA03CF">
      <w:pPr>
        <w:rPr>
          <w:color w:val="000000"/>
          <w:szCs w:val="24"/>
          <w:lang w:eastAsia="lt-LT"/>
        </w:rPr>
      </w:pPr>
    </w:p>
    <w:p w14:paraId="7BBA286C" w14:textId="77777777" w:rsidR="00EA03CF" w:rsidRDefault="001859DD">
      <w:pPr>
        <w:widowControl w:val="0"/>
        <w:jc w:val="center"/>
        <w:rPr>
          <w:b/>
          <w:bCs/>
          <w:szCs w:val="24"/>
          <w:lang w:eastAsia="lt-LT"/>
        </w:rPr>
      </w:pPr>
      <w:r>
        <w:rPr>
          <w:b/>
          <w:bCs/>
          <w:szCs w:val="24"/>
          <w:lang w:eastAsia="lt-LT"/>
        </w:rPr>
        <w:t>DĖL LIETUVOS RESPUBLIKOS APLINKOS MINISTRO 2003 M. VASARIO 25 D. ĮSAKYMO NR. 97 „DĖL PROJEKTO KONKURSO ORGANIZAVIMO TAISYKLIŲ PATVIRTINIMO“ PAKEITIMO</w:t>
      </w:r>
    </w:p>
    <w:p w14:paraId="7BBA286D" w14:textId="77777777" w:rsidR="00EA03CF" w:rsidRDefault="00EA03CF">
      <w:pPr>
        <w:rPr>
          <w:color w:val="000000"/>
          <w:szCs w:val="24"/>
          <w:lang w:eastAsia="lt-LT"/>
        </w:rPr>
      </w:pPr>
    </w:p>
    <w:p w14:paraId="7BBA286E" w14:textId="77777777" w:rsidR="00EA03CF" w:rsidRDefault="001859DD">
      <w:pPr>
        <w:widowControl w:val="0"/>
        <w:jc w:val="center"/>
        <w:rPr>
          <w:szCs w:val="24"/>
          <w:lang w:eastAsia="lt-LT"/>
        </w:rPr>
      </w:pPr>
      <w:r>
        <w:rPr>
          <w:szCs w:val="24"/>
          <w:lang w:eastAsia="lt-LT"/>
        </w:rPr>
        <w:t xml:space="preserve">2008 m. spalio 17 d. </w:t>
      </w:r>
      <w:r>
        <w:rPr>
          <w:szCs w:val="24"/>
          <w:lang w:eastAsia="lt-LT"/>
        </w:rPr>
        <w:t>Nr. D1-546</w:t>
      </w:r>
    </w:p>
    <w:p w14:paraId="7BBA286F" w14:textId="77777777" w:rsidR="00EA03CF" w:rsidRDefault="001859DD">
      <w:pPr>
        <w:widowControl w:val="0"/>
        <w:jc w:val="center"/>
        <w:rPr>
          <w:szCs w:val="24"/>
          <w:lang w:eastAsia="lt-LT"/>
        </w:rPr>
      </w:pPr>
      <w:r>
        <w:rPr>
          <w:szCs w:val="24"/>
          <w:lang w:eastAsia="lt-LT"/>
        </w:rPr>
        <w:t>Vilnius</w:t>
      </w:r>
    </w:p>
    <w:p w14:paraId="7BBA2870" w14:textId="77777777" w:rsidR="00EA03CF" w:rsidRDefault="00EA03CF">
      <w:pPr>
        <w:rPr>
          <w:color w:val="000000"/>
          <w:szCs w:val="24"/>
          <w:lang w:eastAsia="lt-LT"/>
        </w:rPr>
      </w:pPr>
    </w:p>
    <w:p w14:paraId="5A40D9EB" w14:textId="77777777" w:rsidR="00EA03CF" w:rsidRDefault="00EA03CF">
      <w:pPr>
        <w:rPr>
          <w:color w:val="000000"/>
          <w:szCs w:val="24"/>
          <w:lang w:eastAsia="lt-LT"/>
        </w:rPr>
      </w:pPr>
    </w:p>
    <w:p w14:paraId="7BBA2871" w14:textId="77777777" w:rsidR="00EA03CF" w:rsidRDefault="001859DD">
      <w:pPr>
        <w:widowControl w:val="0"/>
        <w:ind w:firstLine="567"/>
        <w:jc w:val="both"/>
        <w:rPr>
          <w:szCs w:val="24"/>
          <w:lang w:eastAsia="lt-LT"/>
        </w:rPr>
      </w:pPr>
      <w:r>
        <w:rPr>
          <w:spacing w:val="60"/>
          <w:szCs w:val="24"/>
          <w:lang w:eastAsia="lt-LT"/>
        </w:rPr>
        <w:t>Pakeičiu</w:t>
      </w:r>
      <w:r>
        <w:rPr>
          <w:szCs w:val="24"/>
          <w:lang w:eastAsia="lt-LT"/>
        </w:rPr>
        <w:t xml:space="preserve"> Projekto konkurso organizavimo taisykles, patvirtintas Lietuvos Respublikos aplinkos ministro 2003 m. vasario 25 d. įsakymu Nr. 97 „Dėl Projekto konkurso organizavimo taisyklių patvirtinimo“ (</w:t>
      </w:r>
      <w:proofErr w:type="spellStart"/>
      <w:r>
        <w:rPr>
          <w:szCs w:val="24"/>
          <w:lang w:eastAsia="lt-LT"/>
        </w:rPr>
        <w:t>Žin</w:t>
      </w:r>
      <w:proofErr w:type="spellEnd"/>
      <w:r>
        <w:rPr>
          <w:szCs w:val="24"/>
          <w:lang w:eastAsia="lt-LT"/>
        </w:rPr>
        <w:t xml:space="preserve">., 2003, Nr. </w:t>
      </w:r>
      <w:hyperlink r:id="rId10" w:tgtFrame="_blank" w:history="1">
        <w:r>
          <w:rPr>
            <w:color w:val="0000FF"/>
            <w:szCs w:val="24"/>
            <w:u w:val="single"/>
            <w:lang w:eastAsia="lt-LT"/>
          </w:rPr>
          <w:t>22-941</w:t>
        </w:r>
      </w:hyperlink>
      <w:r>
        <w:rPr>
          <w:szCs w:val="24"/>
          <w:lang w:eastAsia="lt-LT"/>
        </w:rPr>
        <w:t xml:space="preserve">; 2004, Nr. </w:t>
      </w:r>
      <w:hyperlink r:id="rId11" w:tgtFrame="_blank" w:history="1">
        <w:r>
          <w:rPr>
            <w:color w:val="0000FF"/>
            <w:szCs w:val="24"/>
            <w:u w:val="single"/>
            <w:lang w:eastAsia="lt-LT"/>
          </w:rPr>
          <w:t>18-555</w:t>
        </w:r>
      </w:hyperlink>
      <w:r>
        <w:rPr>
          <w:szCs w:val="24"/>
          <w:lang w:eastAsia="lt-LT"/>
        </w:rPr>
        <w:t xml:space="preserve">; 2006, Nr. </w:t>
      </w:r>
      <w:hyperlink r:id="rId12" w:tgtFrame="_blank" w:history="1">
        <w:r>
          <w:rPr>
            <w:color w:val="0000FF"/>
            <w:szCs w:val="24"/>
            <w:u w:val="single"/>
            <w:lang w:eastAsia="lt-LT"/>
          </w:rPr>
          <w:t>15-535</w:t>
        </w:r>
      </w:hyperlink>
      <w:r>
        <w:rPr>
          <w:szCs w:val="24"/>
          <w:lang w:eastAsia="lt-LT"/>
        </w:rPr>
        <w:t>):</w:t>
      </w:r>
    </w:p>
    <w:p w14:paraId="7BBA2872" w14:textId="77777777" w:rsidR="00EA03CF" w:rsidRDefault="001859DD">
      <w:pPr>
        <w:widowControl w:val="0"/>
        <w:ind w:firstLine="567"/>
        <w:jc w:val="both"/>
        <w:rPr>
          <w:szCs w:val="24"/>
          <w:lang w:eastAsia="lt-LT"/>
        </w:rPr>
      </w:pPr>
      <w:r>
        <w:rPr>
          <w:szCs w:val="24"/>
          <w:lang w:eastAsia="lt-LT"/>
        </w:rPr>
        <w:t>1</w:t>
      </w:r>
      <w:r>
        <w:rPr>
          <w:szCs w:val="24"/>
          <w:lang w:eastAsia="lt-LT"/>
        </w:rPr>
        <w:t>. Išdėstau 2 punktą taip:</w:t>
      </w:r>
    </w:p>
    <w:p w14:paraId="7BBA2873" w14:textId="77777777" w:rsidR="00EA03CF" w:rsidRDefault="001859DD">
      <w:pPr>
        <w:widowControl w:val="0"/>
        <w:ind w:firstLine="567"/>
        <w:jc w:val="both"/>
        <w:rPr>
          <w:szCs w:val="24"/>
          <w:lang w:eastAsia="lt-LT"/>
        </w:rPr>
      </w:pPr>
      <w:r>
        <w:rPr>
          <w:szCs w:val="24"/>
          <w:lang w:eastAsia="lt-LT"/>
        </w:rPr>
        <w:t>„</w:t>
      </w:r>
      <w:r>
        <w:rPr>
          <w:szCs w:val="24"/>
          <w:lang w:eastAsia="lt-LT"/>
        </w:rPr>
        <w:t>2</w:t>
      </w:r>
      <w:r>
        <w:rPr>
          <w:szCs w:val="24"/>
          <w:lang w:eastAsia="lt-LT"/>
        </w:rPr>
        <w:t>. Taisyklių nuostatos taikomos perkančiosioms organizacijoms, atitinkančioms Viešųjų pirkimų įstatymo (</w:t>
      </w:r>
      <w:proofErr w:type="spellStart"/>
      <w:r>
        <w:rPr>
          <w:szCs w:val="24"/>
          <w:lang w:eastAsia="lt-LT"/>
        </w:rPr>
        <w:t>Žin</w:t>
      </w:r>
      <w:proofErr w:type="spellEnd"/>
      <w:r>
        <w:rPr>
          <w:szCs w:val="24"/>
          <w:lang w:eastAsia="lt-LT"/>
        </w:rPr>
        <w:t xml:space="preserve">., 1996, Nr. </w:t>
      </w:r>
      <w:hyperlink r:id="rId13" w:tgtFrame="_blank" w:history="1">
        <w:r>
          <w:rPr>
            <w:color w:val="0000FF"/>
            <w:szCs w:val="24"/>
            <w:u w:val="single"/>
            <w:lang w:eastAsia="lt-LT"/>
          </w:rPr>
          <w:t>84-2000</w:t>
        </w:r>
      </w:hyperlink>
      <w:r>
        <w:rPr>
          <w:szCs w:val="24"/>
          <w:lang w:eastAsia="lt-LT"/>
        </w:rPr>
        <w:t xml:space="preserve">; 2006, Nr. </w:t>
      </w:r>
      <w:hyperlink r:id="rId14" w:tgtFrame="_blank" w:history="1">
        <w:r>
          <w:rPr>
            <w:color w:val="0000FF"/>
            <w:szCs w:val="24"/>
            <w:u w:val="single"/>
            <w:lang w:eastAsia="lt-LT"/>
          </w:rPr>
          <w:t>4-102</w:t>
        </w:r>
      </w:hyperlink>
      <w:r>
        <w:rPr>
          <w:szCs w:val="24"/>
          <w:lang w:eastAsia="lt-LT"/>
        </w:rPr>
        <w:t xml:space="preserve">; 2008, Nr. </w:t>
      </w:r>
      <w:hyperlink r:id="rId15" w:tgtFrame="_blank" w:history="1">
        <w:r>
          <w:rPr>
            <w:color w:val="0000FF"/>
            <w:szCs w:val="24"/>
            <w:u w:val="single"/>
            <w:lang w:eastAsia="lt-LT"/>
          </w:rPr>
          <w:t>81-3179</w:t>
        </w:r>
      </w:hyperlink>
      <w:r>
        <w:rPr>
          <w:szCs w:val="24"/>
          <w:lang w:eastAsia="lt-LT"/>
        </w:rPr>
        <w:t xml:space="preserve">) 4 straipsnyje nustatytus </w:t>
      </w:r>
      <w:r>
        <w:rPr>
          <w:szCs w:val="24"/>
          <w:lang w:eastAsia="lt-LT"/>
        </w:rPr>
        <w:t>reikalavimus.“</w:t>
      </w:r>
    </w:p>
    <w:p w14:paraId="7BBA2874" w14:textId="77777777" w:rsidR="00EA03CF" w:rsidRDefault="001859DD">
      <w:pPr>
        <w:widowControl w:val="0"/>
        <w:ind w:firstLine="567"/>
        <w:jc w:val="both"/>
        <w:rPr>
          <w:szCs w:val="24"/>
          <w:lang w:eastAsia="lt-LT"/>
        </w:rPr>
      </w:pPr>
      <w:r>
        <w:rPr>
          <w:szCs w:val="24"/>
          <w:lang w:eastAsia="lt-LT"/>
        </w:rPr>
        <w:t>2</w:t>
      </w:r>
      <w:r>
        <w:rPr>
          <w:szCs w:val="24"/>
          <w:lang w:eastAsia="lt-LT"/>
        </w:rPr>
        <w:t>. Išdėstau 3 punktą taip:</w:t>
      </w:r>
    </w:p>
    <w:p w14:paraId="7BBA2875" w14:textId="77777777" w:rsidR="00EA03CF" w:rsidRDefault="001859DD">
      <w:pPr>
        <w:widowControl w:val="0"/>
        <w:ind w:firstLine="567"/>
        <w:jc w:val="both"/>
        <w:rPr>
          <w:szCs w:val="24"/>
          <w:lang w:eastAsia="lt-LT"/>
        </w:rPr>
      </w:pPr>
      <w:r>
        <w:rPr>
          <w:szCs w:val="24"/>
          <w:lang w:eastAsia="lt-LT"/>
        </w:rPr>
        <w:t>„</w:t>
      </w:r>
      <w:r>
        <w:rPr>
          <w:szCs w:val="24"/>
          <w:lang w:eastAsia="lt-LT"/>
        </w:rPr>
        <w:t>3</w:t>
      </w:r>
      <w:r>
        <w:rPr>
          <w:szCs w:val="24"/>
          <w:lang w:eastAsia="lt-LT"/>
        </w:rPr>
        <w:t xml:space="preserve">. Perkančioji organizacija projekto konkursą gali vykdyti, kai yra sąlygos, numatytos Viešųjų pirkimų įstatymo 67 straipsnyje. Perkančioji organizacija privalo užtikrinti, kad vykdant projekto konkursą </w:t>
      </w:r>
      <w:r>
        <w:rPr>
          <w:szCs w:val="24"/>
          <w:lang w:eastAsia="lt-LT"/>
        </w:rPr>
        <w:t>ir nustatant laimėtoją būtų laikomasi Viešųjų pirkimų įstatymo 3 ir 6 straipsniuose nustatytų pagrindinių pirkimų ir konfidencialumo reikalavimų.“</w:t>
      </w:r>
    </w:p>
    <w:p w14:paraId="7BBA2876" w14:textId="77777777" w:rsidR="00EA03CF" w:rsidRDefault="001859DD">
      <w:pPr>
        <w:widowControl w:val="0"/>
        <w:ind w:firstLine="567"/>
        <w:jc w:val="both"/>
        <w:rPr>
          <w:szCs w:val="24"/>
          <w:lang w:eastAsia="lt-LT"/>
        </w:rPr>
      </w:pPr>
      <w:r>
        <w:rPr>
          <w:szCs w:val="24"/>
          <w:lang w:eastAsia="lt-LT"/>
        </w:rPr>
        <w:t>3</w:t>
      </w:r>
      <w:r>
        <w:rPr>
          <w:szCs w:val="24"/>
          <w:lang w:eastAsia="lt-LT"/>
        </w:rPr>
        <w:t>. Išdėstau 6 punktą taip:</w:t>
      </w:r>
    </w:p>
    <w:p w14:paraId="7BBA2877" w14:textId="77777777" w:rsidR="00EA03CF" w:rsidRDefault="001859DD">
      <w:pPr>
        <w:widowControl w:val="0"/>
        <w:ind w:firstLine="567"/>
        <w:jc w:val="both"/>
        <w:rPr>
          <w:szCs w:val="24"/>
          <w:lang w:eastAsia="lt-LT"/>
        </w:rPr>
      </w:pPr>
      <w:r>
        <w:rPr>
          <w:szCs w:val="24"/>
          <w:lang w:eastAsia="lt-LT"/>
        </w:rPr>
        <w:t>„</w:t>
      </w:r>
      <w:r>
        <w:rPr>
          <w:szCs w:val="24"/>
          <w:lang w:eastAsia="lt-LT"/>
        </w:rPr>
        <w:t>6</w:t>
      </w:r>
      <w:r>
        <w:rPr>
          <w:szCs w:val="24"/>
          <w:lang w:eastAsia="lt-LT"/>
        </w:rPr>
        <w:t>. Projektas – tai tiekėjo parengtas planas ar projektas (paprastai ter</w:t>
      </w:r>
      <w:r>
        <w:rPr>
          <w:szCs w:val="24"/>
          <w:lang w:eastAsia="lt-LT"/>
        </w:rPr>
        <w:t>itorijų planavimo, architektūros, inžinerijos ar duomenų apdorojimo), išreiškiantis pirkimo objekto pagrindinių sprendinių idėją ir parengtas pagal perkančiosios organizacijos nustatytas projekto konkurso sąlygas.“</w:t>
      </w:r>
    </w:p>
    <w:p w14:paraId="7BBA2878" w14:textId="77777777" w:rsidR="00EA03CF" w:rsidRDefault="001859DD">
      <w:pPr>
        <w:widowControl w:val="0"/>
        <w:ind w:firstLine="567"/>
        <w:jc w:val="both"/>
        <w:rPr>
          <w:szCs w:val="24"/>
          <w:lang w:eastAsia="lt-LT"/>
        </w:rPr>
      </w:pPr>
      <w:r>
        <w:rPr>
          <w:szCs w:val="24"/>
          <w:lang w:eastAsia="lt-LT"/>
        </w:rPr>
        <w:t>4</w:t>
      </w:r>
      <w:r>
        <w:rPr>
          <w:szCs w:val="24"/>
          <w:lang w:eastAsia="lt-LT"/>
        </w:rPr>
        <w:t>. Išdėstau 10 punktą taip:</w:t>
      </w:r>
    </w:p>
    <w:p w14:paraId="7BBA2879" w14:textId="77777777" w:rsidR="00EA03CF" w:rsidRDefault="001859DD">
      <w:pPr>
        <w:widowControl w:val="0"/>
        <w:ind w:firstLine="567"/>
        <w:jc w:val="both"/>
        <w:rPr>
          <w:szCs w:val="24"/>
          <w:lang w:eastAsia="lt-LT"/>
        </w:rPr>
      </w:pPr>
      <w:r>
        <w:rPr>
          <w:szCs w:val="24"/>
          <w:lang w:eastAsia="lt-LT"/>
        </w:rPr>
        <w:t>„</w:t>
      </w:r>
      <w:r>
        <w:rPr>
          <w:szCs w:val="24"/>
          <w:lang w:eastAsia="lt-LT"/>
        </w:rPr>
        <w:t>10</w:t>
      </w:r>
      <w:r>
        <w:rPr>
          <w:szCs w:val="24"/>
          <w:lang w:eastAsia="lt-LT"/>
        </w:rPr>
        <w:t>. Ribotas projekto konkursas – pirkimo procedūra, kai paraiškas dalyvauti projekto konkurse gali pateikti visi norintys konkurse dalyvauti tiekėjai, o projektus konkursui – tik perkančiosios organizacijos pakviesti tiekėjai.“</w:t>
      </w:r>
    </w:p>
    <w:p w14:paraId="7BBA287A" w14:textId="77777777" w:rsidR="00EA03CF" w:rsidRDefault="001859DD">
      <w:pPr>
        <w:widowControl w:val="0"/>
        <w:ind w:firstLine="567"/>
        <w:jc w:val="both"/>
        <w:rPr>
          <w:szCs w:val="24"/>
          <w:lang w:eastAsia="lt-LT"/>
        </w:rPr>
      </w:pPr>
      <w:r>
        <w:rPr>
          <w:szCs w:val="24"/>
          <w:lang w:eastAsia="lt-LT"/>
        </w:rPr>
        <w:t>5</w:t>
      </w:r>
      <w:r>
        <w:rPr>
          <w:szCs w:val="24"/>
          <w:lang w:eastAsia="lt-LT"/>
        </w:rPr>
        <w:t xml:space="preserve">. Išdėstau 15 punkto </w:t>
      </w:r>
      <w:r>
        <w:rPr>
          <w:szCs w:val="24"/>
          <w:lang w:eastAsia="lt-LT"/>
        </w:rPr>
        <w:t>pirmąją pastraipą taip:</w:t>
      </w:r>
    </w:p>
    <w:p w14:paraId="7BBA287B" w14:textId="77777777" w:rsidR="00EA03CF" w:rsidRDefault="001859DD">
      <w:pPr>
        <w:widowControl w:val="0"/>
        <w:ind w:firstLine="567"/>
        <w:jc w:val="both"/>
        <w:rPr>
          <w:szCs w:val="24"/>
          <w:lang w:eastAsia="lt-LT"/>
        </w:rPr>
      </w:pPr>
      <w:r>
        <w:rPr>
          <w:szCs w:val="24"/>
          <w:lang w:eastAsia="lt-LT"/>
        </w:rPr>
        <w:t>„</w:t>
      </w:r>
      <w:r>
        <w:rPr>
          <w:szCs w:val="24"/>
          <w:lang w:eastAsia="lt-LT"/>
        </w:rPr>
        <w:t>15</w:t>
      </w:r>
      <w:r>
        <w:rPr>
          <w:szCs w:val="24"/>
          <w:lang w:eastAsia="lt-LT"/>
        </w:rPr>
        <w:t>. Projekto konkursas vykdomas, siekiant nustatyti geriausią planą ar projektą (paprastai teritorijų planavimo, architektūros, inžinerijos ar duomenų apdorojimo) pateikusį tiekėją (tiekėjus), jeigu:“.</w:t>
      </w:r>
    </w:p>
    <w:p w14:paraId="7BBA287C" w14:textId="77777777" w:rsidR="00EA03CF" w:rsidRDefault="001859DD">
      <w:pPr>
        <w:widowControl w:val="0"/>
        <w:ind w:firstLine="567"/>
        <w:jc w:val="both"/>
        <w:rPr>
          <w:szCs w:val="24"/>
          <w:lang w:eastAsia="lt-LT"/>
        </w:rPr>
      </w:pPr>
      <w:r>
        <w:rPr>
          <w:szCs w:val="24"/>
          <w:lang w:eastAsia="lt-LT"/>
        </w:rPr>
        <w:t>6</w:t>
      </w:r>
      <w:r>
        <w:rPr>
          <w:szCs w:val="24"/>
          <w:lang w:eastAsia="lt-LT"/>
        </w:rPr>
        <w:t>. 52 punkte vietoj</w:t>
      </w:r>
      <w:r>
        <w:rPr>
          <w:szCs w:val="24"/>
          <w:lang w:eastAsia="lt-LT"/>
        </w:rPr>
        <w:t>e žodžio „pasiūlymus“ įrašau – „projektus“ ir išdėstau šį punktą taip:</w:t>
      </w:r>
    </w:p>
    <w:p w14:paraId="7BBA287D" w14:textId="77777777" w:rsidR="00EA03CF" w:rsidRDefault="001859DD">
      <w:pPr>
        <w:widowControl w:val="0"/>
        <w:ind w:firstLine="567"/>
        <w:jc w:val="both"/>
        <w:rPr>
          <w:szCs w:val="24"/>
          <w:lang w:eastAsia="lt-LT"/>
        </w:rPr>
      </w:pPr>
      <w:r>
        <w:rPr>
          <w:szCs w:val="24"/>
          <w:lang w:eastAsia="lt-LT"/>
        </w:rPr>
        <w:t>„Projektų pateikimo terminas negali būti trumpesnis kaip 40 dienų nuo kvietimų pateikti projektus išsiuntimo tiekėjams dienos.“</w:t>
      </w:r>
    </w:p>
    <w:p w14:paraId="7BBA287E" w14:textId="77777777" w:rsidR="00EA03CF" w:rsidRDefault="001859DD">
      <w:pPr>
        <w:widowControl w:val="0"/>
        <w:ind w:firstLine="567"/>
        <w:jc w:val="both"/>
        <w:rPr>
          <w:szCs w:val="24"/>
          <w:lang w:eastAsia="lt-LT"/>
        </w:rPr>
      </w:pPr>
      <w:r>
        <w:rPr>
          <w:szCs w:val="24"/>
          <w:lang w:eastAsia="lt-LT"/>
        </w:rPr>
        <w:t>7</w:t>
      </w:r>
      <w:r>
        <w:rPr>
          <w:szCs w:val="24"/>
          <w:lang w:eastAsia="lt-LT"/>
        </w:rPr>
        <w:t>. Išdėstau 21 punktą taip:</w:t>
      </w:r>
    </w:p>
    <w:p w14:paraId="7BBA287F" w14:textId="77777777" w:rsidR="00EA03CF" w:rsidRDefault="001859DD">
      <w:pPr>
        <w:widowControl w:val="0"/>
        <w:ind w:firstLine="567"/>
        <w:jc w:val="both"/>
        <w:rPr>
          <w:szCs w:val="24"/>
          <w:lang w:eastAsia="lt-LT"/>
        </w:rPr>
      </w:pPr>
      <w:r>
        <w:rPr>
          <w:szCs w:val="24"/>
          <w:lang w:eastAsia="lt-LT"/>
        </w:rPr>
        <w:t>„</w:t>
      </w:r>
      <w:r>
        <w:rPr>
          <w:szCs w:val="24"/>
          <w:lang w:eastAsia="lt-LT"/>
        </w:rPr>
        <w:t>21</w:t>
      </w:r>
      <w:r>
        <w:rPr>
          <w:szCs w:val="24"/>
          <w:lang w:eastAsia="lt-LT"/>
        </w:rPr>
        <w:t xml:space="preserve">. Informaciją, </w:t>
      </w:r>
      <w:r>
        <w:rPr>
          <w:szCs w:val="24"/>
          <w:lang w:eastAsia="lt-LT"/>
        </w:rPr>
        <w:t>kuri turi būti nurodyta skelbimuose, skelbimų standartines formas ir skelbimų reikalavimus nustato 2005 m. rugsėjo 7 d. Komisijos reglamentas (EB) Nr. 1564/2005.</w:t>
      </w:r>
    </w:p>
    <w:p w14:paraId="7BBA2880" w14:textId="77777777" w:rsidR="00EA03CF" w:rsidRDefault="001859DD">
      <w:pPr>
        <w:widowControl w:val="0"/>
        <w:ind w:firstLine="567"/>
        <w:jc w:val="both"/>
        <w:rPr>
          <w:szCs w:val="24"/>
          <w:lang w:eastAsia="lt-LT"/>
        </w:rPr>
      </w:pPr>
      <w:r>
        <w:rPr>
          <w:szCs w:val="24"/>
          <w:lang w:eastAsia="lt-LT"/>
        </w:rPr>
        <w:t>Skelbimai teikiami Viešųjų pirkimų tarnybos prie Lietuvos Respublikos Vyriausybės nustatyta tv</w:t>
      </w:r>
      <w:r>
        <w:rPr>
          <w:szCs w:val="24"/>
          <w:lang w:eastAsia="lt-LT"/>
        </w:rPr>
        <w:t>arka.“</w:t>
      </w:r>
    </w:p>
    <w:p w14:paraId="7BBA2881" w14:textId="77777777" w:rsidR="00EA03CF" w:rsidRDefault="001859DD">
      <w:pPr>
        <w:widowControl w:val="0"/>
        <w:ind w:firstLine="567"/>
        <w:jc w:val="both"/>
        <w:rPr>
          <w:szCs w:val="24"/>
          <w:lang w:eastAsia="lt-LT"/>
        </w:rPr>
      </w:pPr>
      <w:r>
        <w:rPr>
          <w:szCs w:val="24"/>
          <w:lang w:eastAsia="lt-LT"/>
        </w:rPr>
        <w:t>8</w:t>
      </w:r>
      <w:r>
        <w:rPr>
          <w:szCs w:val="24"/>
          <w:lang w:eastAsia="lt-LT"/>
        </w:rPr>
        <w:t>. Pripažįstu netekusiu galios 22.17 papunktį.</w:t>
      </w:r>
    </w:p>
    <w:p w14:paraId="7BBA2882" w14:textId="77777777" w:rsidR="00EA03CF" w:rsidRDefault="001859DD">
      <w:pPr>
        <w:widowControl w:val="0"/>
        <w:ind w:firstLine="567"/>
        <w:jc w:val="both"/>
        <w:rPr>
          <w:szCs w:val="24"/>
          <w:lang w:eastAsia="lt-LT"/>
        </w:rPr>
      </w:pPr>
      <w:r>
        <w:rPr>
          <w:szCs w:val="24"/>
          <w:lang w:eastAsia="lt-LT"/>
        </w:rPr>
        <w:t>9</w:t>
      </w:r>
      <w:r>
        <w:rPr>
          <w:szCs w:val="24"/>
          <w:lang w:eastAsia="lt-LT"/>
        </w:rPr>
        <w:t>. Papildau nauju 42</w:t>
      </w:r>
      <w:r>
        <w:rPr>
          <w:szCs w:val="24"/>
          <w:vertAlign w:val="superscript"/>
          <w:lang w:eastAsia="lt-LT"/>
        </w:rPr>
        <w:t>1</w:t>
      </w:r>
      <w:r>
        <w:rPr>
          <w:szCs w:val="24"/>
          <w:lang w:eastAsia="lt-LT"/>
        </w:rPr>
        <w:t xml:space="preserve"> punktu ir išdėstau jį taip:</w:t>
      </w:r>
    </w:p>
    <w:p w14:paraId="7BBA2883" w14:textId="77777777" w:rsidR="00EA03CF" w:rsidRDefault="001859DD">
      <w:pPr>
        <w:widowControl w:val="0"/>
        <w:ind w:firstLine="567"/>
        <w:jc w:val="both"/>
        <w:rPr>
          <w:szCs w:val="24"/>
          <w:lang w:eastAsia="lt-LT"/>
        </w:rPr>
      </w:pPr>
      <w:r>
        <w:rPr>
          <w:szCs w:val="24"/>
          <w:lang w:eastAsia="lt-LT"/>
        </w:rPr>
        <w:t>„</w:t>
      </w:r>
      <w:r>
        <w:rPr>
          <w:szCs w:val="24"/>
          <w:lang w:eastAsia="lt-LT"/>
        </w:rPr>
        <w:t>42</w:t>
      </w:r>
      <w:r>
        <w:rPr>
          <w:szCs w:val="24"/>
          <w:vertAlign w:val="superscript"/>
          <w:lang w:eastAsia="lt-LT"/>
        </w:rPr>
        <w:t>1</w:t>
      </w:r>
      <w:r>
        <w:rPr>
          <w:szCs w:val="24"/>
          <w:lang w:eastAsia="lt-LT"/>
        </w:rPr>
        <w:t>. Reikalavimas pateikti projektą užklijuotoje pakuotėje su ant pakuotės užrašytu projekto devizu, o projekto devizo šifrą atskirame, u</w:t>
      </w:r>
      <w:r>
        <w:rPr>
          <w:szCs w:val="24"/>
          <w:lang w:eastAsia="lt-LT"/>
        </w:rPr>
        <w:t>žklijuotame voke netaikomas, jei perkančioji organizacija priima elektroninėmis priemonėmis pateiktus projektus.</w:t>
      </w:r>
    </w:p>
    <w:p w14:paraId="7BBA2884" w14:textId="77777777" w:rsidR="00EA03CF" w:rsidRDefault="001859DD">
      <w:pPr>
        <w:widowControl w:val="0"/>
        <w:ind w:firstLine="567"/>
        <w:jc w:val="both"/>
        <w:rPr>
          <w:szCs w:val="24"/>
          <w:lang w:eastAsia="lt-LT"/>
        </w:rPr>
      </w:pPr>
      <w:r>
        <w:rPr>
          <w:szCs w:val="24"/>
          <w:lang w:eastAsia="lt-LT"/>
        </w:rPr>
        <w:lastRenderedPageBreak/>
        <w:t>Kai projektas pateikiamas elektroninėmis priemonėmis, šiam tikslui skirti elektroniniai prietaisai turi atitikti Viešųjų pirkimų įstatymo 17 st</w:t>
      </w:r>
      <w:r>
        <w:rPr>
          <w:szCs w:val="24"/>
          <w:lang w:eastAsia="lt-LT"/>
        </w:rPr>
        <w:t>raipsnyje nustatytus reikalavimus. Taip pat būtina užtikrinti, kad projektai būtų pateikiami nepažeidžiant anonimiškumo, t. y. kad Komisija su pateiktais projektais galėtų susipažinti tik pasibaigus nustatytam jų pateikimo terminui.“</w:t>
      </w:r>
    </w:p>
    <w:p w14:paraId="7BBA2885" w14:textId="77777777" w:rsidR="00EA03CF" w:rsidRDefault="001859DD">
      <w:pPr>
        <w:widowControl w:val="0"/>
        <w:ind w:firstLine="567"/>
        <w:jc w:val="both"/>
        <w:rPr>
          <w:szCs w:val="24"/>
          <w:lang w:eastAsia="lt-LT"/>
        </w:rPr>
      </w:pPr>
      <w:r>
        <w:rPr>
          <w:szCs w:val="24"/>
          <w:lang w:eastAsia="lt-LT"/>
        </w:rPr>
        <w:t>10</w:t>
      </w:r>
      <w:r>
        <w:rPr>
          <w:szCs w:val="24"/>
          <w:lang w:eastAsia="lt-LT"/>
        </w:rPr>
        <w:t xml:space="preserve">. Išdėstau </w:t>
      </w:r>
      <w:r>
        <w:rPr>
          <w:szCs w:val="24"/>
          <w:lang w:eastAsia="lt-LT"/>
        </w:rPr>
        <w:t>65 punktą taip:</w:t>
      </w:r>
    </w:p>
    <w:p w14:paraId="7BBA2886" w14:textId="0DD3F27B" w:rsidR="00EA03CF" w:rsidRDefault="001859DD">
      <w:pPr>
        <w:widowControl w:val="0"/>
        <w:ind w:firstLine="567"/>
        <w:jc w:val="both"/>
        <w:rPr>
          <w:szCs w:val="24"/>
          <w:lang w:eastAsia="lt-LT"/>
        </w:rPr>
      </w:pPr>
      <w:r>
        <w:rPr>
          <w:szCs w:val="24"/>
          <w:lang w:eastAsia="lt-LT"/>
        </w:rPr>
        <w:t>„Komisija, kandidatams, dalyviams ir ekspertams nedalyvaujant, vertina projektus, kurie atitinka projekto konkurso dokumentuose nustatytus reikalavimus. Projektų pakuotės atplėšiamos ir projektai vertinami Komisijos posėdyje. Pradinis susip</w:t>
      </w:r>
      <w:r>
        <w:rPr>
          <w:szCs w:val="24"/>
          <w:lang w:eastAsia="lt-LT"/>
        </w:rPr>
        <w:t>ažinimas su elektroninėmis priemonėmis gautais užkoduotais projektais pagal Viešųjų pirkimų įstatymo nuostatas prilyginamas projektų pakuočių atplėšimui.</w:t>
      </w:r>
    </w:p>
    <w:p w14:paraId="7BBA2887" w14:textId="0E3953DA" w:rsidR="00EA03CF" w:rsidRDefault="001859DD">
      <w:pPr>
        <w:widowControl w:val="0"/>
        <w:ind w:firstLine="567"/>
        <w:jc w:val="both"/>
        <w:rPr>
          <w:szCs w:val="24"/>
          <w:lang w:eastAsia="lt-LT"/>
        </w:rPr>
      </w:pPr>
      <w:r>
        <w:rPr>
          <w:szCs w:val="24"/>
          <w:lang w:eastAsia="lt-LT"/>
        </w:rPr>
        <w:t>Įvertinusi projektus, Komisija sudaro projektų eilę Komisijos suteiktų vertinimų mažėjimo tvarka. Es</w:t>
      </w:r>
      <w:r>
        <w:rPr>
          <w:szCs w:val="24"/>
          <w:lang w:eastAsia="lt-LT"/>
        </w:rPr>
        <w:t>ant reikalui, tame pačiame protokole įrašomos projektams pateiktos Komisijos pastabos, reikalaujančios papildomų tiekėjų paaiškinimų.“</w:t>
      </w:r>
    </w:p>
    <w:p w14:paraId="7BBA2888" w14:textId="77777777" w:rsidR="00EA03CF" w:rsidRDefault="001859DD">
      <w:pPr>
        <w:widowControl w:val="0"/>
        <w:ind w:firstLine="567"/>
        <w:jc w:val="both"/>
        <w:rPr>
          <w:szCs w:val="24"/>
          <w:lang w:eastAsia="lt-LT"/>
        </w:rPr>
      </w:pPr>
      <w:r>
        <w:rPr>
          <w:szCs w:val="24"/>
          <w:lang w:eastAsia="lt-LT"/>
        </w:rPr>
        <w:t>11</w:t>
      </w:r>
      <w:r>
        <w:rPr>
          <w:szCs w:val="24"/>
          <w:lang w:eastAsia="lt-LT"/>
        </w:rPr>
        <w:t>. Išdėstau 66 punktą taip:</w:t>
      </w:r>
    </w:p>
    <w:p w14:paraId="7BBA2889" w14:textId="77777777" w:rsidR="00EA03CF" w:rsidRDefault="001859DD">
      <w:pPr>
        <w:widowControl w:val="0"/>
        <w:ind w:firstLine="567"/>
        <w:jc w:val="both"/>
        <w:rPr>
          <w:szCs w:val="24"/>
          <w:lang w:eastAsia="lt-LT"/>
        </w:rPr>
      </w:pPr>
      <w:r>
        <w:rPr>
          <w:szCs w:val="24"/>
          <w:lang w:eastAsia="lt-LT"/>
        </w:rPr>
        <w:t>„</w:t>
      </w:r>
      <w:r>
        <w:rPr>
          <w:szCs w:val="24"/>
          <w:lang w:eastAsia="lt-LT"/>
        </w:rPr>
        <w:t>66</w:t>
      </w:r>
      <w:r>
        <w:rPr>
          <w:szCs w:val="24"/>
          <w:lang w:eastAsia="lt-LT"/>
        </w:rPr>
        <w:t>. Vokai su projekto devizų šifrais atplėšiami kitame Komisijos posėdyje.</w:t>
      </w:r>
    </w:p>
    <w:p w14:paraId="7BBA288A" w14:textId="77777777" w:rsidR="00EA03CF" w:rsidRDefault="001859DD">
      <w:pPr>
        <w:widowControl w:val="0"/>
        <w:ind w:firstLine="567"/>
        <w:jc w:val="both"/>
        <w:rPr>
          <w:szCs w:val="24"/>
          <w:lang w:eastAsia="lt-LT"/>
        </w:rPr>
      </w:pPr>
      <w:r>
        <w:rPr>
          <w:szCs w:val="24"/>
          <w:lang w:eastAsia="lt-LT"/>
        </w:rPr>
        <w:t>Pradin</w:t>
      </w:r>
      <w:r>
        <w:rPr>
          <w:szCs w:val="24"/>
          <w:lang w:eastAsia="lt-LT"/>
        </w:rPr>
        <w:t>is susipažinimas su elektroninėmis priemonėmis gautais užkoduotais projektų devizų šifrais pagal Viešųjų pirkimų įstatymo nuostatas prilyginamas vokų su projektų devizų šifrais atplėšimui.</w:t>
      </w:r>
    </w:p>
    <w:p w14:paraId="7BBA288B" w14:textId="77777777" w:rsidR="00EA03CF" w:rsidRDefault="001859DD">
      <w:pPr>
        <w:widowControl w:val="0"/>
        <w:ind w:firstLine="567"/>
        <w:jc w:val="both"/>
        <w:rPr>
          <w:szCs w:val="24"/>
          <w:lang w:eastAsia="lt-LT"/>
        </w:rPr>
      </w:pPr>
      <w:r>
        <w:rPr>
          <w:szCs w:val="24"/>
          <w:lang w:eastAsia="lt-LT"/>
        </w:rPr>
        <w:t>Į Komisijos posėdį perkančioji organizacija ne vėliau kaip prieš tr</w:t>
      </w:r>
      <w:r>
        <w:rPr>
          <w:szCs w:val="24"/>
          <w:lang w:eastAsia="lt-LT"/>
        </w:rPr>
        <w:t>is dienas raštu kviečia visus tiekėjus, kuriems išdavė projekto konkurso dokumentus. Kvietime nurodoma vokų su projekto konkurso devizų šifrais atplėšimo ar susipažinimo su elektroninėmis priemonėmis gautais projektų devizų šifrais vieta, diena, valanda ir</w:t>
      </w:r>
      <w:r>
        <w:rPr>
          <w:szCs w:val="24"/>
          <w:lang w:eastAsia="lt-LT"/>
        </w:rPr>
        <w:t xml:space="preserve"> minutė. Kvietime taip pat turi būti nurodyta, kad Komisijos posėdyje turi teisę dalyvauti visi projektus pateikę tiekėjai ar jų atstovai.“</w:t>
      </w:r>
    </w:p>
    <w:p w14:paraId="7BBA288C" w14:textId="5940B6EA" w:rsidR="00EA03CF" w:rsidRDefault="001859DD">
      <w:pPr>
        <w:widowControl w:val="0"/>
        <w:ind w:firstLine="567"/>
        <w:jc w:val="both"/>
        <w:rPr>
          <w:szCs w:val="24"/>
          <w:lang w:eastAsia="lt-LT"/>
        </w:rPr>
      </w:pPr>
      <w:r>
        <w:rPr>
          <w:szCs w:val="24"/>
          <w:lang w:eastAsia="lt-LT"/>
        </w:rPr>
        <w:t>12</w:t>
      </w:r>
      <w:r>
        <w:rPr>
          <w:szCs w:val="24"/>
          <w:lang w:eastAsia="lt-LT"/>
        </w:rPr>
        <w:t>. Papildau 74 punktą antrąja pastraipa ir išdėstau ją taip:</w:t>
      </w:r>
    </w:p>
    <w:p w14:paraId="7BBA288F" w14:textId="2FCDCE6A" w:rsidR="00EA03CF" w:rsidRDefault="001859DD" w:rsidP="001859DD">
      <w:pPr>
        <w:widowControl w:val="0"/>
        <w:ind w:firstLine="567"/>
        <w:jc w:val="both"/>
        <w:rPr>
          <w:color w:val="000000"/>
          <w:szCs w:val="24"/>
          <w:lang w:eastAsia="lt-LT"/>
        </w:rPr>
      </w:pPr>
      <w:r>
        <w:rPr>
          <w:szCs w:val="24"/>
          <w:lang w:eastAsia="lt-LT"/>
        </w:rPr>
        <w:t>„Perkančioji organizacija apie projekto konkur</w:t>
      </w:r>
      <w:r>
        <w:rPr>
          <w:szCs w:val="24"/>
          <w:lang w:eastAsia="lt-LT"/>
        </w:rPr>
        <w:t>so rezultatus privalo paskelbti ne vėliau kaip per 48 dienas po projekto konkurso rezultatų patvirtinimo. Skelbimas rengiamas ir skelbiamas Viešųjų pirkimų įstatyme nustatyta tvarka.“</w:t>
      </w:r>
    </w:p>
    <w:p w14:paraId="72D9FE32" w14:textId="264F2B78" w:rsidR="001859DD" w:rsidRDefault="001859DD">
      <w:pPr>
        <w:widowControl w:val="0"/>
        <w:tabs>
          <w:tab w:val="right" w:pos="9071"/>
        </w:tabs>
      </w:pPr>
    </w:p>
    <w:p w14:paraId="1C22D992" w14:textId="77777777" w:rsidR="001859DD" w:rsidRDefault="001859DD">
      <w:pPr>
        <w:widowControl w:val="0"/>
        <w:tabs>
          <w:tab w:val="right" w:pos="9071"/>
        </w:tabs>
      </w:pPr>
    </w:p>
    <w:p w14:paraId="00017296" w14:textId="77777777" w:rsidR="001859DD" w:rsidRDefault="001859DD">
      <w:pPr>
        <w:widowControl w:val="0"/>
        <w:tabs>
          <w:tab w:val="right" w:pos="9071"/>
        </w:tabs>
      </w:pPr>
    </w:p>
    <w:p w14:paraId="7BBA2890" w14:textId="2FF9C5B7" w:rsidR="00EA03CF" w:rsidRDefault="001859DD">
      <w:pPr>
        <w:widowControl w:val="0"/>
        <w:tabs>
          <w:tab w:val="right" w:pos="9071"/>
        </w:tabs>
        <w:rPr>
          <w:szCs w:val="24"/>
          <w:lang w:eastAsia="lt-LT"/>
        </w:rPr>
      </w:pPr>
      <w:r>
        <w:rPr>
          <w:szCs w:val="24"/>
          <w:lang w:eastAsia="lt-LT"/>
        </w:rPr>
        <w:t>APLINKOS MINISTRAS</w:t>
      </w:r>
      <w:r>
        <w:rPr>
          <w:szCs w:val="24"/>
          <w:lang w:eastAsia="lt-LT"/>
        </w:rPr>
        <w:tab/>
        <w:t>ARTŪRAS PAULAUSKAS</w:t>
      </w:r>
    </w:p>
    <w:p w14:paraId="7BBA2891" w14:textId="27816194" w:rsidR="00EA03CF" w:rsidRDefault="00EA03CF">
      <w:pPr>
        <w:rPr>
          <w:color w:val="000000"/>
          <w:szCs w:val="24"/>
          <w:lang w:eastAsia="lt-LT"/>
        </w:rPr>
      </w:pPr>
    </w:p>
    <w:p w14:paraId="7BBA2892" w14:textId="14497538" w:rsidR="00EA03CF" w:rsidRDefault="001859DD">
      <w:pPr>
        <w:ind w:left="567"/>
        <w:rPr>
          <w:szCs w:val="24"/>
          <w:lang w:eastAsia="lt-LT"/>
        </w:rPr>
      </w:pPr>
      <w:r>
        <w:rPr>
          <w:szCs w:val="24"/>
          <w:lang w:eastAsia="lt-LT"/>
        </w:rPr>
        <w:t>SUDERINTA</w:t>
      </w:r>
    </w:p>
    <w:p w14:paraId="7BBA2893" w14:textId="2ECF4945" w:rsidR="00EA03CF" w:rsidRDefault="001859DD">
      <w:pPr>
        <w:ind w:left="567"/>
        <w:rPr>
          <w:szCs w:val="24"/>
          <w:lang w:eastAsia="lt-LT"/>
        </w:rPr>
      </w:pPr>
      <w:r>
        <w:rPr>
          <w:szCs w:val="24"/>
          <w:lang w:eastAsia="lt-LT"/>
        </w:rPr>
        <w:t>Viešųjų pirkimų</w:t>
      </w:r>
      <w:r>
        <w:rPr>
          <w:szCs w:val="24"/>
          <w:lang w:eastAsia="lt-LT"/>
        </w:rPr>
        <w:t xml:space="preserve"> tarnybos</w:t>
      </w:r>
    </w:p>
    <w:p w14:paraId="7BBA2894" w14:textId="24FC5605" w:rsidR="00EA03CF" w:rsidRDefault="001859DD">
      <w:pPr>
        <w:ind w:left="567"/>
        <w:rPr>
          <w:szCs w:val="24"/>
          <w:lang w:eastAsia="lt-LT"/>
        </w:rPr>
      </w:pPr>
      <w:r>
        <w:rPr>
          <w:szCs w:val="24"/>
          <w:lang w:eastAsia="lt-LT"/>
        </w:rPr>
        <w:t>prie Lietuvos Respublikos Vyriausybės</w:t>
      </w:r>
    </w:p>
    <w:p w14:paraId="7BBA2897" w14:textId="7F243FB0" w:rsidR="00EA03CF" w:rsidRDefault="001859DD" w:rsidP="001859DD">
      <w:pPr>
        <w:ind w:left="567"/>
        <w:rPr>
          <w:szCs w:val="24"/>
          <w:lang w:eastAsia="lt-LT"/>
        </w:rPr>
      </w:pPr>
      <w:r>
        <w:rPr>
          <w:szCs w:val="24"/>
          <w:lang w:eastAsia="lt-LT"/>
        </w:rPr>
        <w:t>2008 m. spalio 14 d. raštu Nr. 4S-3330</w:t>
      </w:r>
    </w:p>
    <w:bookmarkStart w:id="0" w:name="_GoBack" w:displacedByCustomXml="next"/>
    <w:bookmarkEnd w:id="0" w:displacedByCustomXml="next"/>
    <w:sectPr w:rsidR="00EA03CF">
      <w:headerReference w:type="even" r:id="rId16"/>
      <w:headerReference w:type="default" r:id="rId17"/>
      <w:footerReference w:type="even" r:id="rId18"/>
      <w:footerReference w:type="default" r:id="rId19"/>
      <w:headerReference w:type="first" r:id="rId20"/>
      <w:footerReference w:type="first" r:id="rId2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2079B" w14:textId="77777777" w:rsidR="00EA03CF" w:rsidRDefault="001859DD">
      <w:r>
        <w:separator/>
      </w:r>
    </w:p>
  </w:endnote>
  <w:endnote w:type="continuationSeparator" w:id="0">
    <w:p w14:paraId="1DC5C676" w14:textId="77777777" w:rsidR="00EA03CF" w:rsidRDefault="0018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022D" w14:textId="77777777" w:rsidR="00EA03CF" w:rsidRDefault="00EA03C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0A35" w14:textId="77777777" w:rsidR="00EA03CF" w:rsidRDefault="00EA03C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7D7E" w14:textId="77777777" w:rsidR="00EA03CF" w:rsidRDefault="00EA03C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3B7AD" w14:textId="77777777" w:rsidR="00EA03CF" w:rsidRDefault="001859DD">
      <w:r>
        <w:separator/>
      </w:r>
    </w:p>
  </w:footnote>
  <w:footnote w:type="continuationSeparator" w:id="0">
    <w:p w14:paraId="37F4EAD7" w14:textId="77777777" w:rsidR="00EA03CF" w:rsidRDefault="00185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9120" w14:textId="77777777" w:rsidR="00EA03CF" w:rsidRDefault="00EA03CF">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2C2F" w14:textId="3F93FC1A" w:rsidR="00EA03CF" w:rsidRDefault="001859DD">
    <w:pPr>
      <w:tabs>
        <w:tab w:val="center" w:pos="4819"/>
        <w:tab w:val="right" w:pos="9638"/>
      </w:tabs>
      <w:jc w:val="center"/>
    </w:pPr>
    <w:r>
      <w:fldChar w:fldCharType="begin"/>
    </w:r>
    <w:r>
      <w:instrText>PAGE   \* MERGEFORMAT</w:instrText>
    </w:r>
    <w:r>
      <w:fldChar w:fldCharType="separate"/>
    </w:r>
    <w:r>
      <w:rPr>
        <w:noProof/>
      </w:rPr>
      <w:t>2</w:t>
    </w:r>
    <w:r>
      <w:fldChar w:fldCharType="end"/>
    </w:r>
  </w:p>
  <w:p w14:paraId="7773CE20" w14:textId="77777777" w:rsidR="00EA03CF" w:rsidRDefault="00EA03CF">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0D8EB" w14:textId="77777777" w:rsidR="00EA03CF" w:rsidRDefault="00EA03C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CD"/>
    <w:rsid w:val="001859DD"/>
    <w:rsid w:val="00673FCD"/>
    <w:rsid w:val="00EA03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A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59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59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947D70132E7"/>
  <Relationship Id="rId11" Type="http://schemas.openxmlformats.org/officeDocument/2006/relationships/hyperlink" TargetMode="External" Target="https://www.e-tar.lt/portal/lt/legalAct/TAR.D68D194A0168"/>
  <Relationship Id="rId12" Type="http://schemas.openxmlformats.org/officeDocument/2006/relationships/hyperlink" TargetMode="External" Target="https://www.e-tar.lt/portal/lt/legalAct/TAR.BFF5A4A9D823"/>
  <Relationship Id="rId13" Type="http://schemas.openxmlformats.org/officeDocument/2006/relationships/hyperlink" TargetMode="External" Target="https://www.e-tar.lt/portal/lt/legalAct/TAR.C54AFFAA7622"/>
  <Relationship Id="rId14" Type="http://schemas.openxmlformats.org/officeDocument/2006/relationships/hyperlink" TargetMode="External" Target="https://www.e-tar.lt/portal/lt/legalAct/TAR.C0DE35FFA738"/>
  <Relationship Id="rId15" Type="http://schemas.openxmlformats.org/officeDocument/2006/relationships/hyperlink" TargetMode="External" Target="https://www.e-tar.lt/portal/lt/legalAct/TAR.81433CB2B6DF"/>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BD"/>
    <w:rsid w:val="001177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77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77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3617</Words>
  <Characters>2063</Characters>
  <Application>Microsoft Office Word</Application>
  <DocSecurity>0</DocSecurity>
  <Lines>17</Lines>
  <Paragraphs>11</Paragraphs>
  <ScaleCrop>false</ScaleCrop>
  <Company>Teisines informacijos centras</Company>
  <LinksUpToDate>false</LinksUpToDate>
  <CharactersWithSpaces>5669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2019-03-13T09:39:00Z</dcterms:created>
  <dc:creator>Sandra</dc:creator>
  <lastModifiedBy>JUOSPONIENĖ Karolina</lastModifiedBy>
  <dcterms:modified xsi:type="dcterms:W3CDTF">2019-03-13T09:45:00Z</dcterms:modified>
  <revision>3</revision>
  <dc:title>LIETUVOS RESPUBLIKOS APLINKOS MINISTRO</dc:title>
</coreProperties>
</file>