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CIVILINIO KODEKSO 6.923 STRAIPSNIO PAKEITIMO IR KODEKSO PAPILDYMO 6.930</w:t>
      </w:r>
      <w:r>
        <w:rPr>
          <w:b/>
          <w:bCs/>
          <w:cap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aps/>
          <w:color w:val="000000"/>
          <w:szCs w:val="24"/>
          <w:lang w:eastAsia="lt-LT"/>
        </w:rPr>
        <w:t> STRAIPSNIU ĮSTATYMAS</w:t>
      </w:r>
    </w:p>
    <w:p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balandžio 18 d. Nr. XII-239</w:t>
      </w:r>
    </w:p>
    <w:p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2000, Nr. </w:t>
      </w:r>
      <w:fldSimple w:instr="HYPERLINK https://www.e-tar.lt/portal/lt/legalAct/TAR.8A39C83848CB \t _blank">
        <w:r>
          <w:rPr>
            <w:color w:val="0000FF" w:themeColor="hyperlink"/>
            <w:szCs w:val="24"/>
            <w:lang w:eastAsia="lt-LT"/>
            <w:u w:val="single"/>
          </w:rPr>
          <w:t>74-2262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6.923 straipsnio pakeitimas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6.923 straipsnį ir jį išdėstyti taip: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6.923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Lėšų nurašymo eiliškumas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Lėšos nurašomos pagal kliento nurodymų ir kitų dokumentų gavimo eilę (kalendorinis eiliškumas), jeigu įstatymai nenustato ko kita.“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Kodekso papildymas 6.930</w:t>
      </w:r>
      <w:r>
        <w:rPr>
          <w:b/>
          <w:bCs/>
          <w:color w:val="000000"/>
          <w:szCs w:val="24"/>
          <w:vertAlign w:val="superscript"/>
          <w:lang w:eastAsia="lt-LT"/>
        </w:rPr>
        <w:t>1 </w:t>
      </w:r>
      <w:r>
        <w:rPr>
          <w:b/>
          <w:bCs/>
          <w:color w:val="000000"/>
          <w:szCs w:val="24"/>
          <w:lang w:eastAsia="lt-LT"/>
        </w:rPr>
        <w:t>straipsniu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Kodeksą 6.930</w:t>
      </w:r>
      <w:r>
        <w:rPr>
          <w:color w:val="000000"/>
          <w:szCs w:val="24"/>
          <w:vertAlign w:val="superscript"/>
          <w:lang w:eastAsia="lt-LT"/>
        </w:rPr>
        <w:t>1 </w:t>
      </w:r>
      <w:r>
        <w:rPr>
          <w:color w:val="000000"/>
          <w:szCs w:val="24"/>
          <w:lang w:eastAsia="lt-LT"/>
        </w:rPr>
        <w:t>straipsniu: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6.930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vertAlign w:val="superscript"/>
          <w:lang w:eastAsia="lt-LT"/>
        </w:rPr>
        <w:t> </w:t>
      </w:r>
      <w:r>
        <w:rPr>
          <w:b/>
          <w:bCs/>
          <w:color w:val="000000"/>
          <w:szCs w:val="24"/>
          <w:lang w:eastAsia="lt-LT"/>
        </w:rPr>
        <w:t xml:space="preserve">straipsnis. </w:t>
      </w:r>
      <w:r>
        <w:rPr>
          <w:b/>
          <w:bCs/>
          <w:color w:val="000000"/>
          <w:szCs w:val="24"/>
          <w:lang w:eastAsia="lt-LT"/>
        </w:rPr>
        <w:t>Atsiskaitymų grynaisiais ir negrynaisiais pinigais eiliškumas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Skolininkas – fizinis ar juridinis asmuo, kuris neturi pakankamai lėšų visiems pareikštiems reikalavimams patenkinti, privalo atsiskaitymus atlikti šia eile: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pirmąja eile atsiskaityti pagal vykdomuosius dokumentus dėl žalos, padarytos dėl sveikatos sužalojimo ar gyvybės atėmimo, atlyginimo ir išlaikymo išieškojimo;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antrąja eile atsiskaityti pagal vykdomuosius dokumentus dėl išmokų, atsirandančių iš darbo ir autorinių sutarčių;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trečiąja eile atsiskaityti pagal mokėjimo dokumentus, nustatančius įmokas į biudžetą (valstybės, savivaldybės, Valstybinio socialinio draudimo fondo ir Privalomojo sveikatos draudimo fondo biudžetus) ir valstybės pinigų fondus;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ketvirtąja eile atsiskaityti pagal vykdomuosius dokumentus kitiems piniginiams reikalavimams patenkinti;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penktąja eile atsiskaityti pagal kitus mokėjimo dokumentus kalendorinio eiliškumo tvarka.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Atsiskaitymai pagal tos pačios eilės reikalavimus atliekami mokėjimo dokumentų gavimo kalendorinio eiliškumo tvarka.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Atsiskaitymų eilę vykdymo proceso, bankroto, restruktūrizavimo ir kitais įstatymų numatytais atvejais nustato kiti įstatymai.“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2013 m. spalio 1 d.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RESPUBLIKOS PREZIDENTĖ </w:t>
        <w:tab/>
        <w:t>DALIA GRYBAUSKAITĖ</w:t>
      </w:r>
    </w:p>
    <w:p>
      <w:pPr>
        <w:widowControl w:val="0"/>
        <w:suppressAutoHyphens/>
        <w:jc w:val="center"/>
        <w:rPr>
          <w:color w:val="000000"/>
          <w:szCs w:val="24"/>
          <w:lang w:eastAsia="lt-LT"/>
        </w:rPr>
      </w:pPr>
    </w:p>
    <w:p>
      <w:pPr>
        <w:widowControl w:val="0"/>
        <w:suppressAutoHyphens/>
        <w:jc w:val="center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sectPr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1717</Characters>
  <Application>Microsoft Office Word</Application>
  <DocSecurity>4</DocSecurity>
  <Lines>46</Lines>
  <Paragraphs>27</Paragraphs>
  <ScaleCrop>false</ScaleCrop>
  <Company>Teisines informacijos centras</Company>
  <LinksUpToDate>false</LinksUpToDate>
  <CharactersWithSpaces>1924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2015-09-19T11:35:00Z</dcterms:created>
  <dc:creator>Kamilija</dc:creator>
  <lastModifiedBy>Adlib User</lastModifiedBy>
  <dcterms:modified xsi:type="dcterms:W3CDTF">2015-09-19T11:35:00Z</dcterms:modified>
  <revision>2</revision>
  <dc:title>LIETUVOS RESPUBLIKOS CIVILINIO KODEKSO 6</dc:title>
</coreProperties>
</file>