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  <w:t>LIETUVOS RESPUBLIKOS TEISMŲ ĮSTATYMO 119, 120 IR 121 STRAIPSNIŲ PAKEITIMO ĮSTATYMO 4 STRAIPSNIO PAKEITIMO ĮSTATYMAS</w:t>
      </w:r>
    </w:p>
    <w:p>
      <w:pPr>
        <w:jc w:val="center"/>
      </w:pPr>
    </w:p>
    <w:p>
      <w:pPr>
        <w:widowControl w:val="0"/>
        <w:shd w:val="clear" w:color="auto" w:fill="FFFFFF"/>
        <w:jc w:val="center"/>
      </w:pPr>
      <w:r>
        <w:t xml:space="preserve">2008 m. balandžio 29 d. Nr. X-1515 </w:t>
      </w:r>
    </w:p>
    <w:p>
      <w:pPr>
        <w:widowControl w:val="0"/>
        <w:shd w:val="clear" w:color="auto" w:fill="FFFFFF"/>
        <w:jc w:val="center"/>
      </w:pPr>
      <w:r>
        <w:t>Vilnius</w:t>
      </w:r>
    </w:p>
    <w:p>
      <w:pPr>
        <w:jc w:val="center"/>
      </w:pPr>
    </w:p>
    <w:p>
      <w:pPr>
        <w:widowControl w:val="0"/>
        <w:shd w:val="clear" w:color="auto" w:fill="FFFFFF"/>
        <w:jc w:val="center"/>
      </w:pPr>
      <w:r>
        <w:t xml:space="preserve">(Žin., 2006, Nr. </w:t>
      </w:r>
      <w:fldSimple w:instr="HYPERLINK https://www.e-tar.lt/portal/lt/legalAct/TAR.620BB9BF5982 \t _blank">
        <w:r>
          <w:rPr>
            <w:u w:val="single"/>
            <w:color w:val="0000FF" w:themeColor="hyperlink"/>
          </w:rPr>
          <w:t>60-2121</w:t>
        </w:r>
      </w:fldSimple>
      <w:r>
        <w:t xml:space="preserve">, Nr. </w:t>
      </w:r>
      <w:fldSimple w:instr="HYPERLINK https://www.e-tar.lt/portal/lt/legalAct/TAR.790EEA1C9212 \t _blank">
        <w:r>
          <w:rPr>
            <w:u w:val="single"/>
            <w:color w:val="0000FF" w:themeColor="hyperlink"/>
          </w:rPr>
          <w:t>141-5407</w:t>
        </w:r>
      </w:fldSimple>
      <w:r>
        <w:t xml:space="preserve">; 2007, Nr. </w:t>
      </w:r>
      <w:fldSimple w:instr="HYPERLINK https://www.e-tar.lt/portal/lt/legalAct/TAR.EDC7D55FCE58 \t _blank">
        <w:r>
          <w:rPr>
            <w:u w:val="single"/>
            <w:color w:val="0000FF" w:themeColor="hyperlink"/>
          </w:rPr>
          <w:t>72-2835</w:t>
        </w:r>
      </w:fldSimple>
      <w:r>
        <w:t xml:space="preserve">, Nr. </w:t>
      </w:r>
      <w:fldSimple w:instr="HYPERLINK https://www.e-tar.lt/portal/lt/legalAct/TAR.BA755CEE62E4 \t _blank">
        <w:r>
          <w:rPr>
            <w:u w:val="single"/>
            <w:color w:val="0000FF" w:themeColor="hyperlink"/>
          </w:rPr>
          <w:t>135-5455</w:t>
        </w:r>
      </w:fldSimple>
      <w:r>
        <w:t>)</w:t>
      </w:r>
    </w:p>
    <w:p/>
    <w:p>
      <w:pPr>
        <w:widowControl w:val="0"/>
        <w:shd w:val="clear" w:color="auto" w:fill="FFFFFF"/>
        <w:ind w:firstLine="567"/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 straipsnis. </w:t>
      </w:r>
      <w:r>
        <w:rPr>
          <w:b/>
        </w:rPr>
        <w:t>4 straipsnio 4 dalies pakeitimas</w:t>
      </w:r>
    </w:p>
    <w:p>
      <w:pPr>
        <w:widowControl w:val="0"/>
        <w:shd w:val="clear" w:color="auto" w:fill="FFFFFF"/>
        <w:ind w:firstLine="567"/>
        <w:jc w:val="both"/>
      </w:pPr>
      <w:r>
        <w:t>4 straipsnio 4 dalyje vietoj datos „2008 m. gegužės 1 d.“ įrašyti datą „2008 m. liepos 1 d.“ ir šią dalį išdėstyti taip:</w:t>
      </w:r>
    </w:p>
    <w:p>
      <w:pPr>
        <w:widowControl w:val="0"/>
        <w:shd w:val="clear" w:color="auto" w:fill="FFFFFF"/>
        <w:ind w:firstLine="567"/>
        <w:jc w:val="both"/>
      </w:pPr>
      <w:r>
        <w:t>„</w:t>
      </w:r>
      <w:r>
        <w:t>4</w:t>
      </w:r>
      <w:r>
        <w:t>. Pagal šio straipsnio 3 dalį šio įstatymo 1 straipsnyje išdėstyto Teismų įstatymo 119 straipsnio nustatyta tvarka sudarytos Teisėjų tarybos įgaliojimai tęsiasi iki 2008 m. liepos 1 d.“</w:t>
      </w:r>
    </w:p>
    <w:p>
      <w:pPr>
        <w:jc w:val="both"/>
      </w:pPr>
    </w:p>
    <w:p>
      <w:pPr>
        <w:widowControl w:val="0"/>
        <w:shd w:val="clear" w:color="auto" w:fill="FFFFFF"/>
        <w:ind w:firstLine="567"/>
        <w:jc w:val="both"/>
      </w:pPr>
      <w:r>
        <w:rPr>
          <w:i/>
          <w:iCs/>
        </w:rPr>
        <w:t>Skelbiu šį Lietuvos Respublikos Seimo priimtą įstatymą.</w:t>
      </w:r>
    </w:p>
    <w:p>
      <w:pPr>
        <w:widowControl w:val="0"/>
        <w:shd w:val="clear" w:color="auto" w:fill="FFFFFF"/>
      </w:pPr>
    </w:p>
    <w:p>
      <w:pPr>
        <w:widowControl w:val="0"/>
        <w:shd w:val="clear" w:color="auto" w:fill="FFFFFF"/>
        <w:tabs>
          <w:tab w:val="right" w:pos="9071"/>
        </w:tabs>
      </w:pPr>
      <w:r>
        <w:t>RESPUBLIKOS PREZIDENTAS</w:t>
        <w:tab/>
        <w:t>VALDAS ADAMKUS</w:t>
      </w:r>
    </w:p>
    <w:p/>
    <w:p>
      <w:pPr>
        <w:jc w:val="center"/>
      </w:pPr>
      <w:r>
        <w:t>_________________</w:t>
      </w:r>
    </w:p>
    <w:sectPr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4</DocSecurity>
  <Lines>20</Lines>
  <Paragraphs>11</Paragraphs>
  <ScaleCrop>false</ScaleCrop>
  <Company>Teisines informacijos centras</Company>
  <LinksUpToDate>false</LinksUpToDate>
  <CharactersWithSpaces>698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2015-08-06T05:14:00Z</dcterms:created>
  <dc:creator>Sandra</dc:creator>
  <lastModifiedBy>Adlib User</lastModifiedBy>
  <dcterms:modified xsi:type="dcterms:W3CDTF">2015-08-06T05:14:00Z</dcterms:modified>
  <revision>2</revision>
  <dc:title>LIETUVOS RESPUBLIKOS TEISMŲ ĮSTATYMO 119, 120 IR 121 STRAIPSNIŲ PAKEITIMO ĮSTATYMO 4 STRAIPSNIO PAKEITIMO ĮSTATYMAS</dc:title>
</coreProperties>
</file>