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BC84E" w14:textId="77777777" w:rsidR="00FF54D9" w:rsidRDefault="00BF4BC2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49BBC86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ŪKIO MINISTRAS</w:t>
      </w:r>
    </w:p>
    <w:p w14:paraId="49BBC84F" w14:textId="77777777" w:rsidR="00FF54D9" w:rsidRDefault="00FF54D9">
      <w:pPr>
        <w:jc w:val="center"/>
        <w:rPr>
          <w:color w:val="000000"/>
        </w:rPr>
      </w:pPr>
    </w:p>
    <w:p w14:paraId="49BBC850" w14:textId="77777777" w:rsidR="00FF54D9" w:rsidRDefault="00BF4BC2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49BBC851" w14:textId="77777777" w:rsidR="00FF54D9" w:rsidRDefault="00BF4BC2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RESPUBLIKOJE PARDUODAMŲ PREKIŲ ŽENKLINIMO TAISYKLIŲ DALINIO PAKEITIMO</w:t>
      </w:r>
    </w:p>
    <w:p w14:paraId="49BBC852" w14:textId="77777777" w:rsidR="00FF54D9" w:rsidRDefault="00FF54D9">
      <w:pPr>
        <w:jc w:val="center"/>
        <w:rPr>
          <w:color w:val="000000"/>
        </w:rPr>
      </w:pPr>
    </w:p>
    <w:p w14:paraId="49BBC853" w14:textId="77777777" w:rsidR="00FF54D9" w:rsidRDefault="00BF4BC2">
      <w:pPr>
        <w:jc w:val="center"/>
        <w:rPr>
          <w:color w:val="000000"/>
        </w:rPr>
      </w:pPr>
      <w:r>
        <w:rPr>
          <w:color w:val="000000"/>
        </w:rPr>
        <w:t>1999 m. kovo 2 d. Nr. 85</w:t>
      </w:r>
    </w:p>
    <w:p w14:paraId="49BBC854" w14:textId="77777777" w:rsidR="00FF54D9" w:rsidRDefault="00BF4BC2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49BBC855" w14:textId="77777777" w:rsidR="00FF54D9" w:rsidRDefault="00FF54D9">
      <w:pPr>
        <w:jc w:val="center"/>
        <w:rPr>
          <w:color w:val="000000"/>
        </w:rPr>
      </w:pPr>
    </w:p>
    <w:p w14:paraId="1DE57858" w14:textId="77777777" w:rsidR="00BF4BC2" w:rsidRDefault="00BF4BC2">
      <w:pPr>
        <w:jc w:val="center"/>
        <w:rPr>
          <w:color w:val="000000"/>
        </w:rPr>
      </w:pPr>
    </w:p>
    <w:p w14:paraId="49BBC856" w14:textId="77777777" w:rsidR="00FF54D9" w:rsidRDefault="00BF4BC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Iš dalies pakeičiu </w:t>
      </w:r>
      <w:smartTag w:uri="urn:schemas-microsoft-com:office:smarttags" w:element="metricconverter">
        <w:smartTagPr>
          <w:attr w:name="ProductID" w:val="1998 m"/>
        </w:smartTagPr>
        <w:r>
          <w:rPr>
            <w:color w:val="000000"/>
          </w:rPr>
          <w:t>1998 m</w:t>
        </w:r>
      </w:smartTag>
      <w:r>
        <w:rPr>
          <w:color w:val="000000"/>
        </w:rPr>
        <w:t>. balandžio 16 d. įsakymu</w:t>
      </w:r>
      <w:r>
        <w:rPr>
          <w:color w:val="000000"/>
        </w:rPr>
        <w:t xml:space="preserve"> Nr. 137 patvirtintas Lietuvos Respublikoje parduodamų prekių ženklinimo taisykles (Žin., 1998, Nr. </w:t>
      </w:r>
      <w:hyperlink r:id="rId10" w:tgtFrame="_blank" w:history="1">
        <w:r>
          <w:rPr>
            <w:color w:val="0000FF" w:themeColor="hyperlink"/>
            <w:u w:val="single"/>
          </w:rPr>
          <w:t>38-1024</w:t>
        </w:r>
      </w:hyperlink>
      <w:r>
        <w:rPr>
          <w:color w:val="000000"/>
        </w:rP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56-1573</w:t>
        </w:r>
      </w:hyperlink>
      <w:r>
        <w:rPr>
          <w:color w:val="000000"/>
        </w:rPr>
        <w:t xml:space="preserve">, Nr. </w:t>
      </w:r>
      <w:hyperlink r:id="rId12" w:tgtFrame="_blank" w:history="1">
        <w:r>
          <w:rPr>
            <w:color w:val="0000FF" w:themeColor="hyperlink"/>
            <w:u w:val="single"/>
          </w:rPr>
          <w:t>69-2029</w:t>
        </w:r>
      </w:hyperlink>
      <w:r>
        <w:rPr>
          <w:color w:val="000000"/>
        </w:rP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72-2107</w:t>
        </w:r>
      </w:hyperlink>
      <w:r>
        <w:rPr>
          <w:color w:val="000000"/>
        </w:rPr>
        <w:t>, Nr. 74; 1999, Nr. 7-166),</w:t>
      </w:r>
    </w:p>
    <w:p w14:paraId="49BBC857" w14:textId="77777777" w:rsidR="00FF54D9" w:rsidRDefault="00BF4BC2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Papildau šių ta</w:t>
      </w:r>
      <w:r>
        <w:rPr>
          <w:color w:val="000000"/>
        </w:rPr>
        <w:t xml:space="preserve">isyklių 1 punktą ir po žodžių „fizinių asmenų, neįregistravusių prekybos verslo, parduodamas prekes“ įrašau žodžius „konfiskuotas prekes“. </w:t>
      </w:r>
    </w:p>
    <w:p w14:paraId="49BBC858" w14:textId="77777777" w:rsidR="00FF54D9" w:rsidRDefault="00BF4BC2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Papildau šias taisykles šiuo 16 punktu:</w:t>
      </w:r>
    </w:p>
    <w:p w14:paraId="49BBC859" w14:textId="77777777" w:rsidR="00FF54D9" w:rsidRDefault="00BF4BC2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16</w:t>
      </w:r>
      <w:r>
        <w:rPr>
          <w:color w:val="000000"/>
        </w:rPr>
        <w:t>. Ženklinant fizinių asmenų, įsigijusių patentą gamybai, realizu</w:t>
      </w:r>
      <w:r>
        <w:rPr>
          <w:color w:val="000000"/>
        </w:rPr>
        <w:t xml:space="preserve">ojamus savos gamybos gaminius: rankų darbo mezginius, smulkius tekstilės, odos ir jos pakaitalų, medžio, keramikos dirbinius, gali būti nurodytas tik prekės pavadinimas ir prekę pagaminusio asmens patento numeris. Kita informacija apie šiuos gaminius gali </w:t>
      </w:r>
      <w:r>
        <w:rPr>
          <w:color w:val="000000"/>
        </w:rPr>
        <w:t>būti pateikiama žodžiu.</w:t>
      </w:r>
    </w:p>
    <w:p w14:paraId="49BBC85A" w14:textId="77777777" w:rsidR="00FF54D9" w:rsidRDefault="00BF4BC2">
      <w:pPr>
        <w:ind w:firstLine="709"/>
        <w:jc w:val="both"/>
        <w:rPr>
          <w:color w:val="000000"/>
        </w:rPr>
      </w:pPr>
      <w:r>
        <w:rPr>
          <w:color w:val="000000"/>
        </w:rPr>
        <w:t>Ši nuostata taikoma tik tais atvejais, kai minėtus gaminius realizuoja gamybos patente nurodyti asmenys“.</w:t>
      </w:r>
    </w:p>
    <w:p w14:paraId="49BBC85B" w14:textId="77777777" w:rsidR="00FF54D9" w:rsidRDefault="00BF4BC2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Papildau šias taisykles šiuo 17 punktu:</w:t>
      </w:r>
    </w:p>
    <w:p w14:paraId="49BBC85E" w14:textId="510BA381" w:rsidR="00FF54D9" w:rsidRDefault="00BF4BC2" w:rsidP="00BF4BC2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17</w:t>
      </w:r>
      <w:r>
        <w:rPr>
          <w:color w:val="000000"/>
        </w:rPr>
        <w:t>. Parduodant konfiskuotas prekes, prekybos vietoje raštu turi būti pat</w:t>
      </w:r>
      <w:r>
        <w:rPr>
          <w:color w:val="000000"/>
        </w:rPr>
        <w:t>eikta informacija, kad tai – konfiskuotos prekės“.</w:t>
      </w:r>
    </w:p>
    <w:p w14:paraId="1BF44B05" w14:textId="77777777" w:rsidR="00BF4BC2" w:rsidRDefault="00BF4BC2">
      <w:pPr>
        <w:tabs>
          <w:tab w:val="right" w:pos="9639"/>
        </w:tabs>
      </w:pPr>
    </w:p>
    <w:p w14:paraId="33EF79C0" w14:textId="77777777" w:rsidR="00BF4BC2" w:rsidRDefault="00BF4BC2">
      <w:pPr>
        <w:tabs>
          <w:tab w:val="right" w:pos="9639"/>
        </w:tabs>
      </w:pPr>
    </w:p>
    <w:p w14:paraId="051E986A" w14:textId="77777777" w:rsidR="00BF4BC2" w:rsidRDefault="00BF4BC2">
      <w:pPr>
        <w:tabs>
          <w:tab w:val="right" w:pos="9639"/>
        </w:tabs>
      </w:pPr>
    </w:p>
    <w:p w14:paraId="49BBC85F" w14:textId="05EEC45B" w:rsidR="00FF54D9" w:rsidRDefault="00BF4BC2">
      <w:pPr>
        <w:tabs>
          <w:tab w:val="right" w:pos="9639"/>
        </w:tabs>
        <w:rPr>
          <w:caps/>
        </w:rPr>
      </w:pPr>
      <w:bookmarkStart w:id="0" w:name="_GoBack"/>
      <w:bookmarkEnd w:id="0"/>
      <w:r>
        <w:rPr>
          <w:caps/>
        </w:rPr>
        <w:t>ŪKIO MINISTRAS</w:t>
      </w:r>
      <w:r>
        <w:rPr>
          <w:caps/>
        </w:rPr>
        <w:tab/>
        <w:t>VINCAS BABILIUS</w:t>
      </w:r>
    </w:p>
    <w:p w14:paraId="49BBC861" w14:textId="77777777" w:rsidR="00FF54D9" w:rsidRDefault="00BF4BC2">
      <w:pPr>
        <w:tabs>
          <w:tab w:val="right" w:pos="9639"/>
        </w:tabs>
        <w:rPr>
          <w:caps/>
        </w:rPr>
      </w:pPr>
    </w:p>
    <w:sectPr w:rsidR="00FF54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BC865" w14:textId="77777777" w:rsidR="00FF54D9" w:rsidRDefault="00BF4BC2">
      <w:r>
        <w:separator/>
      </w:r>
    </w:p>
  </w:endnote>
  <w:endnote w:type="continuationSeparator" w:id="0">
    <w:p w14:paraId="49BBC866" w14:textId="77777777" w:rsidR="00FF54D9" w:rsidRDefault="00BF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BC86B" w14:textId="77777777" w:rsidR="00FF54D9" w:rsidRDefault="00FF54D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BC86C" w14:textId="77777777" w:rsidR="00FF54D9" w:rsidRDefault="00FF54D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BC86E" w14:textId="77777777" w:rsidR="00FF54D9" w:rsidRDefault="00FF54D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BC863" w14:textId="77777777" w:rsidR="00FF54D9" w:rsidRDefault="00BF4BC2">
      <w:r>
        <w:separator/>
      </w:r>
    </w:p>
  </w:footnote>
  <w:footnote w:type="continuationSeparator" w:id="0">
    <w:p w14:paraId="49BBC864" w14:textId="77777777" w:rsidR="00FF54D9" w:rsidRDefault="00BF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BC867" w14:textId="77777777" w:rsidR="00FF54D9" w:rsidRDefault="00BF4BC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9BBC868" w14:textId="77777777" w:rsidR="00FF54D9" w:rsidRDefault="00FF54D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BC869" w14:textId="77777777" w:rsidR="00FF54D9" w:rsidRDefault="00BF4BC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49BBC86A" w14:textId="77777777" w:rsidR="00FF54D9" w:rsidRDefault="00FF54D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BC86D" w14:textId="77777777" w:rsidR="00FF54D9" w:rsidRDefault="00FF54D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29"/>
    <w:rsid w:val="003D3029"/>
    <w:rsid w:val="00BF4BC2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49BBC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16A99070DFA"/>
  <Relationship Id="rId11" Type="http://schemas.openxmlformats.org/officeDocument/2006/relationships/hyperlink" TargetMode="External" Target="https://www.e-tar.lt/portal/lt/legalAct/TAR.A0480F4D6770"/>
  <Relationship Id="rId12" Type="http://schemas.openxmlformats.org/officeDocument/2006/relationships/hyperlink" TargetMode="External" Target="https://www.e-tar.lt/portal/lt/legalAct/TAR.0EC1E9F38FB6"/>
  <Relationship Id="rId13" Type="http://schemas.openxmlformats.org/officeDocument/2006/relationships/hyperlink" TargetMode="External" Target="https://www.e-tar.lt/portal/lt/legalAct/TAR.09988E555867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1018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2015-06-21T05:25:00Z</dcterms:created>
  <dc:creator>User</dc:creator>
  <lastModifiedBy>GUMBYTĖ Danguolė</lastModifiedBy>
  <dcterms:modified xsi:type="dcterms:W3CDTF">2017-01-09T12:58:00Z</dcterms:modified>
  <revision>3</revision>
</coreProperties>
</file>