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FDC8" w14:textId="0CE3DF0A" w:rsidR="00D36F57" w:rsidRDefault="00DD1294" w:rsidP="00DD1294">
      <w:pPr>
        <w:tabs>
          <w:tab w:val="center" w:pos="4153"/>
          <w:tab w:val="right" w:pos="8306"/>
        </w:tabs>
        <w:jc w:val="center"/>
        <w:rPr>
          <w:b/>
        </w:rPr>
      </w:pPr>
      <w:r>
        <w:rPr>
          <w:b/>
        </w:rPr>
        <w:t>LIETUVOS RESPUBLIKOS</w:t>
      </w:r>
      <w:r>
        <w:rPr>
          <w:b/>
        </w:rPr>
        <w:br/>
      </w:r>
      <w:r>
        <w:rPr>
          <w:b/>
        </w:rPr>
        <w:t xml:space="preserve">ĮSTATYMO „DĖL PARAMOS MIRTIES ATVEJU“ 2, 3 STRAIPSNIŲ </w:t>
      </w:r>
      <w:r>
        <w:rPr>
          <w:b/>
        </w:rPr>
        <w:br/>
      </w:r>
      <w:r>
        <w:rPr>
          <w:b/>
        </w:rPr>
        <w:t xml:space="preserve">PAKEITIMO IR PAPILDYMO </w:t>
      </w:r>
      <w:r>
        <w:rPr>
          <w:b/>
        </w:rPr>
        <w:br/>
      </w:r>
      <w:r>
        <w:rPr>
          <w:b/>
        </w:rPr>
        <w:t>ĮSTATYMAS</w:t>
      </w:r>
    </w:p>
    <w:p w14:paraId="03C0FDC9" w14:textId="77777777" w:rsidR="00D36F57" w:rsidRDefault="00D36F57">
      <w:pPr>
        <w:jc w:val="center"/>
      </w:pPr>
    </w:p>
    <w:p w14:paraId="03C0FDCA" w14:textId="77777777" w:rsidR="00D36F57" w:rsidRDefault="00DD1294">
      <w:pPr>
        <w:jc w:val="center"/>
      </w:pPr>
      <w:r>
        <w:t>2005 m. gegužės 19 d. Nr. X-213</w:t>
      </w:r>
    </w:p>
    <w:p w14:paraId="03C0FDCB" w14:textId="77777777" w:rsidR="00D36F57" w:rsidRDefault="00DD1294">
      <w:pPr>
        <w:jc w:val="center"/>
      </w:pPr>
      <w:r>
        <w:t>Vilnius</w:t>
      </w:r>
    </w:p>
    <w:p w14:paraId="03C0FDCC" w14:textId="77777777" w:rsidR="00D36F57" w:rsidRDefault="00D36F57">
      <w:pPr>
        <w:jc w:val="center"/>
      </w:pPr>
    </w:p>
    <w:p w14:paraId="03C0FDCD" w14:textId="77777777" w:rsidR="00D36F57" w:rsidRDefault="00DD1294">
      <w:pPr>
        <w:jc w:val="center"/>
        <w:rPr>
          <w:color w:val="000000"/>
        </w:rPr>
      </w:pPr>
      <w:r>
        <w:rPr>
          <w:color w:val="000000"/>
        </w:rPr>
        <w:t xml:space="preserve">(Žin., 1993, Nr. </w:t>
      </w:r>
      <w:hyperlink r:id="rId8" w:tgtFrame="_blank" w:history="1">
        <w:r>
          <w:rPr>
            <w:color w:val="0000FF" w:themeColor="hyperlink"/>
            <w:u w:val="single"/>
          </w:rPr>
          <w:t>73-1371</w:t>
        </w:r>
      </w:hyperlink>
      <w:r>
        <w:rPr>
          <w:color w:val="000000"/>
        </w:rPr>
        <w:t xml:space="preserve">; 1997, Nr. </w:t>
      </w:r>
      <w:hyperlink r:id="rId9" w:tgtFrame="_blank" w:history="1">
        <w:r>
          <w:rPr>
            <w:color w:val="0000FF" w:themeColor="hyperlink"/>
            <w:u w:val="single"/>
          </w:rPr>
          <w:t>98-2484</w:t>
        </w:r>
      </w:hyperlink>
      <w:r>
        <w:rPr>
          <w:color w:val="000000"/>
        </w:rPr>
        <w:t xml:space="preserve">; 1998, Nr. </w:t>
      </w:r>
      <w:hyperlink r:id="rId10" w:tgtFrame="_blank" w:history="1">
        <w:r>
          <w:rPr>
            <w:color w:val="0000FF" w:themeColor="hyperlink"/>
            <w:u w:val="single"/>
          </w:rPr>
          <w:t>115-3241</w:t>
        </w:r>
      </w:hyperlink>
      <w:r>
        <w:rPr>
          <w:color w:val="000000"/>
        </w:rPr>
        <w:t xml:space="preserve">; 2000, Nr. </w:t>
      </w:r>
      <w:hyperlink r:id="rId11" w:tgtFrame="_blank" w:history="1">
        <w:r>
          <w:rPr>
            <w:color w:val="0000FF" w:themeColor="hyperlink"/>
            <w:u w:val="single"/>
          </w:rPr>
          <w:t>45-1298</w:t>
        </w:r>
      </w:hyperlink>
      <w:r>
        <w:rPr>
          <w:color w:val="000000"/>
        </w:rPr>
        <w:t>)</w:t>
      </w:r>
    </w:p>
    <w:p w14:paraId="03C0FDCE" w14:textId="77777777" w:rsidR="00D36F57" w:rsidRDefault="00D36F57">
      <w:pPr>
        <w:ind w:firstLine="708"/>
      </w:pPr>
    </w:p>
    <w:p w14:paraId="03C0FDCF" w14:textId="77777777" w:rsidR="00D36F57" w:rsidRDefault="00DD1294">
      <w:pPr>
        <w:ind w:firstLine="708"/>
        <w:jc w:val="both"/>
        <w:rPr>
          <w:b/>
          <w:color w:val="000000"/>
        </w:rPr>
      </w:pPr>
      <w:r>
        <w:rPr>
          <w:b/>
          <w:color w:val="000000"/>
        </w:rPr>
        <w:t>1</w:t>
      </w:r>
      <w:r>
        <w:rPr>
          <w:b/>
          <w:color w:val="000000"/>
        </w:rPr>
        <w:t xml:space="preserve"> straipsnis. </w:t>
      </w:r>
      <w:r>
        <w:rPr>
          <w:b/>
          <w:color w:val="000000"/>
        </w:rPr>
        <w:t>2 straipsnio pakeitimas</w:t>
      </w:r>
    </w:p>
    <w:p w14:paraId="03C0FDD0" w14:textId="77777777" w:rsidR="00D36F57" w:rsidRDefault="00DD1294">
      <w:pPr>
        <w:ind w:firstLine="708"/>
        <w:jc w:val="both"/>
        <w:rPr>
          <w:color w:val="000000"/>
        </w:rPr>
      </w:pPr>
      <w:r>
        <w:rPr>
          <w:color w:val="000000"/>
        </w:rPr>
        <w:t>2 straipsnyje po žodžių „minimalių gyvenimo lygių“ įrašyti žodžius „(toliau – MGL)“, papildyti šį str</w:t>
      </w:r>
      <w:r>
        <w:rPr>
          <w:color w:val="000000"/>
        </w:rPr>
        <w:t>aipsnį sakiniu „Pašalpos dydis apskaičiuojamas pagal tą mėnesį, kurį atsirado teisė į pašalpą, galiojusio MGL dydį“ ir šį straipsnį išdėstyti taip:</w:t>
      </w:r>
    </w:p>
    <w:p w14:paraId="03C0FDD1" w14:textId="77777777" w:rsidR="00D36F57" w:rsidRDefault="00DD1294">
      <w:pPr>
        <w:ind w:firstLine="708"/>
        <w:jc w:val="both"/>
        <w:rPr>
          <w:color w:val="000000"/>
        </w:rPr>
      </w:pPr>
      <w:r>
        <w:rPr>
          <w:bCs/>
          <w:color w:val="000000"/>
        </w:rPr>
        <w:t>„</w:t>
      </w:r>
      <w:r>
        <w:rPr>
          <w:b/>
          <w:color w:val="000000"/>
        </w:rPr>
        <w:t>2</w:t>
      </w:r>
      <w:r>
        <w:rPr>
          <w:b/>
          <w:color w:val="000000"/>
        </w:rPr>
        <w:t xml:space="preserve"> straipsnis. </w:t>
      </w:r>
      <w:r>
        <w:rPr>
          <w:b/>
          <w:color w:val="000000"/>
        </w:rPr>
        <w:t>Pašalpos dydis</w:t>
      </w:r>
    </w:p>
    <w:bookmarkStart w:id="0" w:name="_GoBack" w:displacedByCustomXml="prev"/>
    <w:p w14:paraId="03C0FDD2" w14:textId="77777777" w:rsidR="00D36F57" w:rsidRDefault="00DD1294">
      <w:pPr>
        <w:ind w:firstLine="708"/>
        <w:jc w:val="both"/>
        <w:rPr>
          <w:color w:val="000000"/>
        </w:rPr>
      </w:pPr>
      <w:r>
        <w:rPr>
          <w:color w:val="000000"/>
        </w:rPr>
        <w:t>Pašalpa yra 6 minimalių gyvenimo lygių (toliau – MGL) dydžio. Pašalpos dyd</w:t>
      </w:r>
      <w:r>
        <w:rPr>
          <w:color w:val="000000"/>
        </w:rPr>
        <w:t>is apskaičiuojamas pagal tą mėnesį, kurį atsirado teisė į pašalpą, galiojusio MGL dydį.“</w:t>
      </w:r>
    </w:p>
    <w:p w14:paraId="03C0FDD3" w14:textId="77777777" w:rsidR="00D36F57" w:rsidRDefault="00DD1294">
      <w:pPr>
        <w:ind w:firstLine="708"/>
      </w:pPr>
    </w:p>
    <w:bookmarkEnd w:id="0" w:displacedByCustomXml="next"/>
    <w:p w14:paraId="03C0FDD4" w14:textId="77777777" w:rsidR="00D36F57" w:rsidRDefault="00DD1294">
      <w:pPr>
        <w:ind w:firstLine="708"/>
        <w:jc w:val="both"/>
        <w:rPr>
          <w:b/>
          <w:color w:val="000000"/>
        </w:rPr>
      </w:pPr>
      <w:r>
        <w:rPr>
          <w:b/>
          <w:color w:val="000000"/>
        </w:rPr>
        <w:t>2</w:t>
      </w:r>
      <w:r>
        <w:rPr>
          <w:b/>
          <w:color w:val="000000"/>
        </w:rPr>
        <w:t xml:space="preserve"> straipsnis. </w:t>
      </w:r>
      <w:r>
        <w:rPr>
          <w:b/>
          <w:color w:val="000000"/>
        </w:rPr>
        <w:t>3 straipsnio 2 dalies pakeitimas ir papildymas 3, 4 ir 5 dalimis</w:t>
      </w:r>
    </w:p>
    <w:p w14:paraId="03C0FDD5" w14:textId="77777777" w:rsidR="00D36F57" w:rsidRDefault="00DD1294">
      <w:pPr>
        <w:ind w:firstLine="708"/>
        <w:jc w:val="both"/>
        <w:rPr>
          <w:color w:val="000000"/>
        </w:rPr>
      </w:pPr>
      <w:r>
        <w:rPr>
          <w:color w:val="000000"/>
        </w:rPr>
        <w:t>1</w:t>
      </w:r>
      <w:r>
        <w:rPr>
          <w:color w:val="000000"/>
        </w:rPr>
        <w:t xml:space="preserve">. 3 straipsnio 2 dalyje vietoj žodžio „tris“ įrašyti žodį „šešis“, po žodžio „dienos“ įrašyti žodžius „pateikdamas prašymą, mirties liudijimą (išskyrus atvejus, kai vaikas gimė negyvas) ir pažymėjimą laidojimo pašalpai gauti“ ir šią dalį išdėstyti taip: </w:t>
      </w:r>
    </w:p>
    <w:p w14:paraId="03C0FDD6" w14:textId="77777777" w:rsidR="00D36F57" w:rsidRDefault="00DD1294">
      <w:pPr>
        <w:ind w:firstLine="708"/>
        <w:jc w:val="both"/>
        <w:rPr>
          <w:bCs/>
          <w:color w:val="000000"/>
        </w:rPr>
      </w:pPr>
      <w:r>
        <w:rPr>
          <w:color w:val="000000"/>
        </w:rPr>
        <w:t>„</w:t>
      </w:r>
      <w:r>
        <w:rPr>
          <w:color w:val="000000"/>
        </w:rPr>
        <w:t xml:space="preserve">Laidojantis asmuo dėl pašalpos gavimo turi kreiptis į savivaldybę pagal mirusio asmens buvusią gyvenamąją vietą arba laidojančio asmens gyvenamąją vietą ne vėliau kaip per </w:t>
      </w:r>
      <w:r>
        <w:rPr>
          <w:bCs/>
          <w:color w:val="000000"/>
        </w:rPr>
        <w:t xml:space="preserve">šešis </w:t>
      </w:r>
      <w:r>
        <w:rPr>
          <w:color w:val="000000"/>
        </w:rPr>
        <w:t xml:space="preserve">mėnesius nuo šios teisės atsiradimo dienos, </w:t>
      </w:r>
      <w:r>
        <w:rPr>
          <w:bCs/>
          <w:color w:val="000000"/>
        </w:rPr>
        <w:t>pateikdamas prašymą, mirties liudi</w:t>
      </w:r>
      <w:r>
        <w:rPr>
          <w:bCs/>
          <w:color w:val="000000"/>
        </w:rPr>
        <w:t>jimą (išskyrus atvejus, kai vaikas gimė negyvas) ir pažymėjimą laidojimo pašalpai gauti.“</w:t>
      </w:r>
    </w:p>
    <w:p w14:paraId="03C0FDD7" w14:textId="77777777" w:rsidR="00D36F57" w:rsidRDefault="00DD1294">
      <w:pPr>
        <w:ind w:firstLine="708"/>
        <w:jc w:val="both"/>
        <w:rPr>
          <w:bCs/>
          <w:color w:val="000000"/>
        </w:rPr>
      </w:pPr>
      <w:r>
        <w:rPr>
          <w:bCs/>
          <w:color w:val="000000"/>
        </w:rPr>
        <w:t>2</w:t>
      </w:r>
      <w:r>
        <w:rPr>
          <w:bCs/>
          <w:color w:val="000000"/>
        </w:rPr>
        <w:t>. 3 straipsnį papildyti 3, 4 ir 5 dalimis:</w:t>
      </w:r>
    </w:p>
    <w:p w14:paraId="03C0FDD8" w14:textId="77777777" w:rsidR="00D36F57" w:rsidRDefault="00DD1294">
      <w:pPr>
        <w:ind w:firstLine="708"/>
        <w:jc w:val="both"/>
        <w:rPr>
          <w:bCs/>
          <w:color w:val="000000"/>
        </w:rPr>
      </w:pPr>
      <w:r>
        <w:rPr>
          <w:bCs/>
          <w:color w:val="000000"/>
        </w:rPr>
        <w:t xml:space="preserve">„Teisės į pašalpą atsiradimo diena yra asmens mirties data (rasto mirusio asmens </w:t>
      </w:r>
      <w:r>
        <w:rPr>
          <w:color w:val="000000"/>
        </w:rPr>
        <w:t xml:space="preserve">– </w:t>
      </w:r>
      <w:r>
        <w:rPr>
          <w:bCs/>
          <w:color w:val="000000"/>
        </w:rPr>
        <w:t>mirties liudijimo išdavimo data</w:t>
      </w:r>
      <w:r>
        <w:rPr>
          <w:bCs/>
          <w:color w:val="000000"/>
        </w:rPr>
        <w:t xml:space="preserve">). </w:t>
      </w:r>
    </w:p>
    <w:p w14:paraId="03C0FDD9" w14:textId="77777777" w:rsidR="00D36F57" w:rsidRDefault="00DD1294">
      <w:pPr>
        <w:ind w:firstLine="708"/>
        <w:jc w:val="both"/>
        <w:rPr>
          <w:bCs/>
          <w:color w:val="000000"/>
        </w:rPr>
      </w:pPr>
      <w:r>
        <w:rPr>
          <w:bCs/>
          <w:color w:val="000000"/>
        </w:rPr>
        <w:t>Teismas gali atnaujinti šio straipsnio 2 dalyje nurodytą terminą, jei jis praleistas dėl priežasčių, kurias teismas pripažįsta svarbiomis. Tokiu atveju kartu su kitais šio straipsnio 2 dalyje nurodytais dokumentais savivaldybei pateikiamas teismo nut</w:t>
      </w:r>
      <w:r>
        <w:rPr>
          <w:bCs/>
          <w:color w:val="000000"/>
        </w:rPr>
        <w:t>arties nuorašas.</w:t>
      </w:r>
    </w:p>
    <w:p w14:paraId="03C0FDDA" w14:textId="77777777" w:rsidR="00D36F57" w:rsidRDefault="00DD1294">
      <w:pPr>
        <w:ind w:firstLine="708"/>
        <w:jc w:val="both"/>
        <w:rPr>
          <w:bCs/>
          <w:color w:val="000000"/>
        </w:rPr>
      </w:pPr>
      <w:r>
        <w:rPr>
          <w:bCs/>
          <w:color w:val="000000"/>
        </w:rPr>
        <w:t>Laidojantis asmuo bylose dėl šio straipsnio 2 dalyje nurodyto termino atnaujinimo nuo žyminio mokesčio mokėjimo atleidžiamas.“</w:t>
      </w:r>
    </w:p>
    <w:p w14:paraId="03C0FDDB" w14:textId="77777777" w:rsidR="00D36F57" w:rsidRDefault="00DD1294">
      <w:pPr>
        <w:ind w:firstLine="708"/>
      </w:pPr>
    </w:p>
    <w:p w14:paraId="03C0FDDC" w14:textId="77777777" w:rsidR="00D36F57" w:rsidRDefault="00DD1294">
      <w:pPr>
        <w:ind w:firstLine="708"/>
        <w:jc w:val="both"/>
        <w:rPr>
          <w:b/>
          <w:bCs/>
          <w:color w:val="000000"/>
        </w:rPr>
      </w:pPr>
      <w:r>
        <w:rPr>
          <w:b/>
          <w:bCs/>
          <w:color w:val="000000"/>
        </w:rPr>
        <w:t>3</w:t>
      </w:r>
      <w:r>
        <w:rPr>
          <w:b/>
          <w:bCs/>
          <w:color w:val="000000"/>
        </w:rPr>
        <w:t xml:space="preserve"> straipsnis. </w:t>
      </w:r>
      <w:r>
        <w:rPr>
          <w:b/>
          <w:bCs/>
          <w:color w:val="000000"/>
        </w:rPr>
        <w:t>Baigiamosios nuostatos</w:t>
      </w:r>
    </w:p>
    <w:p w14:paraId="03C0FDDD" w14:textId="77777777" w:rsidR="00D36F57" w:rsidRDefault="00DD1294">
      <w:pPr>
        <w:ind w:firstLine="708"/>
        <w:jc w:val="both"/>
        <w:rPr>
          <w:color w:val="000000"/>
        </w:rPr>
      </w:pPr>
      <w:r>
        <w:rPr>
          <w:color w:val="000000"/>
        </w:rPr>
        <w:t xml:space="preserve">Jeigu teisė į pašalpą atsirado iki šio įstatymo įsigaliojimo, o trijų mėnesių kreipimosi terminas nebuvo pasibaigęs ir pašalpa nebuvo išmokėta, taikomas šešių mėnesių kreipimosi terminas. </w:t>
      </w:r>
    </w:p>
    <w:p w14:paraId="03C0FDDE" w14:textId="77777777" w:rsidR="00D36F57" w:rsidRDefault="00D36F57">
      <w:pPr>
        <w:ind w:firstLine="708"/>
        <w:jc w:val="both"/>
        <w:rPr>
          <w:color w:val="000000"/>
        </w:rPr>
      </w:pPr>
    </w:p>
    <w:p w14:paraId="03C0FDDF" w14:textId="77777777" w:rsidR="00D36F57" w:rsidRDefault="00DD1294"/>
    <w:p w14:paraId="03C0FDE0" w14:textId="77777777" w:rsidR="00D36F57" w:rsidRDefault="00DD1294">
      <w:pPr>
        <w:ind w:firstLine="708"/>
        <w:jc w:val="both"/>
        <w:rPr>
          <w:i/>
          <w:iCs/>
          <w:color w:val="000000"/>
        </w:rPr>
      </w:pPr>
      <w:r>
        <w:rPr>
          <w:i/>
          <w:iCs/>
          <w:color w:val="000000"/>
        </w:rPr>
        <w:t xml:space="preserve">Skelbiu šį Lietuvos Respublikos Seimo priimtą įstatymą. </w:t>
      </w:r>
    </w:p>
    <w:p w14:paraId="03C0FDE1" w14:textId="77777777" w:rsidR="00D36F57" w:rsidRDefault="00D36F57">
      <w:pPr>
        <w:ind w:firstLine="708"/>
      </w:pPr>
    </w:p>
    <w:p w14:paraId="574D3F12" w14:textId="77777777" w:rsidR="00DD1294" w:rsidRDefault="00DD1294">
      <w:pPr>
        <w:ind w:firstLine="708"/>
      </w:pPr>
    </w:p>
    <w:p w14:paraId="03C0FDE2" w14:textId="77777777" w:rsidR="00D36F57" w:rsidRDefault="00DD1294">
      <w:pPr>
        <w:tabs>
          <w:tab w:val="right" w:pos="9639"/>
        </w:tabs>
      </w:pPr>
      <w:r>
        <w:t>RES</w:t>
      </w:r>
      <w:r>
        <w:t>PUBLIKOS PREZIDENTAS</w:t>
      </w:r>
      <w:r>
        <w:tab/>
        <w:t>VALDAS ADAMKUS</w:t>
      </w:r>
    </w:p>
    <w:p w14:paraId="03C0FDE3" w14:textId="3B982842" w:rsidR="00D36F57" w:rsidRDefault="00DD1294">
      <w:pPr>
        <w:jc w:val="center"/>
      </w:pPr>
    </w:p>
    <w:sectPr w:rsidR="00D36F5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0FDE7" w14:textId="77777777" w:rsidR="00D36F57" w:rsidRDefault="00DD1294">
      <w:r>
        <w:separator/>
      </w:r>
    </w:p>
  </w:endnote>
  <w:endnote w:type="continuationSeparator" w:id="0">
    <w:p w14:paraId="03C0FDE8" w14:textId="77777777" w:rsidR="00D36F57" w:rsidRDefault="00D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ED" w14:textId="77777777" w:rsidR="00D36F57" w:rsidRDefault="00DD129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3C0FDEE" w14:textId="77777777" w:rsidR="00D36F57" w:rsidRDefault="00D36F5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EF" w14:textId="77777777" w:rsidR="00D36F57" w:rsidRDefault="00D36F5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F1" w14:textId="77777777" w:rsidR="00D36F57" w:rsidRDefault="00D36F5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FDE5" w14:textId="77777777" w:rsidR="00D36F57" w:rsidRDefault="00DD1294">
      <w:r>
        <w:separator/>
      </w:r>
    </w:p>
  </w:footnote>
  <w:footnote w:type="continuationSeparator" w:id="0">
    <w:p w14:paraId="03C0FDE6" w14:textId="77777777" w:rsidR="00D36F57" w:rsidRDefault="00DD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E9" w14:textId="77777777" w:rsidR="00D36F57" w:rsidRDefault="00DD129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3C0FDEA" w14:textId="77777777" w:rsidR="00D36F57" w:rsidRDefault="00D36F57">
    <w:pPr>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EB" w14:textId="77777777" w:rsidR="00D36F57" w:rsidRDefault="00DD1294">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14:paraId="03C0FDEC" w14:textId="77777777" w:rsidR="00D36F57" w:rsidRDefault="00D36F57">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DF0" w14:textId="77777777" w:rsidR="00D36F57" w:rsidRDefault="00D36F5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C"/>
    <w:rsid w:val="00D36F57"/>
    <w:rsid w:val="00DD1294"/>
    <w:rsid w:val="00E61B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C0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BAA015A7E91"/>
  <Relationship Id="rId11" Type="http://schemas.openxmlformats.org/officeDocument/2006/relationships/hyperlink" TargetMode="External" Target="https://www.e-tar.lt/portal/lt/legalAct/TAR.BE78A0DA6A35"/>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12977CB93B03"/>
  <Relationship Id="rId9" Type="http://schemas.openxmlformats.org/officeDocument/2006/relationships/hyperlink" TargetMode="External" Target="https://www.e-tar.lt/portal/lt/legalAct/TAR.1222412DD2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1691</Words>
  <Characters>965</Characters>
  <Application>Microsoft Office Word</Application>
  <DocSecurity>0</DocSecurity>
  <Lines>8</Lines>
  <Paragraphs>5</Paragraphs>
  <ScaleCrop>false</ScaleCrop>
  <Company/>
  <LinksUpToDate>false</LinksUpToDate>
  <CharactersWithSpaces>2651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2015-09-07T19:46:00Z</dcterms:created>
  <dc:creator>marina.buivid@gmail.com</dc:creator>
  <lastModifiedBy>TRAPINSKIENĖ Aušrinė</lastModifiedBy>
  <dcterms:modified xsi:type="dcterms:W3CDTF">2015-12-29T06:28:00Z</dcterms:modified>
  <revision>3</revision>
</coreProperties>
</file>