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PILIEČIŲ NUOSAVYBĖS TEISIŲ Į IŠLIKUSĮ NEKILNOJAMĄJĮ TURTĄ ATKŪRIMO ĮSTATYMO 2, 4, 5, 10, 12, 13, 15, 16, 18, 20, 21 STRAIPSNIŲ PAKEITIMO IR PAPILDYMO</w:t>
      </w:r>
    </w:p>
    <w:p>
      <w:pPr>
        <w:jc w:val="center"/>
        <w:rPr>
          <w:b/>
        </w:rPr>
      </w:pPr>
      <w:r>
        <w:rPr>
          <w:b/>
        </w:rPr>
        <w:t>Į S T A T Y M A S</w:t>
      </w:r>
    </w:p>
    <w:p>
      <w:pPr>
        <w:jc w:val="center"/>
      </w:pPr>
    </w:p>
    <w:p>
      <w:pPr>
        <w:jc w:val="center"/>
      </w:pPr>
      <w:r>
        <w:t>1999 m. gegužės 13 d. Nr. VIII-1181</w:t>
      </w:r>
    </w:p>
    <w:p>
      <w:pPr>
        <w:jc w:val="center"/>
      </w:pPr>
      <w:r>
        <w:t>Vilnius</w:t>
      </w:r>
    </w:p>
    <w:p>
      <w:pPr>
        <w:jc w:val="center"/>
      </w:pPr>
    </w:p>
    <w:p>
      <w:pPr>
        <w:jc w:val="center"/>
        <w:rPr>
          <w:color w:val="000000"/>
        </w:rPr>
      </w:pPr>
      <w:r>
        <w:rPr>
          <w:color w:val="000000"/>
        </w:rPr>
        <w:t xml:space="preserve">(Žin., 1997, Nr. </w:t>
      </w:r>
      <w:fldSimple w:instr="HYPERLINK https://www.e-tar.lt/portal/lt/legalAct/TAR.8A16A03D98D4 \t _blank">
        <w:r>
          <w:rPr>
            <w:color w:val="0000FF" w:themeColor="hyperlink"/>
            <w:u w:val="single"/>
          </w:rPr>
          <w:t>65-1558</w:t>
        </w:r>
      </w:fldSimple>
      <w:r>
        <w:rPr>
          <w:color w:val="000000"/>
        </w:rPr>
        <w:t>)</w:t>
      </w:r>
    </w:p>
    <w:p>
      <w:pPr>
        <w:ind w:firstLine="708"/>
      </w:pPr>
    </w:p>
    <w:p>
      <w:pPr>
        <w:ind w:firstLine="720"/>
        <w:jc w:val="both"/>
        <w:rPr>
          <w:b/>
          <w:color w:val="000000"/>
        </w:rPr>
      </w:pPr>
      <w:r>
        <w:rPr>
          <w:b/>
          <w:color w:val="000000"/>
        </w:rPr>
        <w:t>1</w:t>
      </w:r>
      <w:r>
        <w:rPr>
          <w:b/>
          <w:color w:val="000000"/>
        </w:rPr>
        <w:t xml:space="preserve"> straipsnis. </w:t>
      </w:r>
      <w:r>
        <w:rPr>
          <w:b/>
          <w:color w:val="000000"/>
        </w:rPr>
        <w:t>2 straipsnio pakeitimas ir papildymas</w:t>
      </w:r>
    </w:p>
    <w:p>
      <w:pPr>
        <w:ind w:firstLine="720"/>
        <w:jc w:val="both"/>
        <w:rPr>
          <w:color w:val="000000"/>
        </w:rPr>
      </w:pPr>
      <w:r>
        <w:rPr>
          <w:color w:val="000000"/>
        </w:rPr>
        <w:t>1</w:t>
      </w:r>
      <w:r>
        <w:rPr>
          <w:color w:val="000000"/>
        </w:rPr>
        <w:t>. 2 straipsnio 1 dalies 2 punkte po žodžių „palikimo faktą“ įrašyti žodžius „o šiems mirus, – jų sutuoktiniui, tėvams (įtėviams), vaikams (įvaikiams) ar šių asmenų sutuoktiniui bei vaikams“, 3 punkte po žodžių „nepaliko testamento“ įrašyti žodžius „ar okupacijos metais (1939–1990 metais) emigravo į užsienį ir ten, netekdamas Lietuvos Respublikos pilietybės, priėmė kitos šalies pilietybę“, vietoj žodžių „į jiems tenkančią išlikusio nekilnojamojo turto dalį“ įrašyti žodžius „jei šie asmenys yra Lietuvos Respublikos piliečiai“, iš 4 punkto išbraukti žodžius „į mirusiajam tenkančią išlikusio nekilnojamojo turto dalį“, papildyti dalį 5 punktu ir šią dalį išdėstyti taip:</w:t>
      </w:r>
    </w:p>
    <w:p>
      <w:pPr>
        <w:ind w:firstLine="720"/>
        <w:jc w:val="both"/>
        <w:rPr>
          <w:color w:val="000000"/>
        </w:rPr>
      </w:pPr>
      <w:r>
        <w:rPr>
          <w:color w:val="000000"/>
        </w:rPr>
        <w:t>„</w:t>
      </w:r>
      <w:r>
        <w:rPr>
          <w:color w:val="000000"/>
        </w:rPr>
        <w:t>1</w:t>
      </w:r>
      <w:r>
        <w:rPr>
          <w:color w:val="000000"/>
        </w:rPr>
        <w:t>. Nuosavybės teisės į šio įstatymo 3 straipsnyje nurodytą nekilnojamąjį turtą atkuriamos Lietuvos Respublikos piliečiams:</w:t>
      </w:r>
    </w:p>
    <w:p>
      <w:pPr>
        <w:ind w:firstLine="720"/>
        <w:jc w:val="both"/>
        <w:rPr>
          <w:color w:val="000000"/>
        </w:rPr>
      </w:pPr>
      <w:r>
        <w:rPr>
          <w:color w:val="000000"/>
        </w:rPr>
        <w:t>1</w:t>
      </w:r>
      <w:r>
        <w:rPr>
          <w:color w:val="000000"/>
        </w:rPr>
        <w:t>) turto savininkui;</w:t>
      </w:r>
    </w:p>
    <w:p>
      <w:pPr>
        <w:ind w:firstLine="720"/>
        <w:jc w:val="both"/>
        <w:rPr>
          <w:color w:val="000000"/>
        </w:rPr>
      </w:pPr>
      <w:r>
        <w:rPr>
          <w:color w:val="000000"/>
        </w:rPr>
        <w:t>2</w:t>
      </w:r>
      <w:r>
        <w:rPr>
          <w:color w:val="000000"/>
        </w:rPr>
        <w:t>) asmenims, kuriems miręs turto savininkas testamentu paliko savo turtą, nepaisant to, kad testamente nėra duomenų apie žemės ar kito nekilnojamojo turto palikimo faktą, o šiems mirus, – jų sutuoktiniui, tėvams (įtėviams), vaikams (įvaikiams) ar šių asmenų sutuoktiniui bei vaikams;</w:t>
      </w:r>
    </w:p>
    <w:p>
      <w:pPr>
        <w:ind w:firstLine="720"/>
        <w:jc w:val="both"/>
        <w:rPr>
          <w:color w:val="000000"/>
        </w:rPr>
      </w:pPr>
      <w:r>
        <w:rPr>
          <w:color w:val="000000"/>
        </w:rPr>
        <w:t>3</w:t>
      </w:r>
      <w:r>
        <w:rPr>
          <w:color w:val="000000"/>
        </w:rPr>
        <w:t>) turto savininko, kuris mirė ir nepaliko testamento ar okupacijos metais (1939–1990 metais) emigravo į užsienį ir ten, netekdamas Lietuvos Respublikos pilietybės, priėmė kitos šalies pilietybę, sutuoktiniui, tėvams (įtėviams), vaikams (įvaikiams), jei šie asmenys yra Lietuvos Respublikos piliečiai;</w:t>
      </w:r>
    </w:p>
    <w:p>
      <w:pPr>
        <w:ind w:firstLine="720"/>
        <w:jc w:val="both"/>
        <w:rPr>
          <w:color w:val="000000"/>
        </w:rPr>
      </w:pPr>
      <w:r>
        <w:rPr>
          <w:color w:val="000000"/>
        </w:rPr>
        <w:t>4</w:t>
      </w:r>
      <w:r>
        <w:rPr>
          <w:color w:val="000000"/>
        </w:rPr>
        <w:t>) turto savininko vaiko (įvaikio), kuris yra miręs, sutuoktiniui, vaikams (įvaikiams);</w:t>
      </w:r>
    </w:p>
    <w:p>
      <w:pPr>
        <w:ind w:firstLine="720"/>
        <w:jc w:val="both"/>
        <w:rPr>
          <w:color w:val="000000"/>
        </w:rPr>
      </w:pPr>
      <w:r>
        <w:rPr>
          <w:color w:val="000000"/>
        </w:rPr>
        <w:t>5</w:t>
      </w:r>
      <w:r>
        <w:rPr>
          <w:color w:val="000000"/>
        </w:rPr>
        <w:t>) piliečiams, kuriems turtas perleistas nesilaikant įstatymo nustatytos formos ir tvarkos testamentu (naminiu testamentu) arba sutartimis (pirkimo ­ pardavimo, dovanojimo ar kitokiu rašytiniu dokumentu), taip pat piliečiams, kuriems nuosavybės teisių perėmėjai testamentu paliko turtą. Šie piliečiai (norintys atkurti nuosavybės teises) turi kreiptis į teismą dėl juridinę reikšmę turinčio fakto nustatymo.“</w:t>
      </w:r>
    </w:p>
    <w:p>
      <w:pPr>
        <w:ind w:firstLine="720"/>
        <w:jc w:val="both"/>
        <w:rPr>
          <w:color w:val="000000"/>
        </w:rPr>
      </w:pPr>
      <w:r>
        <w:rPr>
          <w:color w:val="000000"/>
        </w:rPr>
        <w:t>2</w:t>
      </w:r>
      <w:r>
        <w:rPr>
          <w:color w:val="000000"/>
        </w:rPr>
        <w:t>. 2 straipsnio 3 dalyje po žodžių „bei vaikaičiams“ įrašyti žodžius „ir kitiems asmenims“ ir šią dalį išdėstyti taip:</w:t>
      </w:r>
    </w:p>
    <w:p>
      <w:pPr>
        <w:ind w:firstLine="720"/>
        <w:jc w:val="both"/>
        <w:rPr>
          <w:color w:val="000000"/>
        </w:rPr>
      </w:pPr>
      <w:r>
        <w:rPr>
          <w:color w:val="000000"/>
        </w:rPr>
        <w:t>„</w:t>
      </w:r>
      <w:r>
        <w:rPr>
          <w:color w:val="000000"/>
        </w:rPr>
        <w:t>3</w:t>
      </w:r>
      <w:r>
        <w:rPr>
          <w:color w:val="000000"/>
        </w:rPr>
        <w:t>. Šio straipsnio 1 dalyje nurodyti piliečiai teisę atkurti nuosavybės teises į išlikusį nekilnojamąjį turtą gali perleisti notariškai patvirtinta sutartimi savo vaikams (įvaikiams), tėvams (įtėviams), sutuoktiniui bei vaikaičiams ir kitiems asmenims, jeigu šie yra Lietuvos Respublikos piliečiai. „</w:t>
      </w:r>
    </w:p>
    <w:p>
      <w:pPr>
        <w:ind w:firstLine="720"/>
        <w:jc w:val="both"/>
        <w:rPr>
          <w:color w:val="000000"/>
        </w:rPr>
      </w:pPr>
    </w:p>
    <w:p>
      <w:pPr>
        <w:ind w:firstLine="720"/>
        <w:jc w:val="both"/>
        <w:rPr>
          <w:b/>
          <w:color w:val="000000"/>
        </w:rPr>
      </w:pPr>
      <w:r>
        <w:rPr>
          <w:b/>
          <w:color w:val="000000"/>
        </w:rPr>
        <w:t>2</w:t>
      </w:r>
      <w:r>
        <w:rPr>
          <w:b/>
          <w:color w:val="000000"/>
        </w:rPr>
        <w:t xml:space="preserve"> straipsnis. </w:t>
      </w:r>
      <w:r>
        <w:rPr>
          <w:b/>
          <w:color w:val="000000"/>
        </w:rPr>
        <w:t xml:space="preserve">4 straipsnio 6, 8, 10, 11 dalių pakeitimas ir papildymas 12 dalimi </w:t>
      </w:r>
    </w:p>
    <w:p>
      <w:pPr>
        <w:ind w:firstLine="720"/>
        <w:jc w:val="both"/>
        <w:rPr>
          <w:color w:val="000000"/>
        </w:rPr>
      </w:pPr>
      <w:r>
        <w:rPr>
          <w:color w:val="000000"/>
        </w:rPr>
        <w:t>1</w:t>
      </w:r>
      <w:r>
        <w:rPr>
          <w:color w:val="000000"/>
        </w:rPr>
        <w:t>. Pakeisti 4 straipsnio 6 dalį ir ją išdėstyti taip:</w:t>
      </w:r>
    </w:p>
    <w:p>
      <w:pPr>
        <w:ind w:firstLine="720"/>
        <w:jc w:val="both"/>
        <w:rPr>
          <w:color w:val="000000"/>
        </w:rPr>
      </w:pPr>
      <w:r>
        <w:rPr>
          <w:color w:val="000000"/>
        </w:rPr>
        <w:t>„6. Į piliečiui grąžinamos natūra žemės, miško plotą arba perduodamą neatlygintinai nuosavybėn lygiavertį turėtajam žemės, miško sklypui plotą įskaitomas tokio pat dydžio jo privatizuojamas (privatizuotas) namų valdos ir sodininkų bendrijos sodo žemės sklypas, jo naudojamas arba įgytas nuosavybėn iš valstybės asmeniniam ūkiui žemės sklypas, taip pat lygiaverčiai žemės sklypai (išskyrus privatizuotų namų valdų ne didesnius kaip 0,25 ha žemės sklypus (sklypų dalis) ir sodininkų bendrijų žemės sklypus), kuriuos pilietis yra įgijęs nuosavybėn iš valstybės.“</w:t>
      </w:r>
    </w:p>
    <w:p>
      <w:pPr>
        <w:suppressAutoHyphens/>
        <w:ind w:firstLine="720"/>
        <w:jc w:val="both"/>
        <w:rPr>
          <w:color w:val="000000"/>
          <w:spacing w:val="-3"/>
        </w:rPr>
      </w:pPr>
      <w:r>
        <w:rPr>
          <w:color w:val="000000"/>
          <w:spacing w:val="-3"/>
        </w:rPr>
        <w:t>2</w:t>
      </w:r>
      <w:r>
        <w:rPr>
          <w:color w:val="000000"/>
        </w:rPr>
        <w:t>. Pakeisti 4 straipsnio 8 dalį ir ją išdėstyti taip:</w:t>
      </w:r>
    </w:p>
    <w:p>
      <w:pPr>
        <w:ind w:firstLine="720"/>
        <w:jc w:val="both"/>
        <w:rPr>
          <w:color w:val="000000"/>
        </w:rPr>
      </w:pPr>
      <w:r>
        <w:rPr>
          <w:color w:val="000000"/>
        </w:rPr>
        <w:t>„</w:t>
      </w:r>
      <w:r>
        <w:rPr>
          <w:color w:val="000000"/>
        </w:rPr>
        <w:t>8</w:t>
      </w:r>
      <w:r>
        <w:rPr>
          <w:color w:val="000000"/>
        </w:rPr>
        <w:t>. Prie vienkiemių ir 1940–1990 metų ginkluoto pasipriešinimo dalyvių – karių savanorių tėviškių</w:t>
      </w:r>
      <w:r>
        <w:rPr>
          <w:b/>
          <w:color w:val="000000"/>
        </w:rPr>
        <w:t xml:space="preserve"> </w:t>
      </w:r>
      <w:r>
        <w:rPr>
          <w:color w:val="000000"/>
        </w:rPr>
        <w:t>sunaikintų</w:t>
      </w:r>
      <w:r>
        <w:rPr>
          <w:b/>
          <w:color w:val="000000"/>
        </w:rPr>
        <w:t xml:space="preserve"> </w:t>
      </w:r>
      <w:r>
        <w:rPr>
          <w:color w:val="000000"/>
        </w:rPr>
        <w:t>sodybų, esančių gyventojų asmeniniam ūkiui, tarnybinių dalų ir valstiečių ūkiui skirtoje teritorijoje</w:t>
      </w:r>
      <w:r>
        <w:rPr>
          <w:b/>
          <w:color w:val="000000"/>
        </w:rPr>
        <w:t>,</w:t>
      </w:r>
      <w:r>
        <w:rPr>
          <w:color w:val="000000"/>
        </w:rPr>
        <w:t xml:space="preserve"> šių vienkiemių ir sunaikintų sodybų savininkams pageidaujant,</w:t>
      </w:r>
      <w:r>
        <w:rPr>
          <w:b/>
          <w:color w:val="000000"/>
        </w:rPr>
        <w:t xml:space="preserve"> </w:t>
      </w:r>
      <w:r>
        <w:rPr>
          <w:color w:val="000000"/>
        </w:rPr>
        <w:t>grąžinama natūra ne mažiau kaip 3 ha žemės ūkio naudmenų, o likusi žemės sklypo dalis yra valstybės išperkama ir už ją atlyginama pagal šio įstatymo 16 straipsnį. Kai įstatymo nustatyta tvarka žemės sklypas, kurį savininkas nori atgauti natūra, išskyrus šiame punkte aukščiau išvardytus atvejus, yra skirtas ir naudojamas gyventojų asmeniniam ūkiui arba valstiečių ūkiui, už jį savininkui, norinčiam, kad būtų atkurta nuosavybės teisė natūra, ar asmeniui, šiuo metu naudojančiam ar įgijusiam nuosavybėn iš valstybės šį žemės sklypą, skiriamas iki 30 procentų didesnio žemės sklypo plotas iš laisvos žemės fondo žemės, esančios teritorijoje, kurią apima vietinis žemės reformos žemėtvarkos projektas. Jeigu piliečiai, kuriems nuosavybės teisės atkuriamos į tose teritorijose esančią žemę, yra 1918–1920 m. nepriklausomybės kovų kariai savanoriai, pasipriešinimo (rezistencijos) dalyviai, politiniai kaliniai, tremtiniai ar Vyčio Kryžiaus ordinu apdovanoti asmenys, jų sutuoktiniai, tėvai (įtėviai), vaikai (įvaikiai), apskrities viršininko sprendimu jiems siūlomas žemės sklypo plotas iš apskrities teritorijoje esančio laisvos žemės fondo padidinamas iki 100 procentų. Jeigu apskrities teritorijoje laisvos žemės fonde nėra pakankamo žemės ploto, apskrities viršininkas tarpininkauja dėl tokio sklypo suformavimo kitos pageidaujamos apskrities teritorijoje. Šiems asmenims gali būti taikomos ir kitos įstatymų nustatytos lengvatos.“</w:t>
      </w:r>
    </w:p>
    <w:p>
      <w:pPr>
        <w:suppressAutoHyphens/>
        <w:ind w:firstLine="720"/>
        <w:jc w:val="both"/>
        <w:rPr>
          <w:color w:val="000000"/>
          <w:spacing w:val="-3"/>
        </w:rPr>
      </w:pPr>
      <w:r>
        <w:rPr>
          <w:color w:val="000000"/>
          <w:spacing w:val="-3"/>
        </w:rPr>
        <w:t>3</w:t>
      </w:r>
      <w:r>
        <w:rPr>
          <w:color w:val="000000"/>
        </w:rPr>
        <w:t>. Pakeisti 4 straipsnio 10 dalį ir ją išdėstyti taip:</w:t>
      </w:r>
    </w:p>
    <w:p>
      <w:pPr>
        <w:ind w:firstLine="720"/>
        <w:jc w:val="both"/>
        <w:rPr>
          <w:color w:val="000000"/>
        </w:rPr>
      </w:pPr>
      <w:r>
        <w:rPr>
          <w:color w:val="000000"/>
        </w:rPr>
        <w:t>„</w:t>
      </w:r>
      <w:r>
        <w:rPr>
          <w:color w:val="000000"/>
        </w:rPr>
        <w:t>10</w:t>
      </w:r>
      <w:r>
        <w:rPr>
          <w:color w:val="000000"/>
        </w:rPr>
        <w:t>. Žemė, apsodinta ir apaugusi mišku, grąžinama natūra. Jeigu pilietis atsisako imti apsodintą ir apaugusį mišku žemės sklypą, valstybė jam atlygina pagal šio įstatymo 16 straipsnį.“</w:t>
      </w:r>
    </w:p>
    <w:p>
      <w:pPr>
        <w:ind w:firstLine="720"/>
        <w:jc w:val="both"/>
        <w:rPr>
          <w:color w:val="000000"/>
        </w:rPr>
      </w:pPr>
      <w:r>
        <w:rPr>
          <w:color w:val="000000"/>
        </w:rPr>
        <w:t>4</w:t>
      </w:r>
      <w:r>
        <w:rPr>
          <w:color w:val="000000"/>
        </w:rPr>
        <w:t>. Pakeisti 4 straipsnio 11 dalį ir ją išdėstyti taip:</w:t>
      </w:r>
    </w:p>
    <w:p>
      <w:pPr>
        <w:ind w:firstLine="720"/>
        <w:jc w:val="both"/>
        <w:rPr>
          <w:color w:val="000000"/>
        </w:rPr>
      </w:pPr>
      <w:r>
        <w:rPr>
          <w:color w:val="000000"/>
        </w:rPr>
        <w:t>„</w:t>
      </w:r>
      <w:r>
        <w:rPr>
          <w:color w:val="000000"/>
        </w:rPr>
        <w:t>11</w:t>
      </w:r>
      <w:r>
        <w:rPr>
          <w:color w:val="000000"/>
        </w:rPr>
        <w:t>. Kaimo vietovėje žemė, kuri naudojama arba nuomojama fiziniams ir juridiniams asmenims, personalinėms įmonėms nuosavybės teise turimų pastatų ir statinių (statomų ar pastatytų), taip pat poilsiaviečių pastatų ir statinių (statomų ar pastatytų) eksploatacijai ir kuri pagal šio įstatymo 12 straipsnį nepriskirta valstybės išperkamai žemei, grąžinama natūra, nutraukiant žemės nuomos sutartis pagal Žemės nuomos įstatymą. Fiziniai ir juridiniai asmenys (pastatų ir statinių savininkai) šią žemę nuomoja ir už šią žemę savininkui moka Žemės nuomos įstatymo nustatyta tvarka valstybinės žemės nuomos mokesčio dydžio žemės nuomos mokestį. Šių žemės sklypų plotai ir ribos nustatomi žemės reformos žemėtvarkos projektuose.“</w:t>
      </w:r>
    </w:p>
    <w:p>
      <w:pPr>
        <w:ind w:firstLine="720"/>
        <w:jc w:val="both"/>
        <w:rPr>
          <w:color w:val="000000"/>
        </w:rPr>
      </w:pPr>
      <w:r>
        <w:rPr>
          <w:color w:val="000000"/>
        </w:rPr>
        <w:t>5</w:t>
      </w:r>
      <w:r>
        <w:rPr>
          <w:color w:val="000000"/>
        </w:rPr>
        <w:t>. Papildyti 4 straipsnį 12 dalimi:</w:t>
      </w:r>
    </w:p>
    <w:p>
      <w:pPr>
        <w:ind w:firstLine="720"/>
        <w:jc w:val="both"/>
        <w:rPr>
          <w:color w:val="000000"/>
        </w:rPr>
      </w:pPr>
      <w:r>
        <w:rPr>
          <w:color w:val="000000"/>
        </w:rPr>
        <w:t>„</w:t>
      </w:r>
      <w:r>
        <w:rPr>
          <w:color w:val="000000"/>
        </w:rPr>
        <w:t>12</w:t>
      </w:r>
      <w:r>
        <w:rPr>
          <w:color w:val="000000"/>
        </w:rPr>
        <w:t>. Žemė, pertvarkyta į tvenkinius, grąžinama natūra piliečiams ribotam tiksliniam naudojimui (išskyrus tvenkinio užtvankos įrenginius, jeigu jie priskirti pavojingiems įrenginiams). Žemė, kurioje įrengti pramoniniai žuvininkystės tvenkiniai, grąžinama natūra piliečiams ribotam tiksliniam naudojimui, jeigu šios žemės savininkai sutinka sudaryti žemės nuomos sutartį su žuvininkystės tvenkinių naudotojais ne mažiau kaip 5 metams. Žuvininkystės tvenkinių naudotojai šiuos tvenkinius nuomoja ir už juos savininkui moka Žemės nuomos įstatymo nustatyta tvarka valstybinės žemės nuomos dydžio žemės nuomos mokestį. Jeigu pilietis atsisako imti pertvarkytą į tvenkinį žemės sklypą arba nesutinka sudaryti šios žemės nuomos sutarties su žuvininkystės tvenkinių naudotojais, ši žemė valstybės išperkama ir už ją atlyginama pagal šio įstatymo 16 straipsnį. Pramoninių žuvininkystės tvenkinių sąrašą ir plotus tvirtina Vyriausybė.“</w:t>
      </w:r>
    </w:p>
    <w:p>
      <w:pPr>
        <w:ind w:firstLine="720"/>
        <w:jc w:val="both"/>
        <w:rPr>
          <w:color w:val="000000"/>
        </w:rPr>
      </w:pPr>
    </w:p>
    <w:p>
      <w:pPr>
        <w:ind w:firstLine="720"/>
        <w:jc w:val="both"/>
        <w:rPr>
          <w:b/>
          <w:color w:val="000000"/>
        </w:rPr>
      </w:pPr>
      <w:r>
        <w:rPr>
          <w:b/>
          <w:color w:val="000000"/>
        </w:rPr>
        <w:t>3</w:t>
      </w:r>
      <w:r>
        <w:rPr>
          <w:b/>
          <w:color w:val="000000"/>
        </w:rPr>
        <w:t xml:space="preserve"> straipsnis. </w:t>
      </w:r>
      <w:r>
        <w:rPr>
          <w:b/>
          <w:color w:val="000000"/>
        </w:rPr>
        <w:t>5 straipsnio 2 dalies 1 ir 2 punktų pakeitimas ir papildymas</w:t>
      </w:r>
    </w:p>
    <w:p>
      <w:pPr>
        <w:ind w:firstLine="720"/>
        <w:jc w:val="both"/>
        <w:rPr>
          <w:color w:val="000000"/>
        </w:rPr>
      </w:pPr>
      <w:r>
        <w:rPr>
          <w:color w:val="000000"/>
        </w:rPr>
        <w:t xml:space="preserve">Pakeisti ir papildyti 5 straipsnio 2 dalį ir ją išdėstyti taip: </w:t>
      </w:r>
    </w:p>
    <w:p>
      <w:pPr>
        <w:ind w:firstLine="720"/>
        <w:jc w:val="both"/>
        <w:rPr>
          <w:color w:val="000000"/>
        </w:rPr>
      </w:pPr>
      <w:r>
        <w:rPr>
          <w:color w:val="000000"/>
        </w:rPr>
        <w:t>„</w:t>
      </w:r>
      <w:r>
        <w:rPr>
          <w:color w:val="000000"/>
        </w:rPr>
        <w:t>2</w:t>
      </w:r>
      <w:r>
        <w:rPr>
          <w:color w:val="000000"/>
        </w:rPr>
        <w:t>. Nuosavybės teisės į žemę, iki 1995 m. birželio 1 d. buvusią miestams nustatyta tvarka priskirtose teritorijose, atkuriamos:</w:t>
      </w:r>
    </w:p>
    <w:p>
      <w:pPr>
        <w:ind w:firstLine="720"/>
        <w:jc w:val="both"/>
        <w:rPr>
          <w:b/>
          <w:color w:val="000000"/>
        </w:rPr>
      </w:pPr>
      <w:r>
        <w:rPr>
          <w:color w:val="000000"/>
        </w:rPr>
        <w:t>1</w:t>
      </w:r>
      <w:r>
        <w:rPr>
          <w:color w:val="000000"/>
        </w:rPr>
        <w:t>) perduodant neatlygintinai nuosavybėn piliečiams, turintiems nuosavybės teise gyvenamuosius namus ar kitus pastatus, jų naudojamą teritorijų planavimo dokumentuose nustatytų ribų žemės sklypą prie šių statinių arba teritorijų planavimo dokumentuose numatytą jų naudojamą žemės sklypą kitai paskirčiai (daržui, sodui ir kt.), išskyrus Kuršių nerijos nacionalinio parko teritorijoje, bet ne didesnį kaip 0,2 ha Vilniuje, Kaune, Klaipėdoje, Šiauliuose, Panevėžyje, Alytuje, Marijampolėje, Druskininkuose, Palangoje, Birštone ir ne didesnį kaip 0,3 ha kituose miestuose. Kai prie statinių esantis naudojamas žemės sklypas yra nuosavybės teise turėtoje žemėje ir yra didesnis kaip atitinkamai 0,2 ha arba 0,3 ha, piliečiui pageidaujant, neatlygintinai</w:t>
      </w:r>
      <w:r>
        <w:rPr>
          <w:b/>
          <w:color w:val="000000"/>
        </w:rPr>
        <w:t xml:space="preserve"> </w:t>
      </w:r>
      <w:r>
        <w:rPr>
          <w:color w:val="000000"/>
        </w:rPr>
        <w:t>nuosavybėn perduodamas šis didesnis prie statinių naudojamo žemės sklypo plotas, taip pat ir prie šio naudojamo</w:t>
      </w:r>
      <w:r>
        <w:rPr>
          <w:b/>
          <w:color w:val="000000"/>
        </w:rPr>
        <w:t xml:space="preserve"> </w:t>
      </w:r>
      <w:r>
        <w:rPr>
          <w:color w:val="000000"/>
        </w:rPr>
        <w:t>žemės sklypo išlikęs savininko turėtas laisvas (neužstatytas) žemės sklypo plotas (kai yra keli piliečiai, turintys teisę atkurti nuosavybės teises į šią žemę, – jiems pageidaujant, neatlygintinai bendron arba šių statinių savininko nuosavybėn perduodamas šis didesnis prie statinių naudojamas ir išlikęs laisvos (neužstatytos) žemės sklypo plotas),</w:t>
      </w:r>
      <w:r>
        <w:rPr>
          <w:b/>
          <w:color w:val="000000"/>
        </w:rPr>
        <w:t xml:space="preserve"> </w:t>
      </w:r>
      <w:r>
        <w:rPr>
          <w:color w:val="000000"/>
        </w:rPr>
        <w:t>nepaisant parengtų tos vietovės teritorijų planavimo dokumentų, bet ne daugiau kaip 1 ha bendro ploto Vilniuje, Kaune, Klaipėdoje, Šiauliuose, Panevėžyje, Alytuje, Marijampolėje, Druskininkuose, Palangoje, Birštone ir ne daugiau kaip 1,5 ha bendro ploto kituose miestuose;</w:t>
      </w:r>
    </w:p>
    <w:p>
      <w:pPr>
        <w:ind w:firstLine="720"/>
        <w:jc w:val="both"/>
        <w:rPr>
          <w:color w:val="000000"/>
        </w:rPr>
      </w:pPr>
      <w:r>
        <w:rPr>
          <w:color w:val="000000"/>
        </w:rPr>
        <w:t>2</w:t>
      </w:r>
      <w:r>
        <w:rPr>
          <w:color w:val="000000"/>
        </w:rPr>
        <w:t>) perduodant neatlygintinai nuosavybėn piliečiui naują Vyriausybės nustatyta tvarka įrengtą arba neįrengtą</w:t>
      </w:r>
      <w:r>
        <w:rPr>
          <w:b/>
          <w:color w:val="000000"/>
        </w:rPr>
        <w:t xml:space="preserve"> </w:t>
      </w:r>
      <w:r>
        <w:rPr>
          <w:color w:val="000000"/>
        </w:rPr>
        <w:t>žemės sklypą, Vyriausybei patvirtinus jo dydį tame mieste, kuriame buvo</w:t>
      </w:r>
      <w:r>
        <w:rPr>
          <w:b/>
          <w:color w:val="000000"/>
        </w:rPr>
        <w:t xml:space="preserve"> </w:t>
      </w:r>
      <w:r>
        <w:rPr>
          <w:color w:val="000000"/>
        </w:rPr>
        <w:t>turėtoji žemė, išskyrus Kuršių nerijos nacionalinio parko teritoriją, arba piliečių pageidavimu mieste, kuriame jie gyvena (išskyrus Vilniaus, Kauno, Klaipėdos, Šiaulių, Panevėžio, Alytaus, Marijampolės, Druskininkų, Palangos, Birštono miestus ir Kuršių nerijos nacionalinio parko teritoriją). Miestų teritorijų dalyse, kurios įrašytos į Lietuvos Respublikos nekilnojamųjų kultūros vertybių registrą (kultūros vietovių sąrašą), nauji žemės sklypai individualiai statybai bei kitai paskirčiai nuosavybėn neperduodami (išskyrus atvejus, kai šioje teritorijoje pagal teritorijų planavimo dokumentus piliečiui nuosavybės teise turėtoje žemėje numatoma individuali statyba); neatlygintinai nuosavybėn perduodami naudojami žemės sklypai tik tiems asmenims, kuriems šiose miestų teritorijų dalyse nuosavybės teise priklauso gyvenamieji namai arba kiti pastatai. Piliečiui atsisakius jam perduodamo neatlygintinai nuosavybėn naujo Vyriausybės nustatyta tvarka įrengto arba neįrengto (pasirinktinai) žemės sklypo individualiai statybai, jam pageidaujant, kompensuojama vidutinė Vyriausybės nustatyto dydžio žemės sklypo tame mieste vertės pinigų suma pagal šio įstatymo 16 straipsnį. Šią pinigų sumą nustato Vyriausybė.“</w:t>
      </w:r>
    </w:p>
    <w:p>
      <w:pPr>
        <w:ind w:firstLine="720"/>
        <w:jc w:val="both"/>
        <w:rPr>
          <w:color w:val="000000"/>
        </w:rPr>
      </w:pPr>
    </w:p>
    <w:p>
      <w:pPr>
        <w:ind w:left="2410" w:hanging="1701"/>
        <w:jc w:val="both"/>
        <w:rPr>
          <w:b/>
        </w:rPr>
      </w:pPr>
      <w:r>
        <w:rPr>
          <w:b/>
        </w:rPr>
        <w:t>4</w:t>
      </w:r>
      <w:r>
        <w:rPr>
          <w:b/>
        </w:rPr>
        <w:t xml:space="preserve"> straipsnis.</w:t>
        <w:tab/>
      </w:r>
      <w:r>
        <w:rPr>
          <w:b/>
        </w:rPr>
        <w:t xml:space="preserve">10 straipsnio 2 ir 3 dalių pakeitimas ir papildymas, 4 dalies pripažinimas netekusia galios </w:t>
      </w:r>
    </w:p>
    <w:p>
      <w:pPr>
        <w:ind w:firstLine="720"/>
        <w:jc w:val="both"/>
        <w:rPr>
          <w:color w:val="000000"/>
        </w:rPr>
      </w:pPr>
      <w:r>
        <w:rPr>
          <w:color w:val="000000"/>
        </w:rPr>
        <w:t>1</w:t>
      </w:r>
      <w:r>
        <w:rPr>
          <w:color w:val="000000"/>
        </w:rPr>
        <w:t>. Pakeisti ir papildyti 10 straipsnio 2 dalį ir ją išdėstyti taip:</w:t>
      </w:r>
    </w:p>
    <w:p>
      <w:pPr>
        <w:ind w:firstLine="720"/>
        <w:jc w:val="both"/>
        <w:rPr>
          <w:color w:val="000000"/>
        </w:rPr>
      </w:pPr>
      <w:r>
        <w:rPr>
          <w:color w:val="000000"/>
        </w:rPr>
        <w:t>„</w:t>
      </w:r>
      <w:r>
        <w:rPr>
          <w:color w:val="000000"/>
        </w:rPr>
        <w:t>2</w:t>
      </w:r>
      <w:r>
        <w:rPr>
          <w:color w:val="000000"/>
        </w:rPr>
        <w:t>. Piliečiai, neturėję teisės į nuosavybės teisių atkūrimą pagal Lietuvos Respublikos įstatymą „Dėl piliečių nuosavybės teisių į išlikusį nekilnojamąjį turtą atstatymo tvarkos ir sąlygų“ ir įgiję šią teisę pagal Lietuvos Respublikos piliečių nuosavybės teisių į išlikusį nekilnojamąjį turtą atkūrimo įstatymą, taip pat piliečiai, praleidę nustatytus terminus prašymams susigrąžinti nekilnojamąjį turtą paduoti,</w:t>
      </w:r>
      <w:r>
        <w:rPr>
          <w:b/>
          <w:color w:val="000000"/>
        </w:rPr>
        <w:t xml:space="preserve"> </w:t>
      </w:r>
      <w:r>
        <w:rPr>
          <w:color w:val="000000"/>
        </w:rPr>
        <w:t>prašymus atkurti nuosavybės teises į nekilnojamąjį turtą pateikia</w:t>
      </w:r>
      <w:r>
        <w:rPr>
          <w:b/>
          <w:color w:val="000000"/>
        </w:rPr>
        <w:t xml:space="preserve"> </w:t>
      </w:r>
      <w:r>
        <w:rPr>
          <w:color w:val="000000"/>
        </w:rPr>
        <w:t>Vyriausybės įgaliotai institucijai. Šių piliečių nuosavybės teisės į išlikusį nekilnojamąjį turtą atkuriamos, jeigu nuosavybės teisės į šį turtą neatkurtos kitiems šio įstatymo 2 straipsnyje nurodytiems asmenims šio straipsnio 1 dalyje nurodytais būdais, o nuosavybės teisės į žemę, mišką ir vandens telkinius natūra atkuriamos tik tuo atveju, kai patvirtintuose žemės reformos žemėtvarkos projektuose ši žemė, miškas ir vandens telkinys yra priskirti laisvos žemės fondui.“</w:t>
      </w:r>
    </w:p>
    <w:p>
      <w:pPr>
        <w:ind w:firstLine="720"/>
        <w:jc w:val="both"/>
        <w:rPr>
          <w:color w:val="000000"/>
        </w:rPr>
      </w:pPr>
      <w:r>
        <w:rPr>
          <w:color w:val="000000"/>
        </w:rPr>
        <w:t>2</w:t>
      </w:r>
      <w:r>
        <w:rPr>
          <w:color w:val="000000"/>
        </w:rPr>
        <w:t>. Iš 10 straipsnio 3 dalies išbraukti paskutinį sakinį ir šią dalį išdėstyti taip:</w:t>
      </w:r>
    </w:p>
    <w:p>
      <w:pPr>
        <w:ind w:firstLine="720"/>
        <w:jc w:val="both"/>
        <w:rPr>
          <w:color w:val="000000"/>
        </w:rPr>
      </w:pPr>
      <w:r>
        <w:rPr>
          <w:color w:val="000000"/>
        </w:rPr>
        <w:t>„</w:t>
      </w:r>
      <w:r>
        <w:rPr>
          <w:color w:val="000000"/>
        </w:rPr>
        <w:t>3</w:t>
      </w:r>
      <w:r>
        <w:rPr>
          <w:color w:val="000000"/>
        </w:rPr>
        <w:t>. Kartu su prašymu atkurti nuosavybės teises pateikiamas pilietybę patvirtinantis dokumentas ir pridedami nuosavybės teises bei giminystės ryšį su savininku patvirtinantys dokumentai.“</w:t>
      </w:r>
    </w:p>
    <w:p>
      <w:pPr>
        <w:ind w:firstLine="720"/>
        <w:jc w:val="both"/>
        <w:rPr>
          <w:color w:val="000000"/>
        </w:rPr>
      </w:pPr>
      <w:r>
        <w:rPr>
          <w:color w:val="000000"/>
        </w:rPr>
        <w:t>3</w:t>
      </w:r>
      <w:r>
        <w:rPr>
          <w:color w:val="000000"/>
        </w:rPr>
        <w:t>. 10 straipsnio 4 dalį pripažinti netekusia galios.</w:t>
      </w:r>
    </w:p>
    <w:p>
      <w:pPr>
        <w:ind w:firstLine="720"/>
        <w:jc w:val="both"/>
        <w:rPr>
          <w:color w:val="000000"/>
        </w:rPr>
      </w:pPr>
    </w:p>
    <w:p>
      <w:pPr>
        <w:ind w:firstLine="720"/>
        <w:jc w:val="both"/>
        <w:rPr>
          <w:b/>
          <w:color w:val="000000"/>
        </w:rPr>
      </w:pPr>
      <w:r>
        <w:rPr>
          <w:b/>
          <w:color w:val="000000"/>
        </w:rPr>
        <w:t>5</w:t>
      </w:r>
      <w:r>
        <w:rPr>
          <w:b/>
          <w:color w:val="000000"/>
        </w:rPr>
        <w:t xml:space="preserve"> straipsnis. </w:t>
      </w:r>
      <w:r>
        <w:rPr>
          <w:b/>
          <w:color w:val="000000"/>
        </w:rPr>
        <w:t xml:space="preserve">12 straipsnio pakeitimas bei papildymas </w:t>
      </w:r>
    </w:p>
    <w:p>
      <w:pPr>
        <w:ind w:firstLine="720"/>
        <w:jc w:val="both"/>
        <w:rPr>
          <w:color w:val="000000"/>
        </w:rPr>
      </w:pPr>
      <w:r>
        <w:rPr>
          <w:color w:val="000000"/>
        </w:rPr>
        <w:t>Pakeisti 12 straipsnio 2 punktą, 7 punktą pripažinti netekusiu galios, buvusius 8 ir 9 punktus laikyti atitinkamai 7 ir 8 punktais, pakeisti 8 punktą, papildyti straipsnį naujais 9 ir 10 punktais ir visus šiuos punktus išdėstyti taip:</w:t>
      </w:r>
    </w:p>
    <w:p>
      <w:pPr>
        <w:ind w:firstLine="720"/>
        <w:jc w:val="both"/>
        <w:rPr>
          <w:color w:val="000000"/>
        </w:rPr>
      </w:pPr>
      <w:r>
        <w:rPr>
          <w:color w:val="000000"/>
        </w:rPr>
        <w:t>„</w:t>
      </w:r>
      <w:r>
        <w:rPr>
          <w:color w:val="000000"/>
        </w:rPr>
        <w:t>2</w:t>
      </w:r>
      <w:r>
        <w:rPr>
          <w:color w:val="000000"/>
        </w:rPr>
        <w:t>) kaimo vietovėje ir po 1995 m. birželio 1 d. miestams priskirtoje teritorijoje pagal įstatymus yra užimta: namų valdų (sodybų) sklypų; valstybinių įstaigų ir organizacijų bei visuomeninės paskirties pastatams ir įrenginiams (statomiems arba pastatytiems) eksploatuoti reikalingų sklypų, išskyrus poilsiaviečių pastatų ir statinių užimtus žemės sklypus; kitų visuomenės poreikiams naudojamų teritorijų (gatvių, aikščių, skverų, kapinių, vandenviečių, paplūdimių ir kt.); yra suteikta individualių gyvenamųjų namų statybai</w:t>
      </w:r>
      <w:r>
        <w:rPr>
          <w:b/>
          <w:color w:val="000000"/>
        </w:rPr>
        <w:t>.</w:t>
      </w:r>
      <w:r>
        <w:rPr>
          <w:color w:val="000000"/>
        </w:rPr>
        <w:t xml:space="preserve"> Šių žemės sklypų (teritorijų) plotai ir ribos nustatomi žemėtvarkos projektuose;“</w:t>
      </w:r>
    </w:p>
    <w:p>
      <w:pPr>
        <w:ind w:firstLine="720"/>
        <w:jc w:val="both"/>
        <w:rPr>
          <w:color w:val="000000"/>
        </w:rPr>
      </w:pPr>
      <w:r>
        <w:rPr>
          <w:color w:val="000000"/>
        </w:rPr>
        <w:t>„</w:t>
      </w:r>
      <w:r>
        <w:rPr>
          <w:color w:val="000000"/>
        </w:rPr>
        <w:t>7</w:t>
      </w:r>
      <w:r>
        <w:rPr>
          <w:color w:val="000000"/>
        </w:rPr>
        <w:t>) pagal įstatymus suteikta ir naudojama gyventojų asmeniniam ūkiui, taip pat suteikta tarnybinėms daloms. Šios žemės sklypų dydžiai ir jų ribos nustatomi naujai parengtuose žemės reformos žemėtvarkos projektuose;</w:t>
      </w:r>
    </w:p>
    <w:p>
      <w:pPr>
        <w:ind w:firstLine="720"/>
        <w:jc w:val="both"/>
        <w:rPr>
          <w:color w:val="000000"/>
        </w:rPr>
      </w:pPr>
      <w:r>
        <w:rPr>
          <w:color w:val="000000"/>
        </w:rPr>
        <w:t>8</w:t>
      </w:r>
      <w:r>
        <w:rPr>
          <w:color w:val="000000"/>
        </w:rPr>
        <w:t>) suteikta mokslo ir mokymo, valstybinėms socialinės globos bei rūpybos įstaigoms, perduota valstybiniams specializuotiems sėklininkystės, veislininkystės ūkiams, specialiosios paskirties veislininkystės bendrovėms.</w:t>
      </w:r>
      <w:r>
        <w:rPr>
          <w:b/>
          <w:color w:val="000000"/>
        </w:rPr>
        <w:t xml:space="preserve"> </w:t>
      </w:r>
      <w:r>
        <w:rPr>
          <w:color w:val="000000"/>
        </w:rPr>
        <w:t>Šios žemės naudotojų sąrašą ir jų naudojamų žemės sklypų dydžius nustato Vyriausybė;</w:t>
      </w:r>
    </w:p>
    <w:p>
      <w:pPr>
        <w:ind w:firstLine="720"/>
        <w:jc w:val="both"/>
        <w:rPr>
          <w:color w:val="000000"/>
        </w:rPr>
      </w:pPr>
      <w:r>
        <w:rPr>
          <w:color w:val="000000"/>
        </w:rPr>
        <w:t>9</w:t>
      </w:r>
      <w:r>
        <w:rPr>
          <w:color w:val="000000"/>
        </w:rPr>
        <w:t>) yra su įrengtais tvenkiniais, pramoninės žuvininkystės tvenkiniais (įskaitant užtvankos įrenginių užimtą žemę) ir jeigu ją susigrąžinti pagal šio įstatymo 4 straipsnio 12 dalį atsisako savininkai;</w:t>
      </w:r>
    </w:p>
    <w:p>
      <w:pPr>
        <w:ind w:firstLine="720"/>
        <w:jc w:val="both"/>
        <w:rPr>
          <w:color w:val="000000"/>
        </w:rPr>
      </w:pPr>
      <w:r>
        <w:rPr>
          <w:color w:val="000000"/>
        </w:rPr>
        <w:t>10</w:t>
      </w:r>
      <w:r>
        <w:rPr>
          <w:color w:val="000000"/>
        </w:rPr>
        <w:t>) atitinka šio įstatymo 4 straipsnio 8, 10 ir 12 dalyse bei 16 straipsnio 5 dalyje nurodytas sąlygas.“</w:t>
      </w:r>
    </w:p>
    <w:p>
      <w:pPr>
        <w:ind w:firstLine="720"/>
        <w:jc w:val="both"/>
        <w:rPr>
          <w:color w:val="000000"/>
        </w:rPr>
      </w:pPr>
    </w:p>
    <w:p>
      <w:pPr>
        <w:ind w:firstLine="720"/>
        <w:jc w:val="both"/>
        <w:rPr>
          <w:b/>
          <w:color w:val="000000"/>
        </w:rPr>
      </w:pPr>
      <w:r>
        <w:rPr>
          <w:b/>
          <w:color w:val="000000"/>
        </w:rPr>
        <w:t>6</w:t>
      </w:r>
      <w:r>
        <w:rPr>
          <w:b/>
          <w:color w:val="000000"/>
        </w:rPr>
        <w:t xml:space="preserve"> straipsnis. </w:t>
      </w:r>
      <w:r>
        <w:rPr>
          <w:b/>
          <w:color w:val="000000"/>
        </w:rPr>
        <w:t>13 straipsnio 4 punkto pripažinimas netekusiu galios</w:t>
      </w:r>
    </w:p>
    <w:p>
      <w:pPr>
        <w:ind w:firstLine="720"/>
        <w:jc w:val="both"/>
        <w:rPr>
          <w:color w:val="000000"/>
        </w:rPr>
      </w:pPr>
      <w:r>
        <w:rPr>
          <w:color w:val="000000"/>
        </w:rPr>
        <w:t>13 straipsnio 4 punktą pripažinti netekusiu galios, buvusius 5, 6 ir 7 punktus laikyti atitinkamai 4, 5 ir 6 punktais.</w:t>
      </w:r>
    </w:p>
    <w:p>
      <w:pPr>
        <w:ind w:firstLine="720"/>
        <w:jc w:val="both"/>
        <w:rPr>
          <w:color w:val="000000"/>
        </w:rPr>
      </w:pPr>
    </w:p>
    <w:p>
      <w:pPr>
        <w:ind w:firstLine="720"/>
        <w:jc w:val="both"/>
        <w:rPr>
          <w:b/>
          <w:color w:val="000000"/>
        </w:rPr>
      </w:pPr>
      <w:r>
        <w:rPr>
          <w:b/>
          <w:color w:val="000000"/>
        </w:rPr>
        <w:t>7</w:t>
      </w:r>
      <w:r>
        <w:rPr>
          <w:b/>
          <w:color w:val="000000"/>
        </w:rPr>
        <w:t xml:space="preserve"> straipsnis. </w:t>
      </w:r>
      <w:r>
        <w:rPr>
          <w:b/>
          <w:color w:val="000000"/>
        </w:rPr>
        <w:t>15 straipsnio 2 punkto pakeitimas</w:t>
      </w:r>
    </w:p>
    <w:p>
      <w:pPr>
        <w:ind w:firstLine="720"/>
        <w:jc w:val="both"/>
        <w:rPr>
          <w:color w:val="000000"/>
        </w:rPr>
      </w:pPr>
      <w:r>
        <w:rPr>
          <w:color w:val="000000"/>
        </w:rPr>
        <w:t>15 straipsnio 2 punkte vietoj žodžių „daugiau kaip 60 procentų“ įrašyti žodžius „daugiau kaip 50 procentų“ ir šį punktą išdėstyti taip:</w:t>
      </w:r>
    </w:p>
    <w:p>
      <w:pPr>
        <w:ind w:firstLine="720"/>
        <w:jc w:val="both"/>
        <w:rPr>
          <w:color w:val="000000"/>
        </w:rPr>
      </w:pPr>
      <w:r>
        <w:rPr>
          <w:color w:val="000000"/>
        </w:rPr>
        <w:t>„</w:t>
      </w:r>
      <w:r>
        <w:rPr>
          <w:color w:val="000000"/>
        </w:rPr>
        <w:t>2</w:t>
      </w:r>
      <w:r>
        <w:rPr>
          <w:color w:val="000000"/>
        </w:rPr>
        <w:t>) iš esmės pertvarkyti taip, kad pakeista daugiau kaip 50 procentų pagrindinių konstrukcijų ir sukurto naujo bendrojo ploto negalima atskirti nuo buvusiojo, jei visas bendras plotas 30 procentų viršija buvusįjį;“.</w:t>
      </w:r>
    </w:p>
    <w:p>
      <w:pPr>
        <w:ind w:firstLine="720"/>
        <w:jc w:val="both"/>
        <w:rPr>
          <w:color w:val="000000"/>
        </w:rPr>
      </w:pPr>
    </w:p>
    <w:p>
      <w:pPr>
        <w:ind w:firstLine="720"/>
        <w:jc w:val="both"/>
        <w:rPr>
          <w:b/>
          <w:color w:val="000000"/>
        </w:rPr>
      </w:pPr>
      <w:r>
        <w:rPr>
          <w:b/>
          <w:color w:val="000000"/>
        </w:rPr>
        <w:t>8</w:t>
      </w:r>
      <w:r>
        <w:rPr>
          <w:b/>
          <w:color w:val="000000"/>
        </w:rPr>
        <w:t xml:space="preserve"> straipsnis. </w:t>
      </w:r>
      <w:r>
        <w:rPr>
          <w:b/>
          <w:color w:val="000000"/>
        </w:rPr>
        <w:t>16 straipsnio 5–10 dalių pakeitimas ir papildymas</w:t>
      </w:r>
    </w:p>
    <w:p>
      <w:pPr>
        <w:ind w:firstLine="720"/>
        <w:jc w:val="both"/>
        <w:rPr>
          <w:color w:val="000000"/>
        </w:rPr>
      </w:pPr>
      <w:r>
        <w:rPr>
          <w:color w:val="000000"/>
        </w:rPr>
        <w:t>1</w:t>
      </w:r>
      <w:r>
        <w:rPr>
          <w:color w:val="000000"/>
        </w:rPr>
        <w:t>. Pakeisti ir papildyti 16 straipsnio 5 dalį, ją išskirti į šias 5 ir 6 dalis:</w:t>
      </w:r>
    </w:p>
    <w:p>
      <w:pPr>
        <w:ind w:firstLine="720"/>
        <w:jc w:val="both"/>
        <w:rPr>
          <w:color w:val="000000"/>
        </w:rPr>
      </w:pPr>
      <w:r>
        <w:rPr>
          <w:color w:val="000000"/>
        </w:rPr>
        <w:t>„</w:t>
      </w:r>
      <w:r>
        <w:rPr>
          <w:color w:val="000000"/>
        </w:rPr>
        <w:t>5</w:t>
      </w:r>
      <w:r>
        <w:rPr>
          <w:color w:val="000000"/>
        </w:rPr>
        <w:t>. Žemė, kurios susigrąžinti natūra turėtoje vietoje piliečiai nepageidauja, jiems gali būti grąžinama perduodant nuosavybėn lygiavertį turėtajam žemės sklypą iš laisvos žemės fondo pagal Žemės reformos įstatyme piliečiams nustatytą žemės plotų įsigijimo eiliškumą</w:t>
      </w:r>
      <w:r>
        <w:rPr>
          <w:b/>
          <w:color w:val="000000"/>
        </w:rPr>
        <w:t xml:space="preserve">, </w:t>
      </w:r>
      <w:r>
        <w:rPr>
          <w:color w:val="000000"/>
        </w:rPr>
        <w:t xml:space="preserve">taip pat perduodamas nuosavybėn neatlygintinai jo naudojamas lygiavertis žemės sklypas prie nuosavybės teise turimų pastatų. </w:t>
      </w:r>
    </w:p>
    <w:p>
      <w:pPr>
        <w:ind w:firstLine="720"/>
        <w:jc w:val="both"/>
        <w:rPr>
          <w:color w:val="000000"/>
        </w:rPr>
      </w:pPr>
      <w:r>
        <w:rPr>
          <w:color w:val="000000"/>
        </w:rPr>
        <w:t>6</w:t>
      </w:r>
      <w:r>
        <w:rPr>
          <w:color w:val="000000"/>
        </w:rPr>
        <w:t>. Tais atvejais, kai didžioji dalis piliečio nuosavybės teise turėtos žemės ūkio naudmenų žemės pagal šio įstatymo 12 straipsnį yra priskirta valstybės išperkamai žemei, jam pageidaujant, už likusį laisvos žemės plotą, jeigu jame žemės ūkio naudmenų lieka mažiau kaip 3 ha arba ūkį atkurti netikslinga, atlyginama šiame straipsnyje nurodytais būdais. Šiais atvejais sprendimą dėl ūkio atkūrimo tikslingumo priima apskrities viršininkas pagal žemės reformos žemėtvarkos projekto autoriaus duomenis. Miškas, kurio susigrąžinti natūra turėtoje vietoje piliečiai nepageidauja, jiems gali būti grąžinamas perduodant nuosavybėn lygiavertį miško plotą iš laisvo miško fondo tik už turėtą mišką ir žemę, apaugusią mišku, ir tik tose apskrityse, kuriose gyvena šie piliečiai.“</w:t>
      </w:r>
    </w:p>
    <w:p>
      <w:pPr>
        <w:ind w:firstLine="720"/>
        <w:jc w:val="both"/>
        <w:rPr>
          <w:color w:val="000000"/>
        </w:rPr>
      </w:pPr>
      <w:r>
        <w:rPr>
          <w:color w:val="000000"/>
        </w:rPr>
        <w:t>2</w:t>
      </w:r>
      <w:r>
        <w:rPr>
          <w:color w:val="000000"/>
        </w:rPr>
        <w:t>. Buvusias 16 straipsnio 6, 7, 8, 9, 10 dalis laikyti atitinkamai 7, 8, 9, 10, 11 dalimis.</w:t>
      </w:r>
    </w:p>
    <w:p>
      <w:pPr>
        <w:ind w:firstLine="720"/>
        <w:jc w:val="both"/>
        <w:rPr>
          <w:color w:val="000000"/>
        </w:rPr>
      </w:pPr>
      <w:r>
        <w:rPr>
          <w:color w:val="000000"/>
        </w:rPr>
        <w:t>3</w:t>
      </w:r>
      <w:r>
        <w:rPr>
          <w:color w:val="000000"/>
        </w:rPr>
        <w:t>. 16 straipsnio 7 dalyje vietoj žodžių „šiose teritorijose gyvenantiems piliečiams“ įrašyti žodžius „piliečiams, gyvenantiems tame rajone, kuriame yra valstybinis parkas ar valstybinis draustinis“ ir šią dalį išdėstyti taip:</w:t>
      </w:r>
    </w:p>
    <w:p>
      <w:pPr>
        <w:ind w:firstLine="720"/>
        <w:jc w:val="both"/>
        <w:rPr>
          <w:color w:val="000000"/>
        </w:rPr>
      </w:pPr>
      <w:r>
        <w:rPr>
          <w:color w:val="000000"/>
        </w:rPr>
        <w:t>„</w:t>
      </w:r>
      <w:r>
        <w:rPr>
          <w:color w:val="000000"/>
        </w:rPr>
        <w:t>7</w:t>
      </w:r>
      <w:r>
        <w:rPr>
          <w:color w:val="000000"/>
        </w:rPr>
        <w:t>. Valstybiniuose parkuose ir valstybiniuose draustiniuose žemė ir miškas grąžinami perduodant nuosavybėn lygiavertį turėtajam atitinkamai žemės sklypą ar miško plotą tik piliečiams, gyvenantiems tame rajone, kuriame yra valstybinis parkas ar valstybinis draustinis.“</w:t>
      </w:r>
    </w:p>
    <w:p>
      <w:pPr>
        <w:ind w:firstLine="720"/>
        <w:jc w:val="both"/>
        <w:rPr>
          <w:color w:val="000000"/>
        </w:rPr>
      </w:pPr>
      <w:r>
        <w:rPr>
          <w:color w:val="000000"/>
        </w:rPr>
        <w:t>4</w:t>
      </w:r>
      <w:r>
        <w:rPr>
          <w:color w:val="000000"/>
        </w:rPr>
        <w:t>. Pakeisti 16 straipsnio 9 dalies 1 ir 5 punktus, papildyti dalį nauju 8 punktu, buvusį 8 punktą laikyti 9 punktu ir 1, 5, 8 punktus išdėstyti taip:</w:t>
      </w:r>
    </w:p>
    <w:p>
      <w:pPr>
        <w:ind w:firstLine="720"/>
        <w:jc w:val="both"/>
        <w:rPr>
          <w:color w:val="000000"/>
        </w:rPr>
      </w:pPr>
      <w:r>
        <w:rPr>
          <w:color w:val="000000"/>
        </w:rPr>
        <w:t>„</w:t>
      </w:r>
      <w:r>
        <w:rPr>
          <w:color w:val="000000"/>
        </w:rPr>
        <w:t>1</w:t>
      </w:r>
      <w:r>
        <w:rPr>
          <w:color w:val="000000"/>
        </w:rPr>
        <w:t>) perduodama lygiavertį žemės, miško ar vandens telkinio plotą. Už miesto teritorijoje esančią žemę (išskyrus už miesto teritorijoje turėtą mišką) mišku neatlyginama;“</w:t>
      </w:r>
    </w:p>
    <w:p>
      <w:pPr>
        <w:ind w:firstLine="720"/>
        <w:jc w:val="both"/>
        <w:rPr>
          <w:color w:val="000000"/>
        </w:rPr>
      </w:pPr>
      <w:r>
        <w:rPr>
          <w:color w:val="000000"/>
        </w:rPr>
        <w:t>„</w:t>
      </w:r>
      <w:r>
        <w:rPr>
          <w:color w:val="000000"/>
        </w:rPr>
        <w:t>5</w:t>
      </w:r>
      <w:r>
        <w:rPr>
          <w:color w:val="000000"/>
        </w:rPr>
        <w:t>) pinigais – išpirkdami kaimo vietovėje žemę, mišką, išskyrus 4 straipsnio 7, 10 dalyse ir 6 straipsnio 3, 7 dalyse nurodytus atvejus, taip pat išskyrus atvejį, kai privačion nuosavybėn iš laisvos žemės fondo yra įsigyta žemė, kurios susigrąžinti nepageidavo šio įstatymo 2 straipsnyje nurodyti piliečiai. Atlyginimo pinigais dydis padidinamas 15 procentų, jeigu yra išperkama žemė, į kurią nuosavybės teisės yra atkurtos arba atkuriamos Lietuvos Respublikos piliečiams – 1918–1920 m. nepriklausomybės kovų kariams savanoriams, pasipriešinimo (rezistencijos) dalyviams, politiniams kaliniams, tremtiniams ar Vyčio Kryžiaus ordinu apdovanotiems asmenims, jų sutuoktiniams, tėvams (įtėviams), vaikams (įvaikiams), ir jei ši žemė pagal šio įstatymo 12 straipsnį yra priskirta valstybės išperkamai žemei ir yra naudojama asmeniniam arba valstiečio ūkiui,</w:t>
      </w:r>
      <w:r>
        <w:rPr>
          <w:b/>
          <w:color w:val="000000"/>
        </w:rPr>
        <w:t xml:space="preserve"> </w:t>
      </w:r>
      <w:r>
        <w:rPr>
          <w:color w:val="000000"/>
        </w:rPr>
        <w:t>tarnybinėms daloms;“</w:t>
      </w:r>
    </w:p>
    <w:p>
      <w:pPr>
        <w:ind w:firstLine="720"/>
        <w:jc w:val="both"/>
        <w:rPr>
          <w:color w:val="000000"/>
        </w:rPr>
      </w:pPr>
      <w:r>
        <w:rPr>
          <w:color w:val="000000"/>
        </w:rPr>
        <w:t>„</w:t>
      </w:r>
      <w:r>
        <w:rPr>
          <w:color w:val="000000"/>
        </w:rPr>
        <w:t>8</w:t>
      </w:r>
      <w:r>
        <w:rPr>
          <w:color w:val="000000"/>
        </w:rPr>
        <w:t>) pinigais – piliečiams, atsisakiusiems jiems perduodamo neatlygintinai nuosavybėn naujo žemės sklypo individualiai statybai miestuose, kompensuojant Vyriausybės nustatyto dydžio žemės sklypo tame mieste vidutinės vertės sumą, kurią nustato Vyriausybė;“.</w:t>
      </w:r>
    </w:p>
    <w:p>
      <w:pPr>
        <w:ind w:firstLine="720"/>
        <w:jc w:val="both"/>
        <w:rPr>
          <w:color w:val="000000"/>
        </w:rPr>
      </w:pPr>
    </w:p>
    <w:p>
      <w:pPr>
        <w:ind w:firstLine="720"/>
        <w:jc w:val="both"/>
        <w:rPr>
          <w:b/>
          <w:color w:val="000000"/>
        </w:rPr>
      </w:pPr>
      <w:r>
        <w:rPr>
          <w:b/>
          <w:color w:val="000000"/>
        </w:rPr>
        <w:t>9</w:t>
      </w:r>
      <w:r>
        <w:rPr>
          <w:b/>
          <w:color w:val="000000"/>
        </w:rPr>
        <w:t xml:space="preserve"> straipsnis. </w:t>
      </w:r>
      <w:r>
        <w:rPr>
          <w:b/>
          <w:color w:val="000000"/>
        </w:rPr>
        <w:t>18 straipsnio 2 dalies pakeitimas ir papildymas nauja 4 dalimi</w:t>
      </w:r>
    </w:p>
    <w:p>
      <w:pPr>
        <w:ind w:firstLine="720"/>
        <w:jc w:val="both"/>
        <w:rPr>
          <w:color w:val="000000"/>
        </w:rPr>
      </w:pPr>
      <w:r>
        <w:rPr>
          <w:color w:val="000000"/>
        </w:rPr>
        <w:t>1</w:t>
      </w:r>
      <w:r>
        <w:rPr>
          <w:color w:val="000000"/>
        </w:rPr>
        <w:t>. Pakeisti 18 straipsnio 2 dalį ir ją išdėstyti taip:</w:t>
      </w:r>
    </w:p>
    <w:p>
      <w:pPr>
        <w:ind w:firstLine="720"/>
        <w:jc w:val="both"/>
        <w:rPr>
          <w:color w:val="000000"/>
        </w:rPr>
      </w:pPr>
      <w:r>
        <w:rPr>
          <w:color w:val="000000"/>
        </w:rPr>
        <w:t>„</w:t>
      </w:r>
      <w:r>
        <w:rPr>
          <w:color w:val="000000"/>
        </w:rPr>
        <w:t>2</w:t>
      </w:r>
      <w:r>
        <w:rPr>
          <w:color w:val="000000"/>
        </w:rPr>
        <w:t>. Apie sprendimo priėmimo laiką raštu turi būti informuoti šio įstatymo 2 straipsnyje nurodyti piliečiai. Piliečiams neatvykus į svarstymą, sprendimas gali būti priimtas jiems nedalyvaujant.“</w:t>
      </w:r>
    </w:p>
    <w:p>
      <w:pPr>
        <w:ind w:firstLine="720"/>
        <w:jc w:val="both"/>
        <w:rPr>
          <w:color w:val="000000"/>
        </w:rPr>
      </w:pPr>
      <w:r>
        <w:rPr>
          <w:color w:val="000000"/>
        </w:rPr>
        <w:t>2</w:t>
      </w:r>
      <w:r>
        <w:rPr>
          <w:color w:val="000000"/>
        </w:rPr>
        <w:t>. Papildyti 18 straipsnį nauja 4 dalimi:</w:t>
      </w:r>
    </w:p>
    <w:p>
      <w:pPr>
        <w:ind w:firstLine="720"/>
        <w:jc w:val="both"/>
        <w:rPr>
          <w:color w:val="000000"/>
        </w:rPr>
      </w:pPr>
      <w:r>
        <w:rPr>
          <w:color w:val="000000"/>
        </w:rPr>
        <w:t>„</w:t>
      </w:r>
      <w:r>
        <w:rPr>
          <w:color w:val="000000"/>
        </w:rPr>
        <w:t>4</w:t>
      </w:r>
      <w:r>
        <w:rPr>
          <w:color w:val="000000"/>
        </w:rPr>
        <w:t>. Institucijos priimtame sprendime grąžinti piliečiui natūra gyvenamąjį namą, jo dalį, butą turi būti nurodomos šio namo, jo dalies, buto nuomininkams ir savininkams valstybės suteiktos garantijos ir jų galiojimo trukmė.“</w:t>
      </w:r>
    </w:p>
    <w:p>
      <w:pPr>
        <w:ind w:firstLine="720"/>
        <w:jc w:val="both"/>
        <w:rPr>
          <w:color w:val="000000"/>
        </w:rPr>
      </w:pPr>
      <w:r>
        <w:rPr>
          <w:color w:val="000000"/>
        </w:rPr>
        <w:t>3</w:t>
      </w:r>
      <w:r>
        <w:rPr>
          <w:color w:val="000000"/>
        </w:rPr>
        <w:t>. Buvusias 18 straipsnio 4 ir 5 dalis laikyti atitinkamai 5 ir 6 dalimis.</w:t>
      </w:r>
    </w:p>
    <w:p>
      <w:pPr>
        <w:ind w:firstLine="720"/>
        <w:jc w:val="both"/>
        <w:rPr>
          <w:color w:val="000000"/>
        </w:rPr>
      </w:pPr>
    </w:p>
    <w:p>
      <w:pPr>
        <w:ind w:firstLine="720"/>
        <w:jc w:val="both"/>
        <w:rPr>
          <w:b/>
          <w:color w:val="000000"/>
        </w:rPr>
      </w:pPr>
      <w:r>
        <w:rPr>
          <w:b/>
          <w:color w:val="000000"/>
        </w:rPr>
        <w:t>10</w:t>
      </w:r>
      <w:r>
        <w:rPr>
          <w:b/>
          <w:color w:val="000000"/>
        </w:rPr>
        <w:t xml:space="preserve"> straipsnis. </w:t>
      </w:r>
      <w:r>
        <w:rPr>
          <w:b/>
          <w:color w:val="000000"/>
        </w:rPr>
        <w:t>20 straipsnio pakeitimas ir papildymas</w:t>
      </w:r>
    </w:p>
    <w:p>
      <w:pPr>
        <w:ind w:firstLine="720"/>
        <w:jc w:val="both"/>
        <w:rPr>
          <w:color w:val="000000"/>
        </w:rPr>
      </w:pPr>
      <w:r>
        <w:rPr>
          <w:color w:val="000000"/>
        </w:rPr>
        <w:t>20 straipsnio pavadinimo pirmajame sakinyje po žodžio „nuomininkams“ įrašyti žodžius „ir savininkams“, 1 dalyje vietoj žodžių „nuomininkui suteiks kitą gyvenamąją patalpą arba kitaip su juo atsiskaitys šiame įstatyme nurodytais būdais“ įrašyti žodžius „įvykdys jiems suteiktas garantijas“, pakeisti 3 ir 4 dalis, papildyti straipsnį nauja 5 dalimi, 6 dalį pripažinti netekusia galios, buvusią 5 dalį laikyti 6 dalimi ir visą straipsnį išdėstyti taip:</w:t>
      </w:r>
    </w:p>
    <w:p>
      <w:pPr>
        <w:ind w:left="2410" w:hanging="1701"/>
        <w:jc w:val="both"/>
        <w:rPr>
          <w:b/>
        </w:rPr>
      </w:pPr>
      <w:r>
        <w:rPr>
          <w:b/>
        </w:rPr>
        <w:t>„</w:t>
      </w:r>
      <w:r>
        <w:rPr>
          <w:b/>
        </w:rPr>
        <w:t>20</w:t>
      </w:r>
      <w:r>
        <w:rPr>
          <w:b/>
        </w:rPr>
        <w:t xml:space="preserve"> straipsnis.</w:t>
        <w:tab/>
      </w:r>
      <w:r>
        <w:rPr>
          <w:b/>
        </w:rPr>
        <w:t>Valstybės garantijos gyvenamųjų namų, jų dalių, butų nuomininkams ir savininkams. Nuomininkų ir savininkų teisės ir pareigos</w:t>
      </w:r>
    </w:p>
    <w:p>
      <w:pPr>
        <w:ind w:firstLine="720"/>
        <w:jc w:val="both"/>
        <w:rPr>
          <w:color w:val="000000"/>
        </w:rPr>
      </w:pPr>
      <w:r>
        <w:rPr>
          <w:color w:val="000000"/>
        </w:rPr>
        <w:t>1</w:t>
      </w:r>
      <w:r>
        <w:rPr>
          <w:color w:val="000000"/>
        </w:rPr>
        <w:t>. Kai piliečiui grąžinamas natūra gyvenamasis namas, jo dalis, butas, kuriuose gyvena nuomininkai, visas nuomininkų teises ir pareigas pagal gyvenamųjų patalpų nuomos sutartį Vyriausybės nustatyta tvarka perima savivaldybė iki to laiko, kol valstybė įvykdys jiems suteiktas garantijas. Iki šio laiko savininkui draudžiama nutraukti nuomos sutartį su savivaldybe ir draudžiama nuomininkus iškeldinti, išskyrus Civiliniame kodekse numatytus atvejus.</w:t>
      </w:r>
    </w:p>
    <w:p>
      <w:pPr>
        <w:ind w:firstLine="720"/>
        <w:jc w:val="both"/>
        <w:rPr>
          <w:strike/>
          <w:color w:val="000000"/>
        </w:rPr>
      </w:pPr>
      <w:r>
        <w:rPr>
          <w:color w:val="000000"/>
        </w:rPr>
        <w:t>2</w:t>
      </w:r>
      <w:r>
        <w:rPr>
          <w:color w:val="000000"/>
        </w:rPr>
        <w:t>. Savivaldybė, perėmusi nuomininkų teises ir pareigas, gyvenamąsias patalpas Vyriausybės nustatyta tvarka ir sąlygomis nuomoja šiose patalpose gyvenantiems nuomininkams ir rūpinasi jų eksploatacija bei remontu. Šie nuomininkai savivaldybei moka nuompinigius ir mokestį už komunalines paslaugas pagal savivaldybės nustatytus tarifus, o su grąžinto namo, jo dalies ar buto savininku pagal patalpų nuomos sutartį atsiskaito savivaldybė Vyriausybės nustatyta tvarka ir sąlygomis.</w:t>
      </w:r>
    </w:p>
    <w:p>
      <w:pPr>
        <w:ind w:firstLine="720"/>
        <w:jc w:val="both"/>
        <w:rPr>
          <w:color w:val="000000"/>
        </w:rPr>
      </w:pPr>
      <w:r>
        <w:rPr>
          <w:color w:val="000000"/>
        </w:rPr>
        <w:t>3</w:t>
      </w:r>
      <w:r>
        <w:rPr>
          <w:color w:val="000000"/>
        </w:rPr>
        <w:t>. Institucija, priimanti sprendimą grąžinti piliečiui natūra gyvenamąjį namą, jo dalį, butą, privalo juose gyvenantiems nuomininkams išduoti valstybės garantinį dokumentą. Toks garantinis dokumentas išduodamas ir grąžinamo namo, jo dalies, buto savininkui. Valstybės garantijas, jų įvykdymą, garantijų turėtojų teises ir pareigas nustato Kompensacijų už valstybės išperkamą nekilnojamąjį turtą dydžio, šaltinių, mokėjimo terminų bei tvarkos, taip pat garantijų ir lengvatų, numatytų Piliečių nuosavybės teisių į išlikusį nekilnojamąjį turtą atkūrimo įstatyme, įstatymas.</w:t>
      </w:r>
    </w:p>
    <w:p>
      <w:pPr>
        <w:ind w:firstLine="720"/>
        <w:jc w:val="both"/>
        <w:rPr>
          <w:color w:val="000000"/>
        </w:rPr>
      </w:pPr>
      <w:r>
        <w:rPr>
          <w:color w:val="000000"/>
        </w:rPr>
        <w:t>4</w:t>
      </w:r>
      <w:r>
        <w:rPr>
          <w:color w:val="000000"/>
        </w:rPr>
        <w:t>. Nuomininkai, gyvenantys piliečiui natūra grąžinamame gyvenamajame name, jo dalyje ar bute, per 3 mėnesius nuo institucijos, nurodytos šio įstatymo 17 straipsnio 2 dalyje, pranešimo gavimo dienos privalo raštiškai pareikšti savo valią dėl Kompensacijų už valstybės išperkamą nekilnojamąjį turtą dydžio, šaltinių, mokėjimo terminų bei tvarkos, taip pat garantijų ir lengvatų, numatytų Piliečių nuosavybės teisių į išlikusį nekilnojamąjį turtą atkūrimo įstatyme, įstatymo numatytos valstybės garantijos. Nuomininkams, per šį laiką nepareiškusiems savo valios dėl nurodytame įstatyme numatytos valstybės garantijos, ją savo nuožiūra nustato šio įstatymo 17 straipsnio 2 dalyje nurodyta institucija.</w:t>
      </w:r>
    </w:p>
    <w:p>
      <w:pPr>
        <w:ind w:firstLine="720"/>
        <w:jc w:val="both"/>
        <w:rPr>
          <w:color w:val="000000"/>
        </w:rPr>
      </w:pPr>
      <w:r>
        <w:rPr>
          <w:color w:val="000000"/>
        </w:rPr>
        <w:t>5</w:t>
      </w:r>
      <w:r>
        <w:rPr>
          <w:color w:val="000000"/>
        </w:rPr>
        <w:t>. Jeigu gyvenamojo namo savininkas parduoda sugrąžintą gyvenamąjį namą, jo dalį, butą, nuomininkai turi pirmenybės teisę jį pirkti Civilinio kodekso 125 straipsnyje nustatyta tvarka ir sąlygomis.</w:t>
      </w:r>
    </w:p>
    <w:p>
      <w:pPr>
        <w:ind w:firstLine="720"/>
        <w:jc w:val="both"/>
        <w:rPr>
          <w:color w:val="000000"/>
        </w:rPr>
      </w:pPr>
      <w:r>
        <w:rPr>
          <w:color w:val="000000"/>
        </w:rPr>
        <w:t>6</w:t>
      </w:r>
      <w:r>
        <w:rPr>
          <w:color w:val="000000"/>
        </w:rPr>
        <w:t>. Nuomininkai, likę gyventi gyvenamuosiuose namuose, jų dalyse, butuose, kurių savininkai nenori susigrąžinti, įgyja teisę išsipirkti šias patalpas Vyriausybės nustatyta tvarka per šešis mėnesius nuo sprendimo dėl gyvenamojo namo, jo dalies, buto teisinės registracijos valstybės ar savivaldybės vardu įregistravimo Nekilnojamojo turto registre.</w:t>
      </w:r>
    </w:p>
    <w:p>
      <w:pPr>
        <w:ind w:firstLine="720"/>
        <w:jc w:val="both"/>
        <w:rPr>
          <w:color w:val="000000"/>
        </w:rPr>
      </w:pPr>
      <w:r>
        <w:rPr>
          <w:color w:val="000000"/>
        </w:rPr>
        <w:t>7</w:t>
      </w:r>
      <w:r>
        <w:rPr>
          <w:color w:val="000000"/>
        </w:rPr>
        <w:t>. Šio straipsnio 1 ir 2 dalių nuostatos galioja ir pasikeitus namo, namo dalies, buto savininkui.“</w:t>
      </w:r>
    </w:p>
    <w:p>
      <w:pPr>
        <w:ind w:firstLine="720"/>
        <w:jc w:val="both"/>
        <w:rPr>
          <w:color w:val="000000"/>
        </w:rPr>
      </w:pPr>
    </w:p>
    <w:p>
      <w:pPr>
        <w:ind w:firstLine="720"/>
        <w:jc w:val="both"/>
        <w:rPr>
          <w:b/>
          <w:color w:val="000000"/>
        </w:rPr>
      </w:pPr>
      <w:r>
        <w:rPr>
          <w:b/>
          <w:color w:val="000000"/>
        </w:rPr>
        <w:t>11</w:t>
      </w:r>
      <w:r>
        <w:rPr>
          <w:b/>
          <w:color w:val="000000"/>
        </w:rPr>
        <w:t xml:space="preserve"> straipsnis. </w:t>
      </w:r>
      <w:r>
        <w:rPr>
          <w:b/>
          <w:color w:val="000000"/>
        </w:rPr>
        <w:t>21 straipsnio 3 dalies pakeitimas</w:t>
      </w:r>
    </w:p>
    <w:p>
      <w:pPr>
        <w:ind w:firstLine="720"/>
        <w:jc w:val="both"/>
        <w:rPr>
          <w:color w:val="000000"/>
        </w:rPr>
      </w:pPr>
      <w:r>
        <w:rPr>
          <w:color w:val="000000"/>
        </w:rPr>
        <w:t xml:space="preserve">Pakeisti 21 straipsnio 3 dalį ir ją išdėstyti taip: </w:t>
      </w:r>
    </w:p>
    <w:p>
      <w:pPr>
        <w:ind w:firstLine="720"/>
        <w:jc w:val="both"/>
        <w:rPr>
          <w:color w:val="000000"/>
        </w:rPr>
      </w:pPr>
      <w:r>
        <w:rPr>
          <w:color w:val="000000"/>
        </w:rPr>
        <w:t>„</w:t>
      </w:r>
      <w:r>
        <w:rPr>
          <w:color w:val="000000"/>
        </w:rPr>
        <w:t>3</w:t>
      </w:r>
      <w:r>
        <w:rPr>
          <w:color w:val="000000"/>
        </w:rPr>
        <w:t>. Pilietis per 3 mėnesius nuo Kompensacijų už valstybės išperkamą nekilnojamąjį turtą dydžio, šaltinių, mokėjimo terminų bei tvarkos, taip pat garantijų ir lengvatų, numatytų Piliečių nuosavybės teisių į išlikusį nekilnojamąjį turtą atkūrimo įstatyme, įstatymo įgyvendinimui Lietuvos Respublikos Vyriausybės priimtų lydimųjų aktų įsigaliojimo dienos gali pakeisti savo pareikštą valią dėl būdo, kuriuo valstybė atlygina už išperkamą nekilnojamąjį turtą, jeigu nepriimtas sprendimas dėl nuosavybės teisių atkūrimo. Jeigu sprendimas priimtas, bet nepradėtas vykdyti, jis šio įstatymo 17 straipsnyje numatytų institucijų, piliečiui paprašius, pakeičiamas administracine tvarka, o jei sprendimas pradėtas vykdyti, jis gali būti panaikinamas teismine tvarka ir pilietis atleidžiamas nuo žyminio mokesčio.“</w:t>
      </w:r>
    </w:p>
    <w:p>
      <w:pPr>
        <w:ind w:firstLine="720"/>
        <w:jc w:val="both"/>
        <w:rPr>
          <w:color w:val="000000"/>
        </w:rPr>
      </w:pPr>
    </w:p>
    <w:p>
      <w:pPr>
        <w:ind w:firstLine="720"/>
        <w:jc w:val="both"/>
        <w:rPr>
          <w:color w:val="000000"/>
        </w:rPr>
      </w:pPr>
    </w:p>
    <w:p>
      <w:pPr>
        <w:ind w:firstLine="720"/>
        <w:jc w:val="both"/>
        <w:rPr>
          <w:color w:val="000000"/>
        </w:rPr>
      </w:pPr>
    </w:p>
    <w:p>
      <w:pPr>
        <w:ind w:firstLine="720"/>
        <w:rPr>
          <w:i/>
          <w:color w:val="000000"/>
        </w:rPr>
      </w:pPr>
      <w:r>
        <w:rPr>
          <w:i/>
          <w:color w:val="000000"/>
        </w:rPr>
        <w:t>Skelbiu šį Lietuvos Respublikos Seimo priimtą įstatymą.</w:t>
      </w:r>
    </w:p>
    <w:p>
      <w:pPr>
        <w:ind w:firstLine="720"/>
        <w:rPr>
          <w:i/>
          <w:color w:val="000000"/>
        </w:rPr>
      </w:pPr>
    </w:p>
    <w:p>
      <w:pPr>
        <w:tabs>
          <w:tab w:val="right" w:pos="9639"/>
        </w:tabs>
      </w:pPr>
      <w:r>
        <w:t>RESPUBLIKOS PREZIDENTAS</w:t>
        <w:tab/>
        <w:t>VALDAS ADAMKUS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2968</Words>
  <Characters>19533</Characters>
  <Application>Microsoft Office Word</Application>
  <DocSecurity>4</DocSecurity>
  <Lines>300</Lines>
  <Paragraphs>95</Paragraphs>
  <ScaleCrop>false</ScaleCrop>
  <Company/>
  <LinksUpToDate>false</LinksUpToDate>
  <CharactersWithSpaces>22406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2015-10-04T03:17:00Z</dcterms:created>
  <dc:creator>Tadeuš Buivid</dc:creator>
  <lastModifiedBy>Adlib User</lastModifiedBy>
  <dcterms:modified xsi:type="dcterms:W3CDTF">2015-10-04T03:17:00Z</dcterms:modified>
  <revision>2</revision>
</coreProperties>
</file>