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color w:val="000000"/>
        </w:rPr>
        <w:t>CIVILINĖS AVIACIJOS ADMINISTRACIJOS DIREKTORIAUS</w:t>
      </w:r>
    </w:p>
    <w:p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KAUNO AERODROMO KILIMO MINIMUMŲ NUSTATYMO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lapkričio 24 d. Nr. 4R-299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-2"/>
        </w:rPr>
        <w:t xml:space="preserve">Vadovaudamasis Lietuvos Respublikos susisiekimo ministro 2011 m. kovo 22 d. įsakymu Nr. 3-164 „Dėl minimalių kliūčių perskridimo aukščių ir meteorologinių minimumų tvirtinimo“ (Žin., 2011, Nr. </w:t>
      </w:r>
      <w:fldSimple w:instr="HYPERLINK https://www.e-tar.lt/portal/lt/legalAct/TAR.AD82681ED96C \t _blank">
        <w:r>
          <w:rPr>
            <w:color w:val="0000FF" w:themeColor="hyperlink"/>
            <w:spacing w:val="-2"/>
            <w:u w:val="single"/>
          </w:rPr>
          <w:t>36-1750</w:t>
        </w:r>
      </w:fldSimple>
      <w:r>
        <w:rPr>
          <w:color w:val="000000"/>
          <w:spacing w:val="-2"/>
        </w:rPr>
        <w:t xml:space="preserve">), atsižvelgdamas į Tarptautinės civilinės aviacijos organizacijos dokumento Nr. 9365-AN/910 „Skrydžių bet kokiu oru vadovas“ 6 skyriaus nuostatas, dokumento Nr. 8168 „PANS-OPS“, 2008 m. rugpjūčio 20 d. Komisijos reglamento (EB) Nr. 859/2008, iš dalies keičiančio Tarybos reglamento (EEB) Nr. 3922/91 nuostatas dėl bendrųjų techninių reikalavimų ir administracinės tvarkos, taikomų komerciniam vežimui orlaiviais, E skirsnio nuostatas ir į Tarptautinės civilinės aviacijos konvencijos 14 priedo „Aerodromai“ reikalavimus: 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Kauno aerodromo kilimo minimumus (pridedama).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Nurodau</w:t>
      </w:r>
      <w:r>
        <w:rPr>
          <w:color w:val="000000"/>
        </w:rPr>
        <w:t xml:space="preserve"> VĮ „Oro navigacijos“ Oro navigacijos informacijos skyriui paskelbti minėtus Kauno aerodromo kilimo minimumus Oro navigacijos informacijos rinkinyje.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Šio įsakymo 1 punktas įsigalioja nuo 2012 m. vasario 9 d.</w:t>
      </w:r>
    </w:p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Direktorius</w:t>
        <w:tab/>
        <w:t>Kęstutis Auryla</w:t>
      </w: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br w:type="page"/>
      </w:r>
      <w:r>
        <w:rPr>
          <w:b/>
          <w:bCs/>
          <w:caps/>
          <w:color w:val="000000"/>
        </w:rPr>
        <w:t>KAUNO AERODROMO KILIMO MINIMUMAI</w:t>
      </w:r>
    </w:p>
    <w:p>
      <w:pPr>
        <w:widowControl w:val="0"/>
        <w:suppressAutoHyphens/>
        <w:jc w:val="both"/>
        <w:rPr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733"/>
        <w:gridCol w:w="1747"/>
        <w:gridCol w:w="1744"/>
        <w:gridCol w:w="1751"/>
        <w:gridCol w:w="1683"/>
      </w:tblGrid>
      <w:tr>
        <w:trPr>
          <w:cantSplit/>
          <w:trHeight w:val="20"/>
        </w:trPr>
        <w:tc>
          <w:tcPr>
            <w:tcW w:w="9793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Kilimui KTT 08, 26 </w:t>
            </w:r>
          </w:p>
        </w:tc>
      </w:tr>
      <w:tr>
        <w:trPr>
          <w:cantSplit/>
          <w:trHeight w:val="20"/>
        </w:trPr>
        <w:tc>
          <w:tcPr>
            <w:tcW w:w="6130" w:type="dxa"/>
            <w:gridSpan w:val="4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LVP must be in Force </w:t>
            </w:r>
          </w:p>
        </w:tc>
        <w:tc>
          <w:tcPr>
            <w:tcW w:w="1868" w:type="dxa"/>
            <w:tcBorders>
              <w:top w:val="doub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doub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 w:val="0"/>
              <w:rPr>
                <w:sz w:val="22"/>
                <w:szCs w:val="22"/>
              </w:rPr>
            </w:pPr>
          </w:p>
        </w:tc>
      </w:tr>
      <w:tr>
        <w:trPr>
          <w:cantSplit/>
          <w:trHeight w:val="20"/>
        </w:trPr>
        <w:tc>
          <w:tcPr>
            <w:tcW w:w="24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RL, RCLL </w:t>
              <w:br/>
              <w:t xml:space="preserve">&amp; mult. RVR req.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HIRL &amp; RCLL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HIRL or CL </w:t>
            </w:r>
          </w:p>
        </w:tc>
        <w:tc>
          <w:tcPr>
            <w:tcW w:w="186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RCLM (DAY only) or RL </w:t>
            </w:r>
          </w:p>
        </w:tc>
        <w:tc>
          <w:tcPr>
            <w:tcW w:w="1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NIL (Day only)</w:t>
            </w:r>
          </w:p>
        </w:tc>
      </w:tr>
      <w:tr>
        <w:trPr>
          <w:cantSplit/>
          <w:trHeight w:val="20"/>
        </w:trPr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 m </w:t>
            </w:r>
          </w:p>
        </w:tc>
        <w:tc>
          <w:tcPr>
            <w:tcW w:w="186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 m </w:t>
            </w:r>
          </w:p>
        </w:tc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250 m </w:t>
            </w:r>
          </w:p>
        </w:tc>
        <w:tc>
          <w:tcPr>
            <w:tcW w:w="1868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400 m 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500 m </w:t>
            </w:r>
          </w:p>
        </w:tc>
      </w:tr>
      <w:tr>
        <w:trPr>
          <w:cantSplit/>
          <w:trHeight w:val="20"/>
        </w:trPr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 </w:t>
            </w:r>
          </w:p>
        </w:tc>
        <w:tc>
          <w:tcPr>
            <w:tcW w:w="18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>
            <w:pPr>
              <w:widowControl w:val="0"/>
              <w:rPr>
                <w:sz w:val="22"/>
                <w:szCs w:val="22"/>
              </w:rPr>
            </w:pPr>
          </w:p>
        </w:tc>
      </w:tr>
      <w:tr>
        <w:trPr>
          <w:cantSplit/>
          <w:trHeight w:val="20"/>
        </w:trPr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 </w:t>
            </w:r>
          </w:p>
        </w:tc>
        <w:tc>
          <w:tcPr>
            <w:tcW w:w="18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>
            <w:pPr>
              <w:widowControl w:val="0"/>
              <w:rPr>
                <w:sz w:val="22"/>
                <w:szCs w:val="22"/>
              </w:rPr>
            </w:pPr>
          </w:p>
        </w:tc>
      </w:tr>
      <w:tr>
        <w:trPr>
          <w:cantSplit/>
          <w:trHeight w:val="20"/>
        </w:trPr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 m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250 m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300 m </w:t>
            </w:r>
          </w:p>
        </w:tc>
        <w:tc>
          <w:tcPr>
            <w:tcW w:w="1868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rPr>
                <w:sz w:val="22"/>
                <w:szCs w:val="22"/>
              </w:rPr>
            </w:pPr>
          </w:p>
        </w:tc>
      </w:tr>
    </w:tbl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1268</Characters>
  <Application>Microsoft Office Word</Application>
  <DocSecurity>4</DocSecurity>
  <Lines>70</Lines>
  <Paragraphs>37</Paragraphs>
  <ScaleCrop>false</ScaleCrop>
  <Company>Teisines informacijos centras</Company>
  <LinksUpToDate>false</LinksUpToDate>
  <CharactersWithSpaces>1443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2015-10-01T04:57:00Z</dcterms:created>
  <dc:creator>Sandra</dc:creator>
  <lastModifiedBy>Adlib User</lastModifiedBy>
  <dcterms:modified xsi:type="dcterms:W3CDTF">2015-10-01T04:57:00Z</dcterms:modified>
  <revision>2</revision>
  <dc:title>CIVILINĖS AVIACIJOS ADMINISTRACIJOS DIREKTORIAUS</dc:title>
</coreProperties>
</file>