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CBAD" w14:textId="77777777" w:rsidR="00564A81" w:rsidRDefault="00EE6E1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5B89CBD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VALSTYBINĖS KAINŲ IR ENERGETIKOS KONTROLĖS KOMISIJOS</w:t>
      </w:r>
    </w:p>
    <w:p w14:paraId="5B89CBAE" w14:textId="77777777" w:rsidR="00564A81" w:rsidRDefault="00EE6E1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N U T A R I M A S</w:t>
      </w:r>
    </w:p>
    <w:p w14:paraId="5B89CBAF" w14:textId="77777777" w:rsidR="00564A81" w:rsidRDefault="00564A81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14:paraId="5B89CBB0" w14:textId="77777777" w:rsidR="00564A81" w:rsidRDefault="00EE6E1B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kainų ir energetikos kontrolės komisijos 2003 m. gruodžio 22 d. nutarimo Nr. O3-116 „DĖL ATSKIRŲ ENERGIJOS IR KURO RŪŠIŲ SĄNAUDŲ NORM</w:t>
      </w:r>
      <w:r>
        <w:rPr>
          <w:b/>
          <w:bCs/>
          <w:caps/>
          <w:color w:val="000000"/>
        </w:rPr>
        <w:t>ATYVŲ BŪSTUI ŠILDYTI IR KARŠTAM VANDENIUI RUOŠTI“ PAKEITIMO</w:t>
      </w:r>
    </w:p>
    <w:p w14:paraId="5B89CBB1" w14:textId="77777777" w:rsidR="00564A81" w:rsidRDefault="00564A81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5B89CBB2" w14:textId="77777777" w:rsidR="00564A81" w:rsidRDefault="00EE6E1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spalio 26 d. Nr. O3-329</w:t>
      </w:r>
    </w:p>
    <w:p w14:paraId="5B89CBB3" w14:textId="77777777" w:rsidR="00564A81" w:rsidRDefault="00EE6E1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B89CBB4" w14:textId="77777777" w:rsidR="00564A81" w:rsidRDefault="00564A81">
      <w:pPr>
        <w:widowControl w:val="0"/>
        <w:suppressAutoHyphens/>
        <w:ind w:firstLine="567"/>
        <w:jc w:val="both"/>
        <w:rPr>
          <w:color w:val="000000"/>
        </w:rPr>
      </w:pPr>
    </w:p>
    <w:p w14:paraId="5B89CBB5" w14:textId="77777777" w:rsidR="00564A81" w:rsidRDefault="00EE6E1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 Lietuvos Respublikos piniginės socialinės paramos nepasiturintiems gyventojams įstatymo (Žin., 2003, Nr. </w:t>
      </w:r>
      <w:hyperlink r:id="rId10" w:tgtFrame="_blank" w:history="1">
        <w:r>
          <w:rPr>
            <w:color w:val="0000FF" w:themeColor="hyperlink"/>
            <w:u w:val="single"/>
          </w:rPr>
          <w:t>73-3352</w:t>
        </w:r>
      </w:hyperlink>
      <w:r>
        <w:rPr>
          <w:color w:val="000000"/>
        </w:rP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130-4889</w:t>
        </w:r>
      </w:hyperlink>
      <w:r>
        <w:rPr>
          <w:color w:val="000000"/>
        </w:rPr>
        <w:t xml:space="preserve">; 2011, Nr. </w:t>
      </w:r>
      <w:hyperlink r:id="rId12" w:tgtFrame="_blank" w:history="1">
        <w:r>
          <w:rPr>
            <w:color w:val="0000FF" w:themeColor="hyperlink"/>
            <w:u w:val="single"/>
          </w:rPr>
          <w:t>155-7353</w:t>
        </w:r>
      </w:hyperlink>
      <w:r>
        <w:rPr>
          <w:color w:val="000000"/>
        </w:rPr>
        <w:t>) 12 st</w:t>
      </w:r>
      <w:r>
        <w:rPr>
          <w:color w:val="000000"/>
        </w:rPr>
        <w:t xml:space="preserve">raipsnio 3 dalimi, Lietuvos Respublikos šilumos ūkio įstatymo (Žin., 2003, Nr. </w:t>
      </w:r>
      <w:hyperlink r:id="rId13" w:tgtFrame="_blank" w:history="1">
        <w:r>
          <w:rPr>
            <w:color w:val="0000FF" w:themeColor="hyperlink"/>
            <w:u w:val="single"/>
          </w:rPr>
          <w:t>51-2254</w:t>
        </w:r>
      </w:hyperlink>
      <w:r>
        <w:rPr>
          <w:color w:val="000000"/>
        </w:rPr>
        <w:t xml:space="preserve">; 2007, Nr. </w:t>
      </w:r>
      <w:hyperlink r:id="rId14" w:tgtFrame="_blank" w:history="1">
        <w:r>
          <w:rPr>
            <w:color w:val="0000FF" w:themeColor="hyperlink"/>
            <w:u w:val="single"/>
          </w:rPr>
          <w:t>130-5259</w:t>
        </w:r>
      </w:hyperlink>
      <w:r>
        <w:rPr>
          <w:color w:val="000000"/>
        </w:rPr>
        <w:t xml:space="preserve">; 2009, Nr. </w:t>
      </w:r>
      <w:hyperlink r:id="rId15" w:tgtFrame="_blank" w:history="1">
        <w:r>
          <w:rPr>
            <w:color w:val="0000FF" w:themeColor="hyperlink"/>
            <w:u w:val="single"/>
          </w:rPr>
          <w:t>10-355</w:t>
        </w:r>
      </w:hyperlink>
      <w:r>
        <w:rPr>
          <w:color w:val="000000"/>
        </w:rPr>
        <w:t xml:space="preserve">, Nr. </w:t>
      </w:r>
      <w:hyperlink r:id="rId16" w:tgtFrame="_blank" w:history="1">
        <w:r>
          <w:rPr>
            <w:color w:val="0000FF" w:themeColor="hyperlink"/>
            <w:u w:val="single"/>
          </w:rPr>
          <w:t>61-2402</w:t>
        </w:r>
      </w:hyperlink>
      <w:r>
        <w:rPr>
          <w:color w:val="000000"/>
        </w:rPr>
        <w:t>) 12 straipsnio 2 dalimi, 15 straipsnio 1 dalimi ir 26 stra</w:t>
      </w:r>
      <w:r>
        <w:rPr>
          <w:color w:val="000000"/>
        </w:rPr>
        <w:t>ipsnio 2 dalimi bei atsižvelgdama į Valstybinės kainų ir energetikos kontrolės komisijos (toliau – Komisija) Šilumos ir vandens departamento Skundų skyriaus 2012 m. spalio 18 d. pažymą Nr. O5-297 „Dėl Valstybinės kainų ir energetikos kontrolės komisijos 20</w:t>
      </w:r>
      <w:r>
        <w:rPr>
          <w:color w:val="000000"/>
        </w:rPr>
        <w:t>03 m. gruodžio 22 d. nutarimo Nr. O3-116 „Dėl atskirų energijos ir kuro rūšių sąnaudų normatyvų būstui šildyti ir karštam vandeniui ruošti“ pakeitimo“, Komisija n u t a r i a:</w:t>
      </w:r>
    </w:p>
    <w:p w14:paraId="5B89CBB6" w14:textId="77777777" w:rsidR="00564A81" w:rsidRDefault="00EE6E1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Atskirų energijos ir kuro rūšių sąnaudų normatyvų būstui šildyti ir k</w:t>
      </w:r>
      <w:r>
        <w:rPr>
          <w:color w:val="000000"/>
        </w:rPr>
        <w:t xml:space="preserve">arštam vandeniui ruošti nustatymo bei taikymo metodiką, patvirtintą Komisijos 2003 m. gruodžio 22 d. nutarimu Nr. O3-116 (Žin., 2003, Nr. </w:t>
      </w:r>
      <w:hyperlink r:id="rId17" w:tgtFrame="_blank" w:history="1">
        <w:r>
          <w:rPr>
            <w:color w:val="0000FF" w:themeColor="hyperlink"/>
            <w:u w:val="single"/>
          </w:rPr>
          <w:t>124-5667</w:t>
        </w:r>
      </w:hyperlink>
      <w:r>
        <w:rPr>
          <w:color w:val="000000"/>
        </w:rPr>
        <w:t xml:space="preserve">; 2007, Nr. </w:t>
      </w:r>
      <w:hyperlink r:id="rId18" w:tgtFrame="_blank" w:history="1">
        <w:r>
          <w:rPr>
            <w:color w:val="0000FF" w:themeColor="hyperlink"/>
            <w:u w:val="single"/>
          </w:rPr>
          <w:t>15-579</w:t>
        </w:r>
      </w:hyperlink>
      <w:r>
        <w:rPr>
          <w:color w:val="000000"/>
        </w:rPr>
        <w:t>) (toliau – Metodika):</w:t>
      </w:r>
    </w:p>
    <w:p w14:paraId="5B89CBB7" w14:textId="77777777" w:rsidR="00564A81" w:rsidRDefault="00EE6E1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Metodikos 8 punktą ir išdėstyti jį taip:</w:t>
      </w:r>
    </w:p>
    <w:p w14:paraId="5B89CBB8" w14:textId="77777777" w:rsidR="00564A81" w:rsidRDefault="00EE6E1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. Vidutiniai energijos sąnaudų normatyvai karšto vandens temperatūrai palaikyti (cirkuliacijai q</w:t>
      </w:r>
      <w:r>
        <w:rPr>
          <w:color w:val="000000"/>
          <w:vertAlign w:val="subscript"/>
        </w:rPr>
        <w:t>Re</w:t>
      </w:r>
      <w:r>
        <w:rPr>
          <w:color w:val="000000"/>
        </w:rPr>
        <w:t xml:space="preserve">) </w:t>
      </w:r>
      <w:r>
        <w:rPr>
          <w:color w:val="000000"/>
        </w:rPr>
        <w:t>pateikiami 3 lentelėje:</w:t>
      </w:r>
    </w:p>
    <w:p w14:paraId="5B89CBB9" w14:textId="77777777" w:rsidR="00564A81" w:rsidRDefault="00EE6E1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 lentelė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2"/>
        <w:gridCol w:w="3200"/>
      </w:tblGrid>
      <w:tr w:rsidR="00564A81" w14:paraId="5B89CBBD" w14:textId="77777777">
        <w:trPr>
          <w:trHeight w:val="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CBBA" w14:textId="77777777" w:rsidR="00564A81" w:rsidRDefault="00EE6E1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Karšto vandens tiekimo sistemos tipas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CBBB" w14:textId="77777777" w:rsidR="00564A81" w:rsidRDefault="00EE6E1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Vidutiniai energijos sąnaudų cirkuliacijai normatyvai q</w:t>
            </w:r>
            <w:r>
              <w:rPr>
                <w:color w:val="000000"/>
                <w:sz w:val="22"/>
                <w:szCs w:val="22"/>
                <w:vertAlign w:val="subscript"/>
              </w:rPr>
              <w:t>Re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5B89CBBC" w14:textId="77777777" w:rsidR="00564A81" w:rsidRDefault="00EE6E1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kWh/būstui per mėn.</w:t>
            </w:r>
          </w:p>
        </w:tc>
        <w:bookmarkStart w:id="0" w:name="_GoBack"/>
        <w:bookmarkEnd w:id="0"/>
      </w:tr>
      <w:tr w:rsidR="00564A81" w14:paraId="5B89CBC1" w14:textId="77777777">
        <w:trPr>
          <w:trHeight w:val="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CBBE" w14:textId="77777777" w:rsidR="00564A81" w:rsidRDefault="00EE6E1B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Kai karšto vandens sistemos tiekimo ir cirkuliacijos stovai įrengti virtuvėje ir buto pagalbinėse </w:t>
            </w:r>
            <w:r>
              <w:rPr>
                <w:color w:val="000000"/>
                <w:sz w:val="22"/>
                <w:szCs w:val="22"/>
              </w:rPr>
              <w:t>patalpose (vonioje ar tualete) bei įrengtas vonios šildytuvas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CBBF" w14:textId="77777777" w:rsidR="00564A81" w:rsidRDefault="00EE6E1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</w:t>
            </w:r>
          </w:p>
          <w:p w14:paraId="5B89CBC0" w14:textId="77777777" w:rsidR="00564A81" w:rsidRDefault="00EE6E1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iš jų vonios šildytuvas – 80</w:t>
            </w:r>
          </w:p>
        </w:tc>
      </w:tr>
      <w:tr w:rsidR="00564A81" w14:paraId="5B89CBC5" w14:textId="77777777">
        <w:trPr>
          <w:trHeight w:val="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CBC2" w14:textId="77777777" w:rsidR="00564A81" w:rsidRDefault="00EE6E1B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 karšto vandens sistemos tiekimo ir cirkuliacijos stovai įrengti buto pagalbinėse patalpose (vonioje ar tualete) bei įrengtas vonios šildytuvas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CBC3" w14:textId="77777777" w:rsidR="00564A81" w:rsidRDefault="00EE6E1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</w:t>
            </w:r>
          </w:p>
          <w:p w14:paraId="5B89CBC4" w14:textId="77777777" w:rsidR="00564A81" w:rsidRDefault="00EE6E1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iš jų v</w:t>
            </w:r>
            <w:r>
              <w:rPr>
                <w:color w:val="000000"/>
                <w:sz w:val="22"/>
                <w:szCs w:val="22"/>
              </w:rPr>
              <w:t>onios šildytuvas – 80</w:t>
            </w:r>
          </w:p>
        </w:tc>
      </w:tr>
      <w:tr w:rsidR="00564A81" w14:paraId="5B89CBC8" w14:textId="77777777">
        <w:trPr>
          <w:trHeight w:val="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CBC6" w14:textId="77777777" w:rsidR="00564A81" w:rsidRDefault="00EE6E1B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 karšto vandens sistemos tiekimo ir cirkuliacijos stovai įrengti buto pagalbinėse patalpose (vonioje ar tualete), bet nėra vonios šildytuvo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CBC7" w14:textId="77777777" w:rsidR="00564A81" w:rsidRDefault="00EE6E1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564A81" w14:paraId="5B89CBCB" w14:textId="77777777">
        <w:trPr>
          <w:trHeight w:val="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CBC9" w14:textId="77777777" w:rsidR="00564A81" w:rsidRDefault="00EE6E1B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 karšto vandens cirkuliacija yra tik namo rūsyje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CBCA" w14:textId="77777777" w:rsidR="00564A81" w:rsidRDefault="00EE6E1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5B89CBCC" w14:textId="77777777" w:rsidR="00564A81" w:rsidRDefault="00EE6E1B">
      <w:pPr>
        <w:widowControl w:val="0"/>
        <w:suppressAutoHyphens/>
        <w:ind w:firstLine="567"/>
        <w:jc w:val="right"/>
        <w:rPr>
          <w:color w:val="000000"/>
        </w:rPr>
      </w:pPr>
      <w:r>
        <w:rPr>
          <w:color w:val="000000"/>
        </w:rPr>
        <w:t>“</w:t>
      </w:r>
    </w:p>
    <w:p w14:paraId="5B89CBCD" w14:textId="77777777" w:rsidR="00564A81" w:rsidRDefault="00EE6E1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Panaikinti Metodi</w:t>
      </w:r>
      <w:r>
        <w:rPr>
          <w:color w:val="000000"/>
        </w:rPr>
        <w:t>kos 9 punktą, atitinkamai 10 punktą laikyti 9 punktu.</w:t>
      </w:r>
    </w:p>
    <w:p w14:paraId="5B89CBCE" w14:textId="77777777" w:rsidR="00564A81" w:rsidRDefault="00564A81">
      <w:pPr>
        <w:widowControl w:val="0"/>
        <w:suppressAutoHyphens/>
        <w:ind w:firstLine="567"/>
        <w:jc w:val="both"/>
        <w:rPr>
          <w:color w:val="000000"/>
        </w:rPr>
      </w:pPr>
    </w:p>
    <w:p w14:paraId="5B89CBCF" w14:textId="77777777" w:rsidR="00564A81" w:rsidRDefault="00EE6E1B">
      <w:pPr>
        <w:widowControl w:val="0"/>
        <w:suppressAutoHyphens/>
        <w:ind w:firstLine="567"/>
        <w:jc w:val="both"/>
        <w:rPr>
          <w:color w:val="000000"/>
        </w:rPr>
      </w:pPr>
    </w:p>
    <w:p w14:paraId="5B89CBD0" w14:textId="62A10D85" w:rsidR="00564A81" w:rsidRDefault="00EE6E1B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Komisijos pirmininkė </w:t>
      </w:r>
      <w:r>
        <w:rPr>
          <w:caps/>
          <w:color w:val="000000"/>
        </w:rPr>
        <w:tab/>
        <w:t>Diana Korsakaitė</w:t>
      </w:r>
    </w:p>
    <w:p w14:paraId="5B89CBD2" w14:textId="342194C0" w:rsidR="00564A81" w:rsidRDefault="00EE6E1B">
      <w:pPr>
        <w:widowControl w:val="0"/>
        <w:suppressAutoHyphens/>
        <w:jc w:val="center"/>
        <w:rPr>
          <w:color w:val="000000"/>
        </w:rPr>
      </w:pPr>
    </w:p>
    <w:sectPr w:rsidR="00564A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9CBD6" w14:textId="77777777" w:rsidR="00564A81" w:rsidRDefault="00EE6E1B">
      <w:r>
        <w:separator/>
      </w:r>
    </w:p>
  </w:endnote>
  <w:endnote w:type="continuationSeparator" w:id="0">
    <w:p w14:paraId="5B89CBD7" w14:textId="77777777" w:rsidR="00564A81" w:rsidRDefault="00EE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CBDA" w14:textId="77777777" w:rsidR="00564A81" w:rsidRDefault="00564A8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CBDB" w14:textId="77777777" w:rsidR="00564A81" w:rsidRDefault="00564A8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CBDD" w14:textId="77777777" w:rsidR="00564A81" w:rsidRDefault="00564A8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9CBD4" w14:textId="77777777" w:rsidR="00564A81" w:rsidRDefault="00EE6E1B">
      <w:r>
        <w:separator/>
      </w:r>
    </w:p>
  </w:footnote>
  <w:footnote w:type="continuationSeparator" w:id="0">
    <w:p w14:paraId="5B89CBD5" w14:textId="77777777" w:rsidR="00564A81" w:rsidRDefault="00EE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CBD8" w14:textId="77777777" w:rsidR="00564A81" w:rsidRDefault="00564A8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CBD9" w14:textId="77777777" w:rsidR="00564A81" w:rsidRDefault="00564A8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CBDC" w14:textId="77777777" w:rsidR="00564A81" w:rsidRDefault="00564A8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77"/>
    <w:rsid w:val="00001177"/>
    <w:rsid w:val="00564A81"/>
    <w:rsid w:val="00E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89C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6E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6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EEE59417F13"/>
  <Relationship Id="rId11" Type="http://schemas.openxmlformats.org/officeDocument/2006/relationships/hyperlink" TargetMode="External" Target="https://www.e-tar.lt/portal/lt/legalAct/TAR.1CD04B9751C6"/>
  <Relationship Id="rId12" Type="http://schemas.openxmlformats.org/officeDocument/2006/relationships/hyperlink" TargetMode="External" Target="https://www.e-tar.lt/portal/lt/legalAct/TAR.AFA734FB8321"/>
  <Relationship Id="rId13" Type="http://schemas.openxmlformats.org/officeDocument/2006/relationships/hyperlink" TargetMode="External" Target="https://www.e-tar.lt/portal/lt/legalAct/TAR.F62AD965997D"/>
  <Relationship Id="rId14" Type="http://schemas.openxmlformats.org/officeDocument/2006/relationships/hyperlink" TargetMode="External" Target="https://www.e-tar.lt/portal/lt/legalAct/TAR.A601A252F765"/>
  <Relationship Id="rId15" Type="http://schemas.openxmlformats.org/officeDocument/2006/relationships/hyperlink" TargetMode="External" Target="https://www.e-tar.lt/portal/lt/legalAct/TAR.9C5DEC45B23B"/>
  <Relationship Id="rId16" Type="http://schemas.openxmlformats.org/officeDocument/2006/relationships/hyperlink" TargetMode="External" Target="https://www.e-tar.lt/portal/lt/legalAct/TAR.43A67B9687BB"/>
  <Relationship Id="rId17" Type="http://schemas.openxmlformats.org/officeDocument/2006/relationships/hyperlink" TargetMode="External" Target="https://www.e-tar.lt/portal/lt/legalAct/TAR.A5824A888C81"/>
  <Relationship Id="rId18" Type="http://schemas.openxmlformats.org/officeDocument/2006/relationships/hyperlink" TargetMode="External" Target="https://www.e-tar.lt/portal/lt/legalAct/TAR.5A1C8E4395DA"/>
  <Relationship Id="rId19" Type="http://schemas.openxmlformats.org/officeDocument/2006/relationships/header" Target="header1.xml"/>
  <Relationship Id="rId2" Type="http://schemas.openxmlformats.org/officeDocument/2006/relationships/styles" Target="styles.xml"/>
  <Relationship Id="rId20" Type="http://schemas.openxmlformats.org/officeDocument/2006/relationships/header" Target="header2.xml"/>
  <Relationship Id="rId21" Type="http://schemas.openxmlformats.org/officeDocument/2006/relationships/footer" Target="footer1.xml"/>
  <Relationship Id="rId22" Type="http://schemas.openxmlformats.org/officeDocument/2006/relationships/footer" Target="footer2.xml"/>
  <Relationship Id="rId23" Type="http://schemas.openxmlformats.org/officeDocument/2006/relationships/header" Target="header3.xml"/>
  <Relationship Id="rId24" Type="http://schemas.openxmlformats.org/officeDocument/2006/relationships/footer" Target="footer3.xml"/>
  <Relationship Id="rId25" Type="http://schemas.openxmlformats.org/officeDocument/2006/relationships/fontTable" Target="fontTable.xml"/>
  <Relationship Id="rId26" Type="http://schemas.openxmlformats.org/officeDocument/2006/relationships/glossaryDocument" Target="glossary/document.xml"/>
  <Relationship Id="rId27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D"/>
    <w:rsid w:val="008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C7E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C7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1992</Words>
  <Characters>1136</Characters>
  <Application>Microsoft Office Word</Application>
  <DocSecurity>0</DocSecurity>
  <Lines>9</Lines>
  <Paragraphs>6</Paragraphs>
  <ScaleCrop>false</ScaleCrop>
  <Company>Teisines informacijos centras</Company>
  <LinksUpToDate>false</LinksUpToDate>
  <CharactersWithSpaces>3122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2015-09-06T16:24:00Z</dcterms:created>
  <dc:creator>Kamilija</dc:creator>
  <lastModifiedBy>DRAZDAUSKIENĖ Nijolė</lastModifiedBy>
  <dcterms:modified xsi:type="dcterms:W3CDTF">2016-02-24T06:38:00Z</dcterms:modified>
  <revision>3</revision>
  <dc:title>VALSTYBINĖS KAINŲ IR ENERGETIKOS KONTROLĖS KOMISIJOS</dc:title>
</coreProperties>
</file>