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szCs w:val="24"/>
          <w:lang w:eastAsia="lt-LT"/>
        </w:rPr>
      </w:pPr>
      <w:r>
        <w:rPr>
          <w:b/>
          <w:bCs/>
          <w:caps/>
          <w:color w:val="000000"/>
          <w:szCs w:val="24"/>
          <w:lang w:eastAsia="lt-LT"/>
        </w:rPr>
        <w:t>LIETUVOS RESPUBLIKOS PAKUOČIŲ IR PAKUOČIŲ ATLIEKŲ TVARKYMO ĮSTATYMO 1, 2 STRAIPSNIŲ IR PRIEDO PAKEITIMO IR ĮSTATYMO PAPILDYMO NAUJU 1 PRIEDU ĮSTATYMAS</w:t>
      </w:r>
    </w:p>
    <w:p>
      <w:pPr>
        <w:widowControl w:val="0"/>
        <w:suppressAutoHyphens/>
        <w:jc w:val="center"/>
        <w:rPr>
          <w:b/>
          <w:bCs/>
          <w:color w:val="000000"/>
          <w:szCs w:val="24"/>
          <w:lang w:eastAsia="lt-LT"/>
        </w:rPr>
      </w:pPr>
    </w:p>
    <w:p>
      <w:pPr>
        <w:keepLines/>
        <w:widowControl w:val="0"/>
        <w:suppressAutoHyphens/>
        <w:jc w:val="center"/>
        <w:rPr>
          <w:color w:val="000000"/>
          <w:szCs w:val="24"/>
          <w:lang w:eastAsia="lt-LT"/>
        </w:rPr>
      </w:pPr>
      <w:r>
        <w:rPr>
          <w:color w:val="000000"/>
          <w:szCs w:val="24"/>
          <w:lang w:eastAsia="lt-LT"/>
        </w:rPr>
        <w:t xml:space="preserve">2013 m. spalio 8 d. Nr. XII-545 </w:t>
      </w:r>
    </w:p>
    <w:p>
      <w:pPr>
        <w:keepLines/>
        <w:widowControl w:val="0"/>
        <w:suppressAutoHyphens/>
        <w:jc w:val="center"/>
        <w:rPr>
          <w:color w:val="000000"/>
          <w:szCs w:val="24"/>
          <w:lang w:eastAsia="lt-LT"/>
        </w:rPr>
      </w:pPr>
      <w:r>
        <w:rPr>
          <w:color w:val="000000"/>
          <w:szCs w:val="24"/>
          <w:lang w:eastAsia="lt-LT"/>
        </w:rPr>
        <w:t>Vilnius</w:t>
      </w:r>
    </w:p>
    <w:p>
      <w:pPr>
        <w:keepLines/>
        <w:widowControl w:val="0"/>
        <w:suppressAutoHyphens/>
        <w:jc w:val="center"/>
        <w:rPr>
          <w:b/>
          <w:bCs/>
          <w:color w:val="000000"/>
          <w:szCs w:val="24"/>
          <w:lang w:eastAsia="lt-LT"/>
        </w:rPr>
      </w:pPr>
    </w:p>
    <w:p>
      <w:pPr>
        <w:keepLines/>
        <w:widowControl w:val="0"/>
        <w:suppressAutoHyphens/>
        <w:jc w:val="center"/>
        <w:rPr>
          <w:color w:val="000000"/>
          <w:szCs w:val="24"/>
          <w:lang w:eastAsia="lt-LT"/>
        </w:rPr>
      </w:pPr>
      <w:r>
        <w:rPr>
          <w:color w:val="000000"/>
          <w:szCs w:val="24"/>
          <w:lang w:eastAsia="lt-LT"/>
        </w:rPr>
        <w:t>(Žin., 2001, Nr. </w:t>
      </w:r>
      <w:fldSimple w:instr="HYPERLINK https://www.e-tar.lt/portal/lt/legalAct/TAR.9D1ADB9E1518 \t _blank">
        <w:r>
          <w:rPr>
            <w:color w:val="0000FF" w:themeColor="hyperlink"/>
            <w:szCs w:val="24"/>
            <w:lang w:eastAsia="lt-LT"/>
            <w:u w:val="single"/>
          </w:rPr>
          <w:t>85-2968</w:t>
        </w:r>
      </w:fldSimple>
      <w:r>
        <w:rPr>
          <w:color w:val="000000"/>
          <w:szCs w:val="24"/>
          <w:lang w:eastAsia="lt-LT"/>
        </w:rPr>
        <w:t>; 2005, Nr. </w:t>
      </w:r>
      <w:fldSimple w:instr="HYPERLINK https://www.e-tar.lt/portal/lt/legalAct/TAR.2FBA9263E5AE \t _blank">
        <w:r>
          <w:rPr>
            <w:color w:val="0000FF" w:themeColor="hyperlink"/>
            <w:szCs w:val="24"/>
            <w:lang w:eastAsia="lt-LT"/>
            <w:u w:val="single"/>
          </w:rPr>
          <w:t>86-3206</w:t>
        </w:r>
      </w:fldSimple>
      <w:r>
        <w:rPr>
          <w:color w:val="000000"/>
          <w:szCs w:val="24"/>
          <w:lang w:eastAsia="lt-LT"/>
        </w:rPr>
        <w:t>; 2011, Nr. </w:t>
      </w:r>
      <w:fldSimple w:instr="HYPERLINK https://www.e-tar.lt/portal/lt/legalAct/TAR.9C297D07FCEC \t _blank">
        <w:r>
          <w:rPr>
            <w:color w:val="0000FF" w:themeColor="hyperlink"/>
            <w:szCs w:val="24"/>
            <w:lang w:eastAsia="lt-LT"/>
            <w:u w:val="single"/>
          </w:rPr>
          <w:t>138-6526</w:t>
        </w:r>
      </w:fldSimple>
      <w:r>
        <w:rPr>
          <w:color w:val="000000"/>
          <w:szCs w:val="24"/>
          <w:lang w:eastAsia="lt-LT"/>
        </w:rPr>
        <w:t>; 2012, Nr. </w:t>
      </w:r>
      <w:fldSimple w:instr="HYPERLINK https://www.e-tar.lt/portal/lt/legalAct/TAR.502659EE6565 \t _blank">
        <w:r>
          <w:rPr>
            <w:color w:val="0000FF" w:themeColor="hyperlink"/>
            <w:szCs w:val="24"/>
            <w:lang w:eastAsia="lt-LT"/>
            <w:u w:val="single"/>
          </w:rPr>
          <w:t>6-191</w:t>
        </w:r>
      </w:fldSimple>
      <w:r>
        <w:rPr>
          <w:color w:val="000000"/>
          <w:szCs w:val="24"/>
          <w:lang w:eastAsia="lt-LT"/>
        </w:rPr>
        <w:t>)</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 straipsnio 3 dalies pakeitimas</w:t>
      </w:r>
    </w:p>
    <w:p>
      <w:pPr>
        <w:widowControl w:val="0"/>
        <w:suppressAutoHyphens/>
        <w:ind w:firstLine="567"/>
        <w:jc w:val="both"/>
        <w:rPr>
          <w:color w:val="000000"/>
          <w:szCs w:val="24"/>
          <w:lang w:eastAsia="lt-LT"/>
        </w:rPr>
      </w:pPr>
      <w:r>
        <w:rPr>
          <w:color w:val="000000"/>
          <w:szCs w:val="24"/>
          <w:lang w:eastAsia="lt-LT"/>
        </w:rPr>
        <w:t>Pakeisti 1 straipsnio 3 dalį ir ją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3</w:t>
      </w:r>
      <w:r>
        <w:rPr>
          <w:color w:val="000000"/>
          <w:szCs w:val="24"/>
          <w:lang w:eastAsia="lt-LT"/>
        </w:rPr>
        <w:t>. Šis įstatymas skirtas Įstatymo 2 priede nurodytiems Europos Sąjungos teisės aktams įgyvendinti.“</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2 straipsnio 21 dalies pakeitimas</w:t>
      </w:r>
    </w:p>
    <w:p>
      <w:pPr>
        <w:widowControl w:val="0"/>
        <w:suppressAutoHyphens/>
        <w:ind w:firstLine="567"/>
        <w:jc w:val="both"/>
        <w:rPr>
          <w:color w:val="000000"/>
          <w:szCs w:val="24"/>
          <w:lang w:eastAsia="lt-LT"/>
        </w:rPr>
      </w:pPr>
      <w:r>
        <w:rPr>
          <w:color w:val="000000"/>
          <w:szCs w:val="24"/>
          <w:lang w:eastAsia="lt-LT"/>
        </w:rPr>
        <w:t>Pakeisti 2 straipsnio 21 dalį ir ją išdėstyti taip:</w:t>
      </w:r>
    </w:p>
    <w:p>
      <w:pPr>
        <w:widowControl w:val="0"/>
        <w:suppressAutoHyphens/>
        <w:ind w:firstLine="567"/>
        <w:jc w:val="both"/>
        <w:rPr>
          <w:color w:val="000000"/>
          <w:szCs w:val="24"/>
          <w:lang w:eastAsia="lt-LT"/>
        </w:rPr>
      </w:pPr>
      <w:r>
        <w:rPr>
          <w:color w:val="000000"/>
          <w:szCs w:val="24"/>
          <w:lang w:eastAsia="lt-LT"/>
        </w:rPr>
        <w:t>„</w:t>
      </w:r>
      <w:r>
        <w:rPr>
          <w:color w:val="000000"/>
          <w:szCs w:val="24"/>
          <w:lang w:eastAsia="lt-LT"/>
        </w:rPr>
        <w:t>21</w:t>
      </w:r>
      <w:r>
        <w:rPr>
          <w:color w:val="000000"/>
          <w:szCs w:val="24"/>
          <w:lang w:eastAsia="lt-LT"/>
        </w:rPr>
        <w:t xml:space="preserve">. </w:t>
      </w:r>
      <w:r>
        <w:rPr>
          <w:b/>
          <w:bCs/>
          <w:color w:val="000000"/>
          <w:szCs w:val="24"/>
          <w:lang w:eastAsia="lt-LT"/>
        </w:rPr>
        <w:t>Pakuotė</w:t>
      </w:r>
      <w:r>
        <w:rPr>
          <w:color w:val="000000"/>
          <w:szCs w:val="24"/>
          <w:lang w:eastAsia="lt-LT"/>
        </w:rPr>
        <w:t> – grąžintinas ar negrąžintinas gaminys iš bet kokių medžiagų, skirtas daiktams, pradedant žaliavomis ir baigiant perdirbtais produktais, pakuoti (fasuoti), apsaugoti, tvarkyti, transportuoti ir pateikti vartotojams ar produktų naudotojams:</w:t>
      </w: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gaminys nėra pakuotė, jeigu jis yra neatskiriama kito gaminio dalis, yra skirtas tam gaminiui laikyti ir apsaugoti visą jo gyvavimo laikotarpį ir visos jo dalys naudojamos, vartojamos ir pašalinamos kartu (šiam kriterijui paaiškinti skirti pavyzdžiai pateikti Įstatymo 1 priedo 1 punkte);</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gaminys yra pakuotė, skirtas užpildyti pardavimo vietoje, taip pat vienkartiniai gaminiai, kurie parduodant užpildomi ir (ar) skirti užpildyti pardavimo vietoje, jei jie atlieka pakuotės funkciją (šiam kriterijui paaiškinti skirti pavyzdžiai pateikti Įstatymo 1 priedo 2 punkte);</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pakuotę sudarantys pakuotės komponentai ir pagalbiniai elementai yra šios pakuotės dalys. Pagalbiniai elementai, tiesiogiai prikabinti ar pritvirtinti prie gaminio ir atliekantys pakuotės funkciją, yra pakuotė, išskyrus atvejus, kai jie yra gaminio sudedamoji dalis ir visos dalys yra skirtos kartu naudoti ir pašalinti (šiam kriterijui paaiškinti skirti pavyzdžiai pateikti Įstatymo 1 priedo 3 punkte).“</w:t>
      </w:r>
    </w:p>
    <w:p>
      <w:pPr>
        <w:ind w:firstLine="567"/>
        <w:jc w:val="both"/>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Įstatymo papildymas nauju 1 priedu</w:t>
      </w:r>
    </w:p>
    <w:p>
      <w:pPr>
        <w:widowControl w:val="0"/>
        <w:suppressAutoHyphens/>
        <w:ind w:firstLine="567"/>
        <w:jc w:val="both"/>
        <w:rPr>
          <w:color w:val="000000"/>
          <w:szCs w:val="24"/>
          <w:lang w:eastAsia="lt-LT"/>
        </w:rPr>
      </w:pPr>
      <w:r>
        <w:rPr>
          <w:color w:val="000000"/>
          <w:szCs w:val="24"/>
          <w:lang w:eastAsia="lt-LT"/>
        </w:rPr>
        <w:t>Papildyti Įstatymą nauju 1 priedu:</w:t>
      </w:r>
    </w:p>
    <w:p>
      <w:pPr>
        <w:widowControl w:val="0"/>
        <w:suppressAutoHyphens/>
        <w:ind w:firstLine="567"/>
        <w:jc w:val="both"/>
        <w:rPr>
          <w:color w:val="000000"/>
          <w:szCs w:val="24"/>
          <w:lang w:eastAsia="lt-LT"/>
        </w:rPr>
      </w:pPr>
    </w:p>
    <w:p>
      <w:pPr>
        <w:keepLines/>
        <w:widowControl w:val="0"/>
        <w:suppressAutoHyphens/>
        <w:ind w:left="4535"/>
        <w:rPr>
          <w:color w:val="000000"/>
          <w:szCs w:val="24"/>
          <w:lang w:eastAsia="lt-LT"/>
        </w:rPr>
      </w:pPr>
      <w:r>
        <w:rPr>
          <w:color w:val="000000"/>
          <w:szCs w:val="24"/>
          <w:lang w:eastAsia="lt-LT"/>
        </w:rPr>
        <w:t>„Lietuvos Respublikos</w:t>
      </w:r>
    </w:p>
    <w:p>
      <w:pPr>
        <w:keepLines/>
        <w:widowControl w:val="0"/>
        <w:suppressAutoHyphens/>
        <w:ind w:left="4535"/>
        <w:rPr>
          <w:color w:val="000000"/>
          <w:szCs w:val="24"/>
          <w:lang w:eastAsia="lt-LT"/>
        </w:rPr>
      </w:pPr>
      <w:r>
        <w:rPr>
          <w:color w:val="000000"/>
          <w:szCs w:val="24"/>
          <w:lang w:eastAsia="lt-LT"/>
        </w:rPr>
        <w:t>pakuočių ir pakuočių atliekų</w:t>
      </w:r>
    </w:p>
    <w:p>
      <w:pPr>
        <w:keepLines/>
        <w:widowControl w:val="0"/>
        <w:suppressAutoHyphens/>
        <w:ind w:left="4535"/>
        <w:rPr>
          <w:color w:val="000000"/>
          <w:szCs w:val="24"/>
          <w:lang w:eastAsia="lt-LT"/>
        </w:rPr>
      </w:pPr>
      <w:r>
        <w:rPr>
          <w:color w:val="000000"/>
          <w:szCs w:val="24"/>
          <w:lang w:eastAsia="lt-LT"/>
        </w:rPr>
        <w:t>tvarkymo įstatymo</w:t>
      </w:r>
    </w:p>
    <w:p>
      <w:pPr>
        <w:keepLines/>
        <w:widowControl w:val="0"/>
        <w:suppressAutoHyphens/>
        <w:ind w:left="4535"/>
        <w:rPr>
          <w:color w:val="000000"/>
          <w:szCs w:val="24"/>
          <w:lang w:eastAsia="lt-LT"/>
        </w:rPr>
      </w:pPr>
      <w:r>
        <w:rPr>
          <w:color w:val="000000"/>
          <w:szCs w:val="24"/>
          <w:lang w:eastAsia="lt-LT"/>
        </w:rPr>
        <w:t>1</w:t>
      </w:r>
      <w:r>
        <w:rPr>
          <w:color w:val="000000"/>
          <w:szCs w:val="24"/>
          <w:lang w:eastAsia="lt-LT"/>
        </w:rPr>
        <w:t> priedas</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LIETUVOS RESPUBLIKOS PAKUOČIŲ IR PAKUOČIŲ ATLIEKŲ TVARKYMO ĮSTATYMO 2 STRAIPSNIO 21 DALYJE NURODYTIEMS PAKUOČIŲ KRITERIJAMS PAAIŠKINTI SKIRTI PAVYZDŽIAI</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2 straipsnio 21 dalies 1 punkte nustatytam kriterijui skirti pavyzdžiai:</w:t>
      </w:r>
    </w:p>
    <w:p>
      <w:pPr>
        <w:widowControl w:val="0"/>
        <w:suppressAutoHyphens/>
        <w:ind w:firstLine="567"/>
        <w:jc w:val="both"/>
        <w:rPr>
          <w:color w:val="000000"/>
          <w:szCs w:val="24"/>
          <w:lang w:eastAsia="lt-LT"/>
        </w:rPr>
      </w:pPr>
      <w:r>
        <w:rPr>
          <w:color w:val="000000"/>
          <w:szCs w:val="24"/>
          <w:lang w:eastAsia="lt-LT"/>
        </w:rPr>
        <w:t>1.1</w:t>
      </w:r>
      <w:r>
        <w:rPr>
          <w:color w:val="000000"/>
          <w:szCs w:val="24"/>
          <w:lang w:eastAsia="lt-LT"/>
        </w:rPr>
        <w:t>. pakuotė:</w:t>
      </w:r>
    </w:p>
    <w:p>
      <w:pPr>
        <w:widowControl w:val="0"/>
        <w:suppressAutoHyphens/>
        <w:ind w:firstLine="567"/>
        <w:jc w:val="both"/>
        <w:rPr>
          <w:color w:val="000000"/>
          <w:szCs w:val="24"/>
          <w:lang w:eastAsia="lt-LT"/>
        </w:rPr>
      </w:pPr>
      <w:r>
        <w:rPr>
          <w:color w:val="000000"/>
          <w:szCs w:val="24"/>
          <w:lang w:eastAsia="lt-LT"/>
        </w:rPr>
        <w:t>1.1.1</w:t>
      </w:r>
      <w:r>
        <w:rPr>
          <w:color w:val="000000"/>
          <w:szCs w:val="24"/>
          <w:lang w:eastAsia="lt-LT"/>
        </w:rPr>
        <w:t>. dėžutės saldainiams;</w:t>
      </w:r>
    </w:p>
    <w:p>
      <w:pPr>
        <w:widowControl w:val="0"/>
        <w:suppressAutoHyphens/>
        <w:ind w:firstLine="567"/>
        <w:jc w:val="both"/>
        <w:rPr>
          <w:color w:val="000000"/>
          <w:szCs w:val="24"/>
          <w:lang w:eastAsia="lt-LT"/>
        </w:rPr>
      </w:pPr>
      <w:r>
        <w:rPr>
          <w:color w:val="000000"/>
          <w:szCs w:val="24"/>
          <w:lang w:eastAsia="lt-LT"/>
        </w:rPr>
        <w:t>1.1.2</w:t>
      </w:r>
      <w:r>
        <w:rPr>
          <w:color w:val="000000"/>
          <w:szCs w:val="24"/>
          <w:lang w:eastAsia="lt-LT"/>
        </w:rPr>
        <w:t>. kompaktinių diskų dėklų plėvelinis apvalkalas;</w:t>
      </w:r>
    </w:p>
    <w:p>
      <w:pPr>
        <w:widowControl w:val="0"/>
        <w:suppressAutoHyphens/>
        <w:ind w:firstLine="567"/>
        <w:jc w:val="both"/>
        <w:rPr>
          <w:color w:val="000000"/>
          <w:szCs w:val="24"/>
          <w:lang w:eastAsia="lt-LT"/>
        </w:rPr>
      </w:pPr>
      <w:r>
        <w:rPr>
          <w:color w:val="000000"/>
          <w:szCs w:val="24"/>
          <w:lang w:eastAsia="lt-LT"/>
        </w:rPr>
        <w:t>1.1.3</w:t>
      </w:r>
      <w:r>
        <w:rPr>
          <w:color w:val="000000"/>
          <w:szCs w:val="24"/>
          <w:lang w:eastAsia="lt-LT"/>
        </w:rPr>
        <w:t>. katalogų ir žurnalų pašto maišeliai (su žurnalu viduje);</w:t>
      </w:r>
    </w:p>
    <w:p>
      <w:pPr>
        <w:widowControl w:val="0"/>
        <w:suppressAutoHyphens/>
        <w:ind w:firstLine="567"/>
        <w:jc w:val="both"/>
        <w:rPr>
          <w:color w:val="000000"/>
          <w:szCs w:val="24"/>
          <w:lang w:eastAsia="lt-LT"/>
        </w:rPr>
      </w:pPr>
      <w:r>
        <w:rPr>
          <w:color w:val="000000"/>
          <w:szCs w:val="24"/>
          <w:lang w:eastAsia="lt-LT"/>
        </w:rPr>
        <w:t>1.1.4</w:t>
      </w:r>
      <w:r>
        <w:rPr>
          <w:color w:val="000000"/>
          <w:szCs w:val="24"/>
          <w:lang w:eastAsia="lt-LT"/>
        </w:rPr>
        <w:t>. popierinės kepimo formelės, parduodamos su pyragaičiais;</w:t>
      </w:r>
    </w:p>
    <w:p>
      <w:pPr>
        <w:widowControl w:val="0"/>
        <w:suppressAutoHyphens/>
        <w:ind w:firstLine="567"/>
        <w:jc w:val="both"/>
        <w:rPr>
          <w:color w:val="000000"/>
          <w:szCs w:val="24"/>
          <w:lang w:eastAsia="lt-LT"/>
        </w:rPr>
      </w:pPr>
      <w:r>
        <w:rPr>
          <w:color w:val="000000"/>
          <w:szCs w:val="24"/>
          <w:lang w:eastAsia="lt-LT"/>
        </w:rPr>
        <w:t>1.1.5</w:t>
      </w:r>
      <w:r>
        <w:rPr>
          <w:color w:val="000000"/>
          <w:szCs w:val="24"/>
          <w:lang w:eastAsia="lt-LT"/>
        </w:rPr>
        <w:t>. ritiniai, vamzdeliai ir cilindrai, apvynioti lanksčia medžiaga (pvz., plastikine plėvele, aliuminio folija, popieriumi), išskyrus ritinius, vamzdelius ir cilindrus, kurie skirti naudoti gamybos įrangoje ir nenaudojami pateikiant produktą kaip pardavimo vienetą;</w:t>
      </w:r>
    </w:p>
    <w:p>
      <w:pPr>
        <w:widowControl w:val="0"/>
        <w:suppressAutoHyphens/>
        <w:ind w:firstLine="567"/>
        <w:jc w:val="both"/>
        <w:rPr>
          <w:color w:val="000000"/>
          <w:szCs w:val="24"/>
          <w:lang w:eastAsia="lt-LT"/>
        </w:rPr>
      </w:pPr>
      <w:r>
        <w:rPr>
          <w:color w:val="000000"/>
          <w:szCs w:val="24"/>
          <w:lang w:eastAsia="lt-LT"/>
        </w:rPr>
        <w:t>1.1.6</w:t>
      </w:r>
      <w:r>
        <w:rPr>
          <w:color w:val="000000"/>
          <w:szCs w:val="24"/>
          <w:lang w:eastAsia="lt-LT"/>
        </w:rPr>
        <w:t>. tik augalams parduoti ir gabenti, bet ne auginti, skirti vazonai;</w:t>
      </w:r>
    </w:p>
    <w:p>
      <w:pPr>
        <w:widowControl w:val="0"/>
        <w:suppressAutoHyphens/>
        <w:ind w:firstLine="567"/>
        <w:jc w:val="both"/>
        <w:rPr>
          <w:color w:val="000000"/>
          <w:szCs w:val="24"/>
          <w:lang w:eastAsia="lt-LT"/>
        </w:rPr>
      </w:pPr>
      <w:r>
        <w:rPr>
          <w:color w:val="000000"/>
          <w:szCs w:val="24"/>
          <w:lang w:eastAsia="lt-LT"/>
        </w:rPr>
        <w:t>1.1.7</w:t>
      </w:r>
      <w:r>
        <w:rPr>
          <w:color w:val="000000"/>
          <w:szCs w:val="24"/>
          <w:lang w:eastAsia="lt-LT"/>
        </w:rPr>
        <w:t>. injekcijų tirpalams skirti stikliniai buteliai;</w:t>
      </w:r>
    </w:p>
    <w:p>
      <w:pPr>
        <w:widowControl w:val="0"/>
        <w:suppressAutoHyphens/>
        <w:ind w:firstLine="567"/>
        <w:jc w:val="both"/>
        <w:rPr>
          <w:color w:val="000000"/>
          <w:szCs w:val="24"/>
          <w:lang w:eastAsia="lt-LT"/>
        </w:rPr>
      </w:pPr>
      <w:r>
        <w:rPr>
          <w:color w:val="000000"/>
          <w:szCs w:val="24"/>
          <w:lang w:eastAsia="lt-LT"/>
        </w:rPr>
        <w:t>1.1.8</w:t>
      </w:r>
      <w:r>
        <w:rPr>
          <w:color w:val="000000"/>
          <w:szCs w:val="24"/>
          <w:lang w:eastAsia="lt-LT"/>
        </w:rPr>
        <w:t>. kompaktinių diskų ašinės dėžutės (parduodamos kartu su kompaktiniais diskais, neskirtos diskams laikyti);</w:t>
      </w:r>
    </w:p>
    <w:p>
      <w:pPr>
        <w:widowControl w:val="0"/>
        <w:suppressAutoHyphens/>
        <w:ind w:firstLine="567"/>
        <w:jc w:val="both"/>
        <w:rPr>
          <w:color w:val="000000"/>
          <w:szCs w:val="24"/>
          <w:lang w:eastAsia="lt-LT"/>
        </w:rPr>
      </w:pPr>
      <w:r>
        <w:rPr>
          <w:color w:val="000000"/>
          <w:szCs w:val="24"/>
          <w:lang w:eastAsia="lt-LT"/>
        </w:rPr>
        <w:t>1.1.9</w:t>
      </w:r>
      <w:r>
        <w:rPr>
          <w:color w:val="000000"/>
          <w:szCs w:val="24"/>
          <w:lang w:eastAsia="lt-LT"/>
        </w:rPr>
        <w:t>. drabužių pakabos (parduodamos kartu su drabužiais);</w:t>
      </w:r>
    </w:p>
    <w:p>
      <w:pPr>
        <w:widowControl w:val="0"/>
        <w:suppressAutoHyphens/>
        <w:ind w:firstLine="567"/>
        <w:jc w:val="both"/>
        <w:rPr>
          <w:color w:val="000000"/>
          <w:szCs w:val="24"/>
          <w:lang w:eastAsia="lt-LT"/>
        </w:rPr>
      </w:pPr>
      <w:r>
        <w:rPr>
          <w:color w:val="000000"/>
          <w:szCs w:val="24"/>
          <w:lang w:eastAsia="lt-LT"/>
        </w:rPr>
        <w:t>1.1.10</w:t>
      </w:r>
      <w:r>
        <w:rPr>
          <w:color w:val="000000"/>
          <w:szCs w:val="24"/>
          <w:lang w:eastAsia="lt-LT"/>
        </w:rPr>
        <w:t>. degtukų dėžutės;</w:t>
      </w:r>
    </w:p>
    <w:p>
      <w:pPr>
        <w:widowControl w:val="0"/>
        <w:suppressAutoHyphens/>
        <w:ind w:firstLine="567"/>
        <w:jc w:val="both"/>
        <w:rPr>
          <w:color w:val="000000"/>
          <w:szCs w:val="24"/>
          <w:lang w:eastAsia="lt-LT"/>
        </w:rPr>
      </w:pPr>
      <w:r>
        <w:rPr>
          <w:color w:val="000000"/>
          <w:szCs w:val="24"/>
          <w:lang w:eastAsia="lt-LT"/>
        </w:rPr>
        <w:t>1.1.11</w:t>
      </w:r>
      <w:r>
        <w:rPr>
          <w:color w:val="000000"/>
          <w:szCs w:val="24"/>
          <w:lang w:eastAsia="lt-LT"/>
        </w:rPr>
        <w:t>. sterilios apsauginės sistemos (produkto sterilumui išsaugoti reikalingi maišeliai, padėklai ir medžiagos);</w:t>
      </w:r>
    </w:p>
    <w:p>
      <w:pPr>
        <w:widowControl w:val="0"/>
        <w:suppressAutoHyphens/>
        <w:ind w:firstLine="567"/>
        <w:jc w:val="both"/>
        <w:rPr>
          <w:color w:val="000000"/>
          <w:szCs w:val="24"/>
          <w:lang w:eastAsia="lt-LT"/>
        </w:rPr>
      </w:pPr>
      <w:r>
        <w:rPr>
          <w:color w:val="000000"/>
          <w:szCs w:val="24"/>
          <w:lang w:eastAsia="lt-LT"/>
        </w:rPr>
        <w:t>1.1.12</w:t>
      </w:r>
      <w:r>
        <w:rPr>
          <w:color w:val="000000"/>
          <w:szCs w:val="24"/>
          <w:lang w:eastAsia="lt-LT"/>
        </w:rPr>
        <w:t>. gėrimų kapsulės (pvz., kavos, kakavos, pieno), kurios panaudotos lieka tuščios;</w:t>
      </w:r>
    </w:p>
    <w:p>
      <w:pPr>
        <w:widowControl w:val="0"/>
        <w:suppressAutoHyphens/>
        <w:ind w:firstLine="567"/>
        <w:jc w:val="both"/>
        <w:rPr>
          <w:color w:val="000000"/>
          <w:szCs w:val="24"/>
          <w:lang w:eastAsia="lt-LT"/>
        </w:rPr>
      </w:pPr>
      <w:r>
        <w:rPr>
          <w:color w:val="000000"/>
          <w:szCs w:val="24"/>
          <w:lang w:eastAsia="lt-LT"/>
        </w:rPr>
        <w:t>1.1.13</w:t>
      </w:r>
      <w:r>
        <w:rPr>
          <w:color w:val="000000"/>
          <w:szCs w:val="24"/>
          <w:lang w:eastAsia="lt-LT"/>
        </w:rPr>
        <w:t> įvairių rūšių dujoms skirti daugkartinio naudojimo plieniniai cilindrai, išskyrus gesintuvus;</w:t>
      </w:r>
    </w:p>
    <w:p>
      <w:pPr>
        <w:widowControl w:val="0"/>
        <w:suppressAutoHyphens/>
        <w:ind w:firstLine="567"/>
        <w:jc w:val="both"/>
        <w:rPr>
          <w:color w:val="000000"/>
          <w:szCs w:val="24"/>
          <w:lang w:eastAsia="lt-LT"/>
        </w:rPr>
      </w:pPr>
      <w:r>
        <w:rPr>
          <w:color w:val="000000"/>
          <w:szCs w:val="24"/>
          <w:lang w:eastAsia="lt-LT"/>
        </w:rPr>
        <w:t>1.2</w:t>
      </w:r>
      <w:r>
        <w:rPr>
          <w:color w:val="000000"/>
          <w:szCs w:val="24"/>
          <w:lang w:eastAsia="lt-LT"/>
        </w:rPr>
        <w:t>. ne pakuotė:</w:t>
      </w:r>
    </w:p>
    <w:p>
      <w:pPr>
        <w:widowControl w:val="0"/>
        <w:suppressAutoHyphens/>
        <w:ind w:firstLine="567"/>
        <w:jc w:val="both"/>
        <w:rPr>
          <w:color w:val="000000"/>
          <w:szCs w:val="24"/>
          <w:lang w:eastAsia="lt-LT"/>
        </w:rPr>
      </w:pPr>
      <w:r>
        <w:rPr>
          <w:color w:val="000000"/>
          <w:szCs w:val="24"/>
          <w:lang w:eastAsia="lt-LT"/>
        </w:rPr>
        <w:t>1.2.1</w:t>
      </w:r>
      <w:r>
        <w:rPr>
          <w:color w:val="000000"/>
          <w:szCs w:val="24"/>
          <w:lang w:eastAsia="lt-LT"/>
        </w:rPr>
        <w:t>. vazonai, kuriuose augalas auga visą savo gyvavimą;</w:t>
      </w:r>
    </w:p>
    <w:p>
      <w:pPr>
        <w:widowControl w:val="0"/>
        <w:suppressAutoHyphens/>
        <w:ind w:firstLine="567"/>
        <w:jc w:val="both"/>
        <w:rPr>
          <w:color w:val="000000"/>
          <w:szCs w:val="24"/>
          <w:lang w:eastAsia="lt-LT"/>
        </w:rPr>
      </w:pPr>
      <w:r>
        <w:rPr>
          <w:color w:val="000000"/>
          <w:szCs w:val="24"/>
          <w:lang w:eastAsia="lt-LT"/>
        </w:rPr>
        <w:t>1.2.2</w:t>
      </w:r>
      <w:r>
        <w:rPr>
          <w:color w:val="000000"/>
          <w:szCs w:val="24"/>
          <w:lang w:eastAsia="lt-LT"/>
        </w:rPr>
        <w:t>. įrankių dėžės;</w:t>
      </w:r>
    </w:p>
    <w:p>
      <w:pPr>
        <w:widowControl w:val="0"/>
        <w:suppressAutoHyphens/>
        <w:ind w:firstLine="567"/>
        <w:jc w:val="both"/>
        <w:rPr>
          <w:color w:val="000000"/>
          <w:szCs w:val="24"/>
          <w:lang w:eastAsia="lt-LT"/>
        </w:rPr>
      </w:pPr>
      <w:r>
        <w:rPr>
          <w:color w:val="000000"/>
          <w:szCs w:val="24"/>
          <w:lang w:eastAsia="lt-LT"/>
        </w:rPr>
        <w:t>1.2.3</w:t>
      </w:r>
      <w:r>
        <w:rPr>
          <w:color w:val="000000"/>
          <w:szCs w:val="24"/>
          <w:lang w:eastAsia="lt-LT"/>
        </w:rPr>
        <w:t>. arbatos maišeliai;</w:t>
      </w:r>
    </w:p>
    <w:p>
      <w:pPr>
        <w:widowControl w:val="0"/>
        <w:suppressAutoHyphens/>
        <w:ind w:firstLine="567"/>
        <w:jc w:val="both"/>
        <w:rPr>
          <w:color w:val="000000"/>
          <w:szCs w:val="24"/>
          <w:lang w:eastAsia="lt-LT"/>
        </w:rPr>
      </w:pPr>
      <w:r>
        <w:rPr>
          <w:color w:val="000000"/>
          <w:szCs w:val="24"/>
          <w:lang w:eastAsia="lt-LT"/>
        </w:rPr>
        <w:t>1.2.4</w:t>
      </w:r>
      <w:r>
        <w:rPr>
          <w:color w:val="000000"/>
          <w:szCs w:val="24"/>
          <w:lang w:eastAsia="lt-LT"/>
        </w:rPr>
        <w:t>. sūrius dengiantis vaško sluoksnis;</w:t>
      </w:r>
    </w:p>
    <w:p>
      <w:pPr>
        <w:widowControl w:val="0"/>
        <w:suppressAutoHyphens/>
        <w:ind w:firstLine="567"/>
        <w:jc w:val="both"/>
        <w:rPr>
          <w:color w:val="000000"/>
          <w:szCs w:val="24"/>
          <w:lang w:eastAsia="lt-LT"/>
        </w:rPr>
      </w:pPr>
      <w:r>
        <w:rPr>
          <w:color w:val="000000"/>
          <w:szCs w:val="24"/>
          <w:lang w:eastAsia="lt-LT"/>
        </w:rPr>
        <w:t>1.2.5</w:t>
      </w:r>
      <w:r>
        <w:rPr>
          <w:color w:val="000000"/>
          <w:szCs w:val="24"/>
          <w:lang w:eastAsia="lt-LT"/>
        </w:rPr>
        <w:t>. dešrų apvalkalai;</w:t>
      </w:r>
    </w:p>
    <w:p>
      <w:pPr>
        <w:widowControl w:val="0"/>
        <w:suppressAutoHyphens/>
        <w:ind w:firstLine="567"/>
        <w:jc w:val="both"/>
        <w:rPr>
          <w:color w:val="000000"/>
          <w:szCs w:val="24"/>
          <w:lang w:eastAsia="lt-LT"/>
        </w:rPr>
      </w:pPr>
      <w:r>
        <w:rPr>
          <w:color w:val="000000"/>
          <w:szCs w:val="24"/>
          <w:lang w:eastAsia="lt-LT"/>
        </w:rPr>
        <w:t>1.2.6</w:t>
      </w:r>
      <w:r>
        <w:rPr>
          <w:color w:val="000000"/>
          <w:szCs w:val="24"/>
          <w:lang w:eastAsia="lt-LT"/>
        </w:rPr>
        <w:t>. drabužių pakabos (parduodamos atskirai);</w:t>
      </w:r>
    </w:p>
    <w:p>
      <w:pPr>
        <w:widowControl w:val="0"/>
        <w:suppressAutoHyphens/>
        <w:ind w:firstLine="567"/>
        <w:jc w:val="both"/>
        <w:rPr>
          <w:color w:val="000000"/>
          <w:szCs w:val="24"/>
          <w:lang w:eastAsia="lt-LT"/>
        </w:rPr>
      </w:pPr>
      <w:r>
        <w:rPr>
          <w:color w:val="000000"/>
          <w:szCs w:val="24"/>
          <w:lang w:eastAsia="lt-LT"/>
        </w:rPr>
        <w:t>1.2.7</w:t>
      </w:r>
      <w:r>
        <w:rPr>
          <w:color w:val="000000"/>
          <w:szCs w:val="24"/>
          <w:lang w:eastAsia="lt-LT"/>
        </w:rPr>
        <w:t>. kavos kapsulės, kavos maišeliai iš folijos ir kavos filtrai, išmetami kartu su panaudotu kavos produktu;</w:t>
      </w:r>
    </w:p>
    <w:p>
      <w:pPr>
        <w:widowControl w:val="0"/>
        <w:suppressAutoHyphens/>
        <w:ind w:firstLine="567"/>
        <w:jc w:val="both"/>
        <w:rPr>
          <w:color w:val="000000"/>
          <w:szCs w:val="24"/>
          <w:lang w:eastAsia="lt-LT"/>
        </w:rPr>
      </w:pPr>
      <w:r>
        <w:rPr>
          <w:color w:val="000000"/>
          <w:szCs w:val="24"/>
          <w:lang w:eastAsia="lt-LT"/>
        </w:rPr>
        <w:t>1.2.8</w:t>
      </w:r>
      <w:r>
        <w:rPr>
          <w:color w:val="000000"/>
          <w:szCs w:val="24"/>
          <w:lang w:eastAsia="lt-LT"/>
        </w:rPr>
        <w:t>. spausdintuvų kasetės;</w:t>
      </w:r>
    </w:p>
    <w:p>
      <w:pPr>
        <w:widowControl w:val="0"/>
        <w:suppressAutoHyphens/>
        <w:ind w:firstLine="567"/>
        <w:jc w:val="both"/>
        <w:rPr>
          <w:color w:val="000000"/>
          <w:szCs w:val="24"/>
          <w:lang w:eastAsia="lt-LT"/>
        </w:rPr>
      </w:pPr>
      <w:r>
        <w:rPr>
          <w:color w:val="000000"/>
          <w:szCs w:val="24"/>
          <w:lang w:eastAsia="lt-LT"/>
        </w:rPr>
        <w:t>1.2.9</w:t>
      </w:r>
      <w:r>
        <w:rPr>
          <w:color w:val="000000"/>
          <w:szCs w:val="24"/>
          <w:lang w:eastAsia="lt-LT"/>
        </w:rPr>
        <w:t>. kompaktinių diskų, skaitmeninių vaizdo diskų ir vaizdo kasečių dėžutės (parduodamos kartu su kompaktiniais diskais, skaitmeniniais vaizdo diskais ir vaizdo kasečių dėžutėmis);</w:t>
      </w:r>
    </w:p>
    <w:p>
      <w:pPr>
        <w:widowControl w:val="0"/>
        <w:suppressAutoHyphens/>
        <w:ind w:firstLine="567"/>
        <w:jc w:val="both"/>
        <w:rPr>
          <w:color w:val="000000"/>
          <w:szCs w:val="24"/>
          <w:lang w:eastAsia="lt-LT"/>
        </w:rPr>
      </w:pPr>
      <w:r>
        <w:rPr>
          <w:color w:val="000000"/>
          <w:szCs w:val="24"/>
          <w:lang w:eastAsia="lt-LT"/>
        </w:rPr>
        <w:t>1.2.10</w:t>
      </w:r>
      <w:r>
        <w:rPr>
          <w:color w:val="000000"/>
          <w:szCs w:val="24"/>
          <w:lang w:eastAsia="lt-LT"/>
        </w:rPr>
        <w:t>. kompaktinių diskų ašinės dėžutės (parduodamos tuščios ir skirtos kompaktiniams diskams laikyti);</w:t>
      </w:r>
    </w:p>
    <w:p>
      <w:pPr>
        <w:widowControl w:val="0"/>
        <w:suppressAutoHyphens/>
        <w:ind w:firstLine="567"/>
        <w:jc w:val="both"/>
        <w:rPr>
          <w:color w:val="000000"/>
          <w:szCs w:val="24"/>
          <w:lang w:eastAsia="lt-LT"/>
        </w:rPr>
      </w:pPr>
      <w:r>
        <w:rPr>
          <w:color w:val="000000"/>
          <w:szCs w:val="24"/>
          <w:lang w:eastAsia="lt-LT"/>
        </w:rPr>
        <w:t>1.2.11</w:t>
      </w:r>
      <w:r>
        <w:rPr>
          <w:color w:val="000000"/>
          <w:szCs w:val="24"/>
          <w:lang w:eastAsia="lt-LT"/>
        </w:rPr>
        <w:t>. tirpūs ploviklių maišeliai;</w:t>
      </w:r>
    </w:p>
    <w:p>
      <w:pPr>
        <w:widowControl w:val="0"/>
        <w:suppressAutoHyphens/>
        <w:ind w:firstLine="567"/>
        <w:jc w:val="both"/>
        <w:rPr>
          <w:color w:val="000000"/>
          <w:szCs w:val="24"/>
          <w:lang w:eastAsia="lt-LT"/>
        </w:rPr>
      </w:pPr>
      <w:r>
        <w:rPr>
          <w:color w:val="000000"/>
          <w:szCs w:val="24"/>
          <w:lang w:eastAsia="lt-LT"/>
        </w:rPr>
        <w:t>1.2.12</w:t>
      </w:r>
      <w:r>
        <w:rPr>
          <w:color w:val="000000"/>
          <w:szCs w:val="24"/>
          <w:lang w:eastAsia="lt-LT"/>
        </w:rPr>
        <w:t>. kapinių žvakidės (žvakių indeliai);</w:t>
      </w:r>
    </w:p>
    <w:p>
      <w:pPr>
        <w:widowControl w:val="0"/>
        <w:suppressAutoHyphens/>
        <w:ind w:firstLine="567"/>
        <w:jc w:val="both"/>
        <w:rPr>
          <w:color w:val="000000"/>
          <w:szCs w:val="24"/>
          <w:lang w:eastAsia="lt-LT"/>
        </w:rPr>
      </w:pPr>
      <w:r>
        <w:rPr>
          <w:color w:val="000000"/>
          <w:szCs w:val="24"/>
          <w:lang w:eastAsia="lt-LT"/>
        </w:rPr>
        <w:t>1.2.13</w:t>
      </w:r>
      <w:r>
        <w:rPr>
          <w:color w:val="000000"/>
          <w:szCs w:val="24"/>
          <w:lang w:eastAsia="lt-LT"/>
        </w:rPr>
        <w:t>. mechaninis malūnėlis (įmontuotas į daugkartinio naudojimo talpyklą, pvz., daugkartinio naudojimo pipirų malūnėlis).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2 straipsnio 21 dalies 2 punkte nustatytam kriterijui skirti pavyzdžiai:</w:t>
      </w:r>
    </w:p>
    <w:p>
      <w:pPr>
        <w:widowControl w:val="0"/>
        <w:suppressAutoHyphens/>
        <w:ind w:firstLine="567"/>
        <w:jc w:val="both"/>
        <w:rPr>
          <w:color w:val="000000"/>
          <w:szCs w:val="24"/>
          <w:lang w:eastAsia="lt-LT"/>
        </w:rPr>
      </w:pPr>
      <w:r>
        <w:rPr>
          <w:color w:val="000000"/>
          <w:szCs w:val="24"/>
          <w:lang w:eastAsia="lt-LT"/>
        </w:rPr>
        <w:t>2.1</w:t>
      </w:r>
      <w:r>
        <w:rPr>
          <w:color w:val="000000"/>
          <w:szCs w:val="24"/>
          <w:lang w:eastAsia="lt-LT"/>
        </w:rPr>
        <w:t>. pakuotė, jeigu suprojektuota ir skirta užpildyti pardavimo vietoje:</w:t>
      </w:r>
    </w:p>
    <w:p>
      <w:pPr>
        <w:widowControl w:val="0"/>
        <w:suppressAutoHyphens/>
        <w:ind w:firstLine="567"/>
        <w:jc w:val="both"/>
        <w:rPr>
          <w:color w:val="000000"/>
          <w:szCs w:val="24"/>
          <w:lang w:eastAsia="lt-LT"/>
        </w:rPr>
      </w:pPr>
      <w:r>
        <w:rPr>
          <w:color w:val="000000"/>
          <w:szCs w:val="24"/>
          <w:lang w:eastAsia="lt-LT"/>
        </w:rPr>
        <w:t>2.1.1</w:t>
      </w:r>
      <w:r>
        <w:rPr>
          <w:color w:val="000000"/>
          <w:szCs w:val="24"/>
          <w:lang w:eastAsia="lt-LT"/>
        </w:rPr>
        <w:t>. popieriniai arba plastikiniai maišai, skirti prekėms nešti;</w:t>
      </w:r>
    </w:p>
    <w:p>
      <w:pPr>
        <w:widowControl w:val="0"/>
        <w:suppressAutoHyphens/>
        <w:ind w:firstLine="567"/>
        <w:jc w:val="both"/>
        <w:rPr>
          <w:color w:val="000000"/>
          <w:szCs w:val="24"/>
          <w:lang w:eastAsia="lt-LT"/>
        </w:rPr>
      </w:pPr>
      <w:r>
        <w:rPr>
          <w:color w:val="000000"/>
          <w:szCs w:val="24"/>
          <w:lang w:eastAsia="lt-LT"/>
        </w:rPr>
        <w:t>2.1.2</w:t>
      </w:r>
      <w:r>
        <w:rPr>
          <w:color w:val="000000"/>
          <w:szCs w:val="24"/>
          <w:lang w:eastAsia="lt-LT"/>
        </w:rPr>
        <w:t>. vienkartinės lėkštės ir puodeliai;</w:t>
      </w:r>
    </w:p>
    <w:p>
      <w:pPr>
        <w:widowControl w:val="0"/>
        <w:suppressAutoHyphens/>
        <w:ind w:firstLine="567"/>
        <w:jc w:val="both"/>
        <w:rPr>
          <w:color w:val="000000"/>
          <w:szCs w:val="24"/>
          <w:lang w:eastAsia="lt-LT"/>
        </w:rPr>
      </w:pPr>
      <w:r>
        <w:rPr>
          <w:color w:val="000000"/>
          <w:szCs w:val="24"/>
          <w:lang w:eastAsia="lt-LT"/>
        </w:rPr>
        <w:t>2.1.3</w:t>
      </w:r>
      <w:r>
        <w:rPr>
          <w:color w:val="000000"/>
          <w:szCs w:val="24"/>
          <w:lang w:eastAsia="lt-LT"/>
        </w:rPr>
        <w:t>. maistui vynioti skirta plėvelė;</w:t>
      </w:r>
    </w:p>
    <w:p>
      <w:pPr>
        <w:widowControl w:val="0"/>
        <w:suppressAutoHyphens/>
        <w:ind w:firstLine="567"/>
        <w:jc w:val="both"/>
        <w:rPr>
          <w:color w:val="000000"/>
          <w:szCs w:val="24"/>
          <w:lang w:eastAsia="lt-LT"/>
        </w:rPr>
      </w:pPr>
      <w:r>
        <w:rPr>
          <w:color w:val="000000"/>
          <w:szCs w:val="24"/>
          <w:lang w:eastAsia="lt-LT"/>
        </w:rPr>
        <w:t>2.1.4</w:t>
      </w:r>
      <w:r>
        <w:rPr>
          <w:color w:val="000000"/>
          <w:szCs w:val="24"/>
          <w:lang w:eastAsia="lt-LT"/>
        </w:rPr>
        <w:t>. maišeliai sumuštiniams;</w:t>
      </w:r>
    </w:p>
    <w:p>
      <w:pPr>
        <w:widowControl w:val="0"/>
        <w:suppressAutoHyphens/>
        <w:ind w:firstLine="567"/>
        <w:jc w:val="both"/>
        <w:rPr>
          <w:color w:val="000000"/>
          <w:szCs w:val="24"/>
          <w:lang w:eastAsia="lt-LT"/>
        </w:rPr>
      </w:pPr>
      <w:r>
        <w:rPr>
          <w:color w:val="000000"/>
          <w:szCs w:val="24"/>
          <w:lang w:eastAsia="lt-LT"/>
        </w:rPr>
        <w:t>2.1.5</w:t>
      </w:r>
      <w:r>
        <w:rPr>
          <w:color w:val="000000"/>
          <w:szCs w:val="24"/>
          <w:lang w:eastAsia="lt-LT"/>
        </w:rPr>
        <w:t>. aliuminio folija;</w:t>
      </w:r>
    </w:p>
    <w:p>
      <w:pPr>
        <w:widowControl w:val="0"/>
        <w:suppressAutoHyphens/>
        <w:ind w:firstLine="567"/>
        <w:jc w:val="both"/>
        <w:rPr>
          <w:color w:val="000000"/>
          <w:szCs w:val="24"/>
          <w:lang w:eastAsia="lt-LT"/>
        </w:rPr>
      </w:pPr>
      <w:r>
        <w:rPr>
          <w:color w:val="000000"/>
          <w:szCs w:val="24"/>
          <w:lang w:eastAsia="lt-LT"/>
        </w:rPr>
        <w:t>2.1.6</w:t>
      </w:r>
      <w:r>
        <w:rPr>
          <w:color w:val="000000"/>
          <w:szCs w:val="24"/>
          <w:lang w:eastAsia="lt-LT"/>
        </w:rPr>
        <w:t>. plastikinė plėvelė skalbykloje išskalbtiems drabužiams vynioti;</w:t>
      </w:r>
    </w:p>
    <w:p>
      <w:pPr>
        <w:widowControl w:val="0"/>
        <w:suppressAutoHyphens/>
        <w:ind w:firstLine="567"/>
        <w:jc w:val="both"/>
        <w:rPr>
          <w:color w:val="000000"/>
          <w:szCs w:val="24"/>
          <w:lang w:eastAsia="lt-LT"/>
        </w:rPr>
      </w:pPr>
      <w:r>
        <w:rPr>
          <w:color w:val="000000"/>
          <w:szCs w:val="24"/>
          <w:lang w:eastAsia="lt-LT"/>
        </w:rPr>
        <w:t>2.2</w:t>
      </w:r>
      <w:r>
        <w:rPr>
          <w:color w:val="000000"/>
          <w:szCs w:val="24"/>
          <w:lang w:eastAsia="lt-LT"/>
        </w:rPr>
        <w:t>. ne pakuotė:</w:t>
      </w:r>
    </w:p>
    <w:p>
      <w:pPr>
        <w:widowControl w:val="0"/>
        <w:suppressAutoHyphens/>
        <w:ind w:firstLine="567"/>
        <w:jc w:val="both"/>
        <w:rPr>
          <w:color w:val="000000"/>
          <w:szCs w:val="24"/>
          <w:lang w:eastAsia="lt-LT"/>
        </w:rPr>
      </w:pPr>
      <w:r>
        <w:rPr>
          <w:color w:val="000000"/>
          <w:szCs w:val="24"/>
          <w:lang w:eastAsia="lt-LT"/>
        </w:rPr>
        <w:t>2.2.1</w:t>
      </w:r>
      <w:r>
        <w:rPr>
          <w:color w:val="000000"/>
          <w:szCs w:val="24"/>
          <w:lang w:eastAsia="lt-LT"/>
        </w:rPr>
        <w:t>. maišiklis;</w:t>
      </w:r>
    </w:p>
    <w:p>
      <w:pPr>
        <w:widowControl w:val="0"/>
        <w:suppressAutoHyphens/>
        <w:ind w:firstLine="567"/>
        <w:jc w:val="both"/>
        <w:rPr>
          <w:color w:val="000000"/>
          <w:szCs w:val="24"/>
          <w:lang w:eastAsia="lt-LT"/>
        </w:rPr>
      </w:pPr>
      <w:r>
        <w:rPr>
          <w:color w:val="000000"/>
          <w:szCs w:val="24"/>
          <w:lang w:eastAsia="lt-LT"/>
        </w:rPr>
        <w:t>2.2.2</w:t>
      </w:r>
      <w:r>
        <w:rPr>
          <w:color w:val="000000"/>
          <w:szCs w:val="24"/>
          <w:lang w:eastAsia="lt-LT"/>
        </w:rPr>
        <w:t>. vienkartiniai stalo įrankiai;</w:t>
      </w:r>
    </w:p>
    <w:p>
      <w:pPr>
        <w:widowControl w:val="0"/>
        <w:suppressAutoHyphens/>
        <w:ind w:firstLine="567"/>
        <w:jc w:val="both"/>
        <w:rPr>
          <w:color w:val="000000"/>
          <w:szCs w:val="24"/>
          <w:lang w:eastAsia="lt-LT"/>
        </w:rPr>
      </w:pPr>
      <w:r>
        <w:rPr>
          <w:color w:val="000000"/>
          <w:szCs w:val="24"/>
          <w:lang w:eastAsia="lt-LT"/>
        </w:rPr>
        <w:t>2.2.3</w:t>
      </w:r>
      <w:r>
        <w:rPr>
          <w:color w:val="000000"/>
          <w:szCs w:val="24"/>
          <w:lang w:eastAsia="lt-LT"/>
        </w:rPr>
        <w:t>. vyniojamasis popierius (parduodamas atskirai);</w:t>
      </w:r>
    </w:p>
    <w:p>
      <w:pPr>
        <w:widowControl w:val="0"/>
        <w:suppressAutoHyphens/>
        <w:ind w:firstLine="567"/>
        <w:jc w:val="both"/>
        <w:rPr>
          <w:color w:val="000000"/>
          <w:szCs w:val="24"/>
          <w:lang w:eastAsia="lt-LT"/>
        </w:rPr>
      </w:pPr>
      <w:r>
        <w:rPr>
          <w:color w:val="000000"/>
          <w:szCs w:val="24"/>
          <w:lang w:eastAsia="lt-LT"/>
        </w:rPr>
        <w:t>2.2.4</w:t>
      </w:r>
      <w:r>
        <w:rPr>
          <w:color w:val="000000"/>
          <w:szCs w:val="24"/>
          <w:lang w:eastAsia="lt-LT"/>
        </w:rPr>
        <w:t>. popierinės kepimo dėžutės (parduodamos tuščios);</w:t>
      </w:r>
    </w:p>
    <w:p>
      <w:pPr>
        <w:widowControl w:val="0"/>
        <w:suppressAutoHyphens/>
        <w:ind w:firstLine="567"/>
        <w:jc w:val="both"/>
        <w:rPr>
          <w:color w:val="000000"/>
          <w:szCs w:val="24"/>
          <w:lang w:eastAsia="lt-LT"/>
        </w:rPr>
      </w:pPr>
      <w:r>
        <w:rPr>
          <w:color w:val="000000"/>
          <w:szCs w:val="24"/>
          <w:lang w:eastAsia="lt-LT"/>
        </w:rPr>
        <w:t>2.2.5</w:t>
      </w:r>
      <w:r>
        <w:rPr>
          <w:color w:val="000000"/>
          <w:szCs w:val="24"/>
          <w:lang w:eastAsia="lt-LT"/>
        </w:rPr>
        <w:t>. popierinės kepimo formelės, parduodamos be pyragaičių;</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2 straipsnio 21 dalies 3 punkte nustatytam kriterijui skirti pavyzdžiai:</w:t>
      </w:r>
    </w:p>
    <w:p>
      <w:pPr>
        <w:widowControl w:val="0"/>
        <w:suppressAutoHyphens/>
        <w:ind w:firstLine="567"/>
        <w:jc w:val="both"/>
        <w:rPr>
          <w:color w:val="000000"/>
          <w:szCs w:val="24"/>
          <w:lang w:eastAsia="lt-LT"/>
        </w:rPr>
      </w:pPr>
      <w:r>
        <w:rPr>
          <w:color w:val="000000"/>
          <w:szCs w:val="24"/>
          <w:lang w:eastAsia="lt-LT"/>
        </w:rPr>
        <w:t>3.1</w:t>
      </w:r>
      <w:r>
        <w:rPr>
          <w:color w:val="000000"/>
          <w:szCs w:val="24"/>
          <w:lang w:eastAsia="lt-LT"/>
        </w:rPr>
        <w:t>. pakuotė:</w:t>
      </w:r>
    </w:p>
    <w:p>
      <w:pPr>
        <w:widowControl w:val="0"/>
        <w:suppressAutoHyphens/>
        <w:ind w:firstLine="567"/>
        <w:jc w:val="both"/>
        <w:rPr>
          <w:color w:val="000000"/>
          <w:szCs w:val="24"/>
          <w:lang w:eastAsia="lt-LT"/>
        </w:rPr>
      </w:pPr>
      <w:r>
        <w:rPr>
          <w:color w:val="000000"/>
          <w:szCs w:val="24"/>
          <w:lang w:eastAsia="lt-LT"/>
        </w:rPr>
        <w:t>3.1.1</w:t>
      </w:r>
      <w:r>
        <w:rPr>
          <w:color w:val="000000"/>
          <w:szCs w:val="24"/>
          <w:lang w:eastAsia="lt-LT"/>
        </w:rPr>
        <w:t>. etiketės, prikabintos arba pritvirtintos prie produkto;</w:t>
      </w:r>
    </w:p>
    <w:p>
      <w:pPr>
        <w:widowControl w:val="0"/>
        <w:suppressAutoHyphens/>
        <w:ind w:firstLine="567"/>
        <w:jc w:val="both"/>
        <w:rPr>
          <w:color w:val="000000"/>
          <w:szCs w:val="24"/>
          <w:lang w:eastAsia="lt-LT"/>
        </w:rPr>
      </w:pPr>
      <w:r>
        <w:rPr>
          <w:color w:val="000000"/>
          <w:szCs w:val="24"/>
          <w:lang w:eastAsia="lt-LT"/>
        </w:rPr>
        <w:t>3.2</w:t>
      </w:r>
      <w:r>
        <w:rPr>
          <w:color w:val="000000"/>
          <w:szCs w:val="24"/>
          <w:lang w:eastAsia="lt-LT"/>
        </w:rPr>
        <w:t>. pakuotės dalis:</w:t>
      </w:r>
    </w:p>
    <w:p>
      <w:pPr>
        <w:widowControl w:val="0"/>
        <w:suppressAutoHyphens/>
        <w:ind w:firstLine="567"/>
        <w:jc w:val="both"/>
        <w:rPr>
          <w:color w:val="000000"/>
          <w:szCs w:val="24"/>
          <w:lang w:eastAsia="lt-LT"/>
        </w:rPr>
      </w:pPr>
      <w:r>
        <w:rPr>
          <w:color w:val="000000"/>
          <w:szCs w:val="24"/>
          <w:lang w:eastAsia="lt-LT"/>
        </w:rPr>
        <w:t>3.2.1</w:t>
      </w:r>
      <w:r>
        <w:rPr>
          <w:color w:val="000000"/>
          <w:szCs w:val="24"/>
          <w:lang w:eastAsia="lt-LT"/>
        </w:rPr>
        <w:t>. blakstienų tušo šepetėlis (flakono dangtelio dalis);</w:t>
      </w:r>
    </w:p>
    <w:p>
      <w:pPr>
        <w:widowControl w:val="0"/>
        <w:suppressAutoHyphens/>
        <w:ind w:firstLine="567"/>
        <w:jc w:val="both"/>
        <w:rPr>
          <w:color w:val="000000"/>
          <w:szCs w:val="24"/>
          <w:lang w:eastAsia="lt-LT"/>
        </w:rPr>
      </w:pPr>
      <w:r>
        <w:rPr>
          <w:color w:val="000000"/>
          <w:szCs w:val="24"/>
          <w:lang w:eastAsia="lt-LT"/>
        </w:rPr>
        <w:t>3.2.2</w:t>
      </w:r>
      <w:r>
        <w:rPr>
          <w:color w:val="000000"/>
          <w:szCs w:val="24"/>
          <w:lang w:eastAsia="lt-LT"/>
        </w:rPr>
        <w:t>. lipnios etiketės, priklijuotos ant kitos pakuotės;</w:t>
      </w:r>
    </w:p>
    <w:p>
      <w:pPr>
        <w:widowControl w:val="0"/>
        <w:suppressAutoHyphens/>
        <w:ind w:firstLine="567"/>
        <w:jc w:val="both"/>
        <w:rPr>
          <w:color w:val="000000"/>
          <w:szCs w:val="24"/>
          <w:lang w:eastAsia="lt-LT"/>
        </w:rPr>
      </w:pPr>
      <w:r>
        <w:rPr>
          <w:color w:val="000000"/>
          <w:szCs w:val="24"/>
          <w:lang w:eastAsia="lt-LT"/>
        </w:rPr>
        <w:t>3.2.3</w:t>
      </w:r>
      <w:r>
        <w:rPr>
          <w:color w:val="000000"/>
          <w:szCs w:val="24"/>
          <w:lang w:eastAsia="lt-LT"/>
        </w:rPr>
        <w:t>. sąsagėlės;</w:t>
      </w:r>
    </w:p>
    <w:p>
      <w:pPr>
        <w:widowControl w:val="0"/>
        <w:suppressAutoHyphens/>
        <w:ind w:firstLine="567"/>
        <w:jc w:val="both"/>
        <w:rPr>
          <w:color w:val="000000"/>
          <w:szCs w:val="24"/>
          <w:lang w:eastAsia="lt-LT"/>
        </w:rPr>
      </w:pPr>
      <w:r>
        <w:rPr>
          <w:color w:val="000000"/>
          <w:szCs w:val="24"/>
          <w:lang w:eastAsia="lt-LT"/>
        </w:rPr>
        <w:t>3.2.4</w:t>
      </w:r>
      <w:r>
        <w:rPr>
          <w:color w:val="000000"/>
          <w:szCs w:val="24"/>
          <w:lang w:eastAsia="lt-LT"/>
        </w:rPr>
        <w:t>. plastikiniai dėklai;</w:t>
      </w:r>
    </w:p>
    <w:p>
      <w:pPr>
        <w:widowControl w:val="0"/>
        <w:suppressAutoHyphens/>
        <w:ind w:firstLine="567"/>
        <w:jc w:val="both"/>
        <w:rPr>
          <w:color w:val="000000"/>
          <w:szCs w:val="24"/>
          <w:lang w:eastAsia="lt-LT"/>
        </w:rPr>
      </w:pPr>
      <w:r>
        <w:rPr>
          <w:color w:val="000000"/>
          <w:szCs w:val="24"/>
          <w:lang w:eastAsia="lt-LT"/>
        </w:rPr>
        <w:t>3.2.5</w:t>
      </w:r>
      <w:r>
        <w:rPr>
          <w:color w:val="000000"/>
          <w:szCs w:val="24"/>
          <w:lang w:eastAsia="lt-LT"/>
        </w:rPr>
        <w:t>. ploviklių pakuotės dangtelyje esantis dozatorius;</w:t>
      </w:r>
    </w:p>
    <w:p>
      <w:pPr>
        <w:widowControl w:val="0"/>
        <w:suppressAutoHyphens/>
        <w:ind w:firstLine="567"/>
        <w:jc w:val="both"/>
        <w:rPr>
          <w:color w:val="000000"/>
          <w:szCs w:val="24"/>
          <w:lang w:eastAsia="lt-LT"/>
        </w:rPr>
      </w:pPr>
      <w:r>
        <w:rPr>
          <w:color w:val="000000"/>
          <w:szCs w:val="24"/>
          <w:lang w:eastAsia="lt-LT"/>
        </w:rPr>
        <w:t>3.2.6</w:t>
      </w:r>
      <w:r>
        <w:rPr>
          <w:color w:val="000000"/>
          <w:szCs w:val="24"/>
          <w:lang w:eastAsia="lt-LT"/>
        </w:rPr>
        <w:t>. mechaninis malūnėlis (įmontuotas į vienkartinio naudojimo talpyklą, pripildytas produkto, pvz., pipirų pripildytas pipirų malūnėlis);</w:t>
      </w:r>
    </w:p>
    <w:p>
      <w:pPr>
        <w:widowControl w:val="0"/>
        <w:suppressAutoHyphens/>
        <w:ind w:firstLine="567"/>
        <w:jc w:val="both"/>
        <w:rPr>
          <w:color w:val="000000"/>
          <w:szCs w:val="24"/>
          <w:lang w:eastAsia="lt-LT"/>
        </w:rPr>
      </w:pPr>
      <w:r>
        <w:rPr>
          <w:color w:val="000000"/>
          <w:szCs w:val="24"/>
          <w:lang w:eastAsia="lt-LT"/>
        </w:rPr>
        <w:t>3.3</w:t>
      </w:r>
      <w:r>
        <w:rPr>
          <w:color w:val="000000"/>
          <w:szCs w:val="24"/>
          <w:lang w:eastAsia="lt-LT"/>
        </w:rPr>
        <w:t>. ne pakuotė:</w:t>
      </w:r>
    </w:p>
    <w:p>
      <w:pPr>
        <w:widowControl w:val="0"/>
        <w:suppressAutoHyphens/>
        <w:ind w:firstLine="567"/>
        <w:jc w:val="both"/>
        <w:rPr>
          <w:color w:val="000000"/>
          <w:szCs w:val="24"/>
          <w:lang w:eastAsia="lt-LT"/>
        </w:rPr>
      </w:pPr>
      <w:r>
        <w:rPr>
          <w:color w:val="000000"/>
          <w:szCs w:val="24"/>
          <w:lang w:eastAsia="lt-LT"/>
        </w:rPr>
        <w:t>3.3.1</w:t>
      </w:r>
      <w:r>
        <w:rPr>
          <w:color w:val="000000"/>
          <w:szCs w:val="24"/>
          <w:lang w:eastAsia="lt-LT"/>
        </w:rPr>
        <w:t>. radijo dažnio atpažinimo žymenys.“</w:t>
      </w:r>
    </w:p>
    <w:p>
      <w:pPr>
        <w:rPr>
          <w:szCs w:val="24"/>
          <w:lang w:eastAsia="lt-LT"/>
        </w:rPr>
      </w:pPr>
    </w:p>
    <w:p>
      <w:pPr>
        <w:keepLines/>
        <w:widowControl w:val="0"/>
        <w:suppressAutoHyphens/>
        <w:ind w:firstLine="567"/>
        <w:jc w:val="both"/>
        <w:rPr>
          <w:b/>
          <w:bCs/>
          <w:color w:val="000000"/>
          <w:szCs w:val="24"/>
          <w:lang w:eastAsia="lt-LT"/>
        </w:rPr>
      </w:pPr>
      <w:r>
        <w:rPr>
          <w:b/>
          <w:bCs/>
          <w:color w:val="000000"/>
          <w:szCs w:val="24"/>
          <w:lang w:eastAsia="lt-LT"/>
        </w:rPr>
        <w:t>4</w:t>
      </w:r>
      <w:r>
        <w:rPr>
          <w:b/>
          <w:bCs/>
          <w:color w:val="000000"/>
          <w:szCs w:val="24"/>
          <w:lang w:eastAsia="lt-LT"/>
        </w:rPr>
        <w:t xml:space="preserve"> straipsnis. </w:t>
      </w:r>
      <w:r>
        <w:rPr>
          <w:b/>
          <w:bCs/>
          <w:color w:val="000000"/>
          <w:szCs w:val="24"/>
          <w:lang w:eastAsia="lt-LT"/>
        </w:rPr>
        <w:t>Įstatymo priedo pakeitimas</w:t>
      </w:r>
    </w:p>
    <w:p>
      <w:pPr>
        <w:widowControl w:val="0"/>
        <w:suppressAutoHyphens/>
        <w:ind w:firstLine="567"/>
        <w:jc w:val="both"/>
        <w:rPr>
          <w:color w:val="000000"/>
          <w:szCs w:val="24"/>
          <w:lang w:eastAsia="lt-LT"/>
        </w:rPr>
      </w:pPr>
      <w:r>
        <w:rPr>
          <w:color w:val="000000"/>
          <w:szCs w:val="24"/>
          <w:lang w:eastAsia="lt-LT"/>
        </w:rPr>
        <w:t>Buvusį Įstatymo priedą laikyti 2 priedu, jį pakeisti ir išdėstyti taip:</w:t>
      </w:r>
    </w:p>
    <w:p>
      <w:pPr>
        <w:keepLines/>
        <w:widowControl w:val="0"/>
        <w:suppressAutoHyphens/>
        <w:ind w:left="5953"/>
        <w:rPr>
          <w:color w:val="000000"/>
          <w:szCs w:val="24"/>
          <w:lang w:eastAsia="lt-LT"/>
        </w:rPr>
      </w:pPr>
    </w:p>
    <w:p>
      <w:pPr>
        <w:keepLines/>
        <w:widowControl w:val="0"/>
        <w:suppressAutoHyphens/>
        <w:ind w:left="4535"/>
        <w:rPr>
          <w:color w:val="000000"/>
          <w:szCs w:val="24"/>
          <w:lang w:eastAsia="lt-LT"/>
        </w:rPr>
      </w:pPr>
      <w:r>
        <w:rPr>
          <w:color w:val="000000"/>
          <w:szCs w:val="24"/>
          <w:lang w:eastAsia="lt-LT"/>
        </w:rPr>
        <w:t>„Lietuvos Respublikos</w:t>
      </w:r>
    </w:p>
    <w:p>
      <w:pPr>
        <w:keepLines/>
        <w:widowControl w:val="0"/>
        <w:suppressAutoHyphens/>
        <w:ind w:left="4535"/>
        <w:rPr>
          <w:color w:val="000000"/>
          <w:szCs w:val="24"/>
          <w:lang w:eastAsia="lt-LT"/>
        </w:rPr>
      </w:pPr>
      <w:r>
        <w:rPr>
          <w:color w:val="000000"/>
          <w:szCs w:val="24"/>
          <w:lang w:eastAsia="lt-LT"/>
        </w:rPr>
        <w:t>pakuočių ir pakuočių atliekų</w:t>
      </w:r>
    </w:p>
    <w:p>
      <w:pPr>
        <w:keepLines/>
        <w:widowControl w:val="0"/>
        <w:suppressAutoHyphens/>
        <w:ind w:left="4535"/>
        <w:rPr>
          <w:color w:val="000000"/>
          <w:szCs w:val="24"/>
          <w:lang w:eastAsia="lt-LT"/>
        </w:rPr>
      </w:pPr>
      <w:r>
        <w:rPr>
          <w:color w:val="000000"/>
          <w:szCs w:val="24"/>
          <w:lang w:eastAsia="lt-LT"/>
        </w:rPr>
        <w:t>tvarkymo įstatymo</w:t>
      </w:r>
    </w:p>
    <w:p>
      <w:pPr>
        <w:keepLines/>
        <w:widowControl w:val="0"/>
        <w:suppressAutoHyphens/>
        <w:ind w:left="4535"/>
        <w:rPr>
          <w:color w:val="000000"/>
          <w:szCs w:val="24"/>
          <w:lang w:eastAsia="lt-LT"/>
        </w:rPr>
      </w:pPr>
      <w:r>
        <w:rPr>
          <w:color w:val="000000"/>
          <w:szCs w:val="24"/>
          <w:lang w:eastAsia="lt-LT"/>
        </w:rPr>
        <w:t>2</w:t>
      </w:r>
      <w:r>
        <w:rPr>
          <w:color w:val="000000"/>
          <w:szCs w:val="24"/>
          <w:lang w:eastAsia="lt-LT"/>
        </w:rPr>
        <w:t> priedas</w:t>
      </w:r>
    </w:p>
    <w:p>
      <w:pPr>
        <w:keepLines/>
        <w:widowControl w:val="0"/>
        <w:suppressAutoHyphens/>
        <w:ind w:left="5953"/>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ĮGYVENDINAMI EUROPOS SĄJUNGOS TEISĖS AKTAI</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1994 m. gruodžio 20 d. Europos Parlamento ir Tarybos direktyva 94/62/EB dėl pakuočių ir pakuočių atliekų (OL 1994 m. </w:t>
      </w:r>
      <w:r>
        <w:rPr>
          <w:i/>
          <w:iCs/>
          <w:color w:val="000000"/>
          <w:szCs w:val="24"/>
          <w:lang w:eastAsia="lt-LT"/>
        </w:rPr>
        <w:t>specialusis leidimas</w:t>
      </w:r>
      <w:r>
        <w:rPr>
          <w:color w:val="000000"/>
          <w:szCs w:val="24"/>
          <w:lang w:eastAsia="lt-LT"/>
        </w:rPr>
        <w:t>, 13 skyrius, 13 tomas, p. 349).</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xml:space="preserve">. 2004 m. vasario 11 d. Europos Parlamento ir Tarybos direktyva 2004/12/EB, iš dalies keičianti direktyvą 94/62/EB dėl pakuočių ir pakuočių atliekų (OL 2004 m. </w:t>
      </w:r>
      <w:r>
        <w:rPr>
          <w:i/>
          <w:iCs/>
          <w:color w:val="000000"/>
          <w:szCs w:val="24"/>
          <w:lang w:eastAsia="lt-LT"/>
        </w:rPr>
        <w:t>specialusis leidimas</w:t>
      </w:r>
      <w:r>
        <w:rPr>
          <w:color w:val="000000"/>
          <w:szCs w:val="24"/>
          <w:lang w:eastAsia="lt-LT"/>
        </w:rPr>
        <w:t>, 13 skyrius, 34 tomas, p. 3).</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2013 m. vasario 7 d. Komisijos direktyva 2013/2/ES, kuria iš dalies keičiamas Europos Parlamento ir Tarybos direktyvos 94/62/EB dėl pakuočių ir pakuočių atliekų I priedas (OL 2013 L 37, p. 10).“</w:t>
      </w:r>
    </w:p>
    <w:p>
      <w:pPr>
        <w:widowControl w:val="0"/>
        <w:suppressAutoHyphens/>
        <w:ind w:firstLine="567"/>
        <w:jc w:val="both"/>
        <w:rPr>
          <w:color w:val="000000"/>
          <w:szCs w:val="24"/>
          <w:lang w:eastAsia="lt-LT"/>
        </w:rPr>
      </w:pPr>
    </w:p>
    <w:p>
      <w:pPr>
        <w:widowControl w:val="0"/>
        <w:suppressAutoHyphens/>
        <w:ind w:firstLine="567"/>
        <w:jc w:val="both"/>
        <w:rPr>
          <w:i/>
          <w:iCs/>
          <w:color w:val="000000"/>
          <w:szCs w:val="24"/>
          <w:lang w:eastAsia="lt-LT"/>
        </w:rPr>
      </w:pPr>
      <w:r>
        <w:rPr>
          <w:i/>
          <w:iCs/>
          <w:color w:val="000000"/>
          <w:szCs w:val="24"/>
          <w:lang w:eastAsia="lt-LT"/>
        </w:rPr>
        <w:t>Skelbiu šį Lietuvos Respublikos Seimo priimtą įstatymą.</w:t>
      </w:r>
    </w:p>
    <w:p>
      <w:pPr>
        <w:widowControl w:val="0"/>
        <w:suppressAutoHyphens/>
        <w:ind w:firstLine="567"/>
        <w:jc w:val="both"/>
        <w:rPr>
          <w:color w:val="000000"/>
          <w:szCs w:val="24"/>
          <w:lang w:eastAsia="lt-LT"/>
        </w:rPr>
      </w:pPr>
    </w:p>
    <w:p>
      <w:pPr>
        <w:widowControl w:val="0"/>
        <w:tabs>
          <w:tab w:val="right" w:pos="9071"/>
        </w:tabs>
        <w:suppressAutoHyphens/>
        <w:rPr>
          <w:caps/>
          <w:color w:val="000000"/>
          <w:szCs w:val="24"/>
          <w:lang w:eastAsia="lt-LT"/>
        </w:rPr>
      </w:pPr>
      <w:r>
        <w:rPr>
          <w:caps/>
          <w:color w:val="000000"/>
          <w:szCs w:val="24"/>
          <w:lang w:eastAsia="lt-LT"/>
        </w:rPr>
        <w:t>RESPUBLIKOS PREZIDENTĖ</w:t>
        <w:tab/>
        <w:t>DALIA GRYBAUSKAITĖ</w:t>
      </w:r>
    </w:p>
    <w:p>
      <w:pPr>
        <w:widowControl w:val="0"/>
        <w:suppressAutoHyphens/>
        <w:ind w:firstLine="567"/>
        <w:jc w:val="both"/>
        <w:rPr>
          <w:color w:val="000000"/>
          <w:szCs w:val="24"/>
          <w:lang w:eastAsia="lt-LT"/>
        </w:rPr>
      </w:pPr>
    </w:p>
    <w:p>
      <w:pPr>
        <w:widowControl w:val="0"/>
        <w:suppressAutoHyphens/>
        <w:jc w:val="center"/>
        <w:rPr>
          <w:color w:val="000000"/>
          <w:szCs w:val="24"/>
          <w:lang w:eastAsia="lt-LT"/>
        </w:rPr>
      </w:pPr>
      <w:r>
        <w:rPr>
          <w:color w:val="000000"/>
          <w:szCs w:val="24"/>
          <w:lang w:eastAsia="lt-LT"/>
        </w:rPr>
        <w:t>_________________</w:t>
      </w:r>
    </w:p>
    <w:p>
      <w:pPr>
        <w:widowControl w:val="0"/>
        <w:suppressAutoHyphens/>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8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5583</Characters>
  <Application>Microsoft Office Word</Application>
  <DocSecurity>4</DocSecurity>
  <Lines>139</Lines>
  <Paragraphs>100</Paragraphs>
  <ScaleCrop>false</ScaleCrop>
  <Company/>
  <LinksUpToDate>false</LinksUpToDate>
  <CharactersWithSpaces>6307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2015-06-05T19:42:00Z</dcterms:created>
  <dc:creator>Rima</dc:creator>
  <lastModifiedBy>Adlib User</lastModifiedBy>
  <dcterms:modified xsi:type="dcterms:W3CDTF">2015-06-05T19:42:00Z</dcterms:modified>
  <revision>2</revision>
  <dc:title>LIETUVOS RESPUBLIKOS PAKUOČIŲ IR PAKUOČIŲ ATLIEKŲ TVARKYMO ĮSTATYMO 1, 2 STRAIPSNIŲ IR PRIEDO PAKEITIMO IR ĮSTATYMO PAPILDYMO NAUJU 1 PRIEDU ĮSTATYMAS</dc:title>
</coreProperties>
</file>