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59E9" w14:textId="77777777" w:rsidR="00790F5C" w:rsidRDefault="00E5187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58459F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158459EA" w14:textId="77777777" w:rsidR="00790F5C" w:rsidRDefault="00E5187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58459EB" w14:textId="77777777" w:rsidR="00790F5C" w:rsidRDefault="00790F5C">
      <w:pPr>
        <w:widowControl w:val="0"/>
        <w:suppressAutoHyphens/>
        <w:jc w:val="center"/>
        <w:rPr>
          <w:color w:val="000000"/>
        </w:rPr>
      </w:pPr>
    </w:p>
    <w:p w14:paraId="158459EC" w14:textId="77777777" w:rsidR="00790F5C" w:rsidRDefault="00E5187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2005 M. GRUODŽIO 22 D. ĮSAKYMO NR. V-1013 „DĖL LIETUVOS MEDICINOS NORMOS MN 14:2005 „ŠEIMOS GYDYTOJAS.</w:t>
      </w:r>
      <w:r>
        <w:rPr>
          <w:b/>
          <w:bCs/>
          <w:caps/>
          <w:color w:val="000000"/>
        </w:rPr>
        <w:t xml:space="preserve"> TEISĖS, PAREIGOS, KOMPETENCIJA IR ATSAKOMYBĖ“ PATVIRTINIMO“ PAPILDYMO</w:t>
      </w:r>
    </w:p>
    <w:p w14:paraId="158459ED" w14:textId="77777777" w:rsidR="00790F5C" w:rsidRDefault="00790F5C">
      <w:pPr>
        <w:widowControl w:val="0"/>
        <w:suppressAutoHyphens/>
        <w:jc w:val="center"/>
        <w:rPr>
          <w:color w:val="000000"/>
        </w:rPr>
      </w:pPr>
    </w:p>
    <w:p w14:paraId="158459EE" w14:textId="77777777" w:rsidR="00790F5C" w:rsidRDefault="00E5187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spalio 30 d. Nr. V-913</w:t>
      </w:r>
    </w:p>
    <w:p w14:paraId="158459EF" w14:textId="77777777" w:rsidR="00790F5C" w:rsidRDefault="00E5187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58459F0" w14:textId="77777777" w:rsidR="00790F5C" w:rsidRDefault="00790F5C">
      <w:pPr>
        <w:widowControl w:val="0"/>
        <w:suppressAutoHyphens/>
        <w:jc w:val="both"/>
        <w:rPr>
          <w:color w:val="000000"/>
        </w:rPr>
      </w:pPr>
    </w:p>
    <w:p w14:paraId="0CE30458" w14:textId="77777777" w:rsidR="00E51879" w:rsidRDefault="00E51879">
      <w:pPr>
        <w:widowControl w:val="0"/>
        <w:suppressAutoHyphens/>
        <w:jc w:val="both"/>
        <w:rPr>
          <w:color w:val="000000"/>
        </w:rPr>
      </w:pPr>
    </w:p>
    <w:p w14:paraId="158459F1" w14:textId="77777777" w:rsidR="00790F5C" w:rsidRDefault="00E5187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Lietuvos Respublikos Vyriausybės 2008-2012 metų programos įgyvendinimo priemonių, patvirtintų Lietuvos Respublikos Vyriausybės 20</w:t>
      </w:r>
      <w:r>
        <w:rPr>
          <w:color w:val="000000"/>
        </w:rPr>
        <w:t xml:space="preserve">09 m. vasario 25 d. nutarimu Nr. 189 (Žin., 2009, Nr. </w:t>
      </w:r>
      <w:hyperlink r:id="rId8" w:tgtFrame="_blank" w:history="1">
        <w:r>
          <w:rPr>
            <w:color w:val="0000FF" w:themeColor="hyperlink"/>
            <w:u w:val="single"/>
          </w:rPr>
          <w:t>33-1268</w:t>
        </w:r>
      </w:hyperlink>
      <w:r>
        <w:rPr>
          <w:color w:val="000000"/>
        </w:rPr>
        <w:t>), 1342 punktu ir atsižvelgdamas į Privalomojo sveikatos draudimo tarybos 2008 m. rugsėjo 29 d. nutarimą Nr. 4/6 „Dė</w:t>
      </w:r>
      <w:r>
        <w:rPr>
          <w:color w:val="000000"/>
        </w:rPr>
        <w:t xml:space="preserve">l šeimos gydytojo kompetencijos praplėtimo“ bei į Privalomojo sveikatos draudimo tarybos 2009 m. spalio 14 d. nutarimą Nr. 6/2 „Dėl Lietuvos Respublikos sveikatos apsaugos ministro 2005 m. gruodžio 5 d. įsakymo Nr. V-943 „Dėl Pirminės ambulatorinės asmens </w:t>
      </w:r>
      <w:r>
        <w:rPr>
          <w:color w:val="000000"/>
        </w:rPr>
        <w:t>sveikatos priežiūros paslaugų organizavimo ir apmokėjimo tvarkos aprašo bei Pirminės ambulatorinės asmens sveikatos priežiūros paslaugų ir bazinių kainų sąrašo tvirtinimo“ pakeitimo“:</w:t>
      </w:r>
    </w:p>
    <w:p w14:paraId="158459F2" w14:textId="77777777" w:rsidR="00790F5C" w:rsidRDefault="00E5187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p i l d a u Lietuvos medicinos normą MN 14:2005 „Šeimos gydyt</w:t>
      </w:r>
      <w:r>
        <w:rPr>
          <w:color w:val="000000"/>
        </w:rPr>
        <w:t>ojas. Teisės, pareigos, kompetencija ir atsakomybė“, patvirtintą Lietuvos Respublikos sveikatos apsaugos ministro 2005 m. gruodžio 22 d. įsakymu Nr. V-1013 „Dėl Lietuvos medicinos normos MN 14:2005 „Šeimos gydytojas. Teisės, pareigos, kompetencija ir atsak</w:t>
      </w:r>
      <w:r>
        <w:rPr>
          <w:color w:val="000000"/>
        </w:rPr>
        <w:t xml:space="preserve">omybė“ patvirtinimo“ (Žin., 2006, Nr. </w:t>
      </w:r>
      <w:hyperlink r:id="rId9" w:tgtFrame="_blank" w:history="1">
        <w:r>
          <w:rPr>
            <w:color w:val="0000FF" w:themeColor="hyperlink"/>
            <w:u w:val="single"/>
          </w:rPr>
          <w:t>3-62</w:t>
        </w:r>
      </w:hyperlink>
      <w:r>
        <w:rPr>
          <w:color w:val="000000"/>
        </w:rPr>
        <w:t xml:space="preserve">), šiais 31.25.6, 31.25.7, 31.25.8 punktais: </w:t>
      </w:r>
    </w:p>
    <w:p w14:paraId="158459F3" w14:textId="77777777" w:rsidR="00790F5C" w:rsidRDefault="00E5187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31.25.6</w:t>
      </w:r>
      <w:r>
        <w:rPr>
          <w:color w:val="000000"/>
        </w:rPr>
        <w:t>. kalį ir natrį kraujo serume;</w:t>
      </w:r>
    </w:p>
    <w:p w14:paraId="158459F4" w14:textId="77777777" w:rsidR="00790F5C" w:rsidRDefault="00E5187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31.25.7</w:t>
      </w:r>
      <w:r>
        <w:rPr>
          <w:color w:val="000000"/>
        </w:rPr>
        <w:t>. kreatininą ir šlapalą (urea);</w:t>
      </w:r>
    </w:p>
    <w:p w14:paraId="158459F5" w14:textId="77777777" w:rsidR="00790F5C" w:rsidRDefault="00E5187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</w:t>
      </w:r>
      <w:r>
        <w:rPr>
          <w:color w:val="000000"/>
        </w:rPr>
        <w:t>25.8</w:t>
      </w:r>
      <w:r>
        <w:rPr>
          <w:color w:val="000000"/>
        </w:rPr>
        <w:t>. gliukozės toleravimo mėginį;“</w:t>
      </w:r>
    </w:p>
    <w:p w14:paraId="158459F8" w14:textId="42C90BF8" w:rsidR="00790F5C" w:rsidRDefault="00E51879" w:rsidP="00E5187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įsigalioja 2010 m. sausio 1 d.</w:t>
      </w:r>
    </w:p>
    <w:p w14:paraId="518B3F61" w14:textId="5C66CB7C" w:rsidR="00E51879" w:rsidRDefault="00E51879">
      <w:pPr>
        <w:widowControl w:val="0"/>
        <w:tabs>
          <w:tab w:val="right" w:pos="9071"/>
        </w:tabs>
        <w:suppressAutoHyphens/>
      </w:pPr>
    </w:p>
    <w:p w14:paraId="5C2CE0AC" w14:textId="77777777" w:rsidR="00E51879" w:rsidRDefault="00E51879">
      <w:pPr>
        <w:widowControl w:val="0"/>
        <w:tabs>
          <w:tab w:val="right" w:pos="9071"/>
        </w:tabs>
        <w:suppressAutoHyphens/>
      </w:pPr>
    </w:p>
    <w:p w14:paraId="40B420FE" w14:textId="77777777" w:rsidR="00E51879" w:rsidRDefault="00E51879">
      <w:pPr>
        <w:widowControl w:val="0"/>
        <w:tabs>
          <w:tab w:val="right" w:pos="9071"/>
        </w:tabs>
        <w:suppressAutoHyphens/>
      </w:pPr>
    </w:p>
    <w:p w14:paraId="158459FB" w14:textId="0A521FD8" w:rsidR="00790F5C" w:rsidRDefault="00E51879" w:rsidP="00E51879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bookmarkStart w:id="0" w:name="_GoBack" w:displacedByCustomXml="next"/>
    <w:bookmarkEnd w:id="0" w:displacedByCustomXml="next"/>
    <w:sectPr w:rsidR="00790F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B"/>
    <w:rsid w:val="00790F5C"/>
    <w:rsid w:val="00A91A1B"/>
    <w:rsid w:val="00E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4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18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51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F36D5A73A82"/>
  <Relationship Id="rId9" Type="http://schemas.openxmlformats.org/officeDocument/2006/relationships/hyperlink" TargetMode="External" Target="https://www.e-tar.lt/portal/lt/legalAct/TAR.C4E4FA59E3C5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C"/>
    <w:rsid w:val="002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2E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22E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700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1923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2015-06-19T20:45:00Z</dcterms:created>
  <dc:creator>Sandra</dc:creator>
  <lastModifiedBy>PETRAUSKAITĖ Girmantė</lastModifiedBy>
  <dcterms:modified xsi:type="dcterms:W3CDTF">2015-10-07T12:38:00Z</dcterms:modified>
  <revision>3</revision>
  <dc:title>LIETUVOS RESPUBLIKOS SVEIKATOS APSAUGOS MINISTRO</dc:title>
</coreProperties>
</file>