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3EB4" w14:textId="77777777" w:rsidR="00BB7282" w:rsidRDefault="00021DF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7ED23ED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 w14:paraId="576BA020" w14:textId="77777777" w:rsidR="00021DF9" w:rsidRDefault="00021DF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SPECIALIŲJŲ TYRIMŲ TARNYBOS ĮSTATYMO 11 STRAIPSNIO PAKEITIMO IR </w:t>
      </w:r>
    </w:p>
    <w:p w14:paraId="7ED23EB5" w14:textId="07F6B449" w:rsidR="00BB7282" w:rsidRDefault="00021DF9">
      <w:pPr>
        <w:widowControl w:val="0"/>
        <w:suppressAutoHyphens/>
        <w:jc w:val="center"/>
        <w:rPr>
          <w:b/>
          <w:bCs/>
          <w:caps/>
          <w:color w:val="000000"/>
        </w:rPr>
      </w:pPr>
      <w:bookmarkStart w:id="0" w:name="_GoBack"/>
      <w:bookmarkEnd w:id="0"/>
      <w:r>
        <w:rPr>
          <w:b/>
          <w:bCs/>
          <w:caps/>
          <w:color w:val="000000"/>
        </w:rPr>
        <w:t>ĮSTATYMO PAPILDYMO 11</w:t>
      </w:r>
      <w:r>
        <w:rPr>
          <w:b/>
          <w:bCs/>
          <w:caps/>
          <w:color w:val="000000"/>
          <w:vertAlign w:val="superscript"/>
        </w:rPr>
        <w:t>1</w:t>
      </w:r>
      <w:r>
        <w:rPr>
          <w:b/>
          <w:bCs/>
          <w:caps/>
          <w:color w:val="000000"/>
        </w:rPr>
        <w:t xml:space="preserve"> STRAIPSNIU </w:t>
      </w:r>
    </w:p>
    <w:p w14:paraId="7ED23EB6" w14:textId="77777777" w:rsidR="00BB7282" w:rsidRDefault="00021DF9">
      <w:pPr>
        <w:widowControl w:val="0"/>
        <w:suppressAutoHyphens/>
        <w:jc w:val="center"/>
        <w:rPr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  <w:spacing w:val="60"/>
        </w:rPr>
        <w:t>ĮSTATYMAS</w:t>
      </w:r>
    </w:p>
    <w:p w14:paraId="7ED23EB7" w14:textId="77777777" w:rsidR="00BB7282" w:rsidRDefault="00BB7282">
      <w:pPr>
        <w:widowControl w:val="0"/>
        <w:suppressAutoHyphens/>
        <w:jc w:val="center"/>
        <w:rPr>
          <w:color w:val="000000"/>
        </w:rPr>
      </w:pPr>
    </w:p>
    <w:p w14:paraId="7ED23EB8" w14:textId="77777777" w:rsidR="00BB7282" w:rsidRDefault="00021DF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gegužės 19 d. Nr. XI-1390</w:t>
      </w:r>
    </w:p>
    <w:p w14:paraId="7ED23EB9" w14:textId="77777777" w:rsidR="00BB7282" w:rsidRDefault="00021DF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ED23EBA" w14:textId="77777777" w:rsidR="00BB7282" w:rsidRDefault="00BB7282">
      <w:pPr>
        <w:widowControl w:val="0"/>
        <w:suppressAutoHyphens/>
        <w:jc w:val="center"/>
        <w:rPr>
          <w:color w:val="000000"/>
        </w:rPr>
      </w:pPr>
    </w:p>
    <w:p w14:paraId="7ED23EBB" w14:textId="77777777" w:rsidR="00BB7282" w:rsidRDefault="00021DF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2000, Nr. </w:t>
      </w:r>
      <w:hyperlink r:id="rId10" w:tgtFrame="_blank" w:history="1">
        <w:r>
          <w:rPr>
            <w:color w:val="0000FF" w:themeColor="hyperlink"/>
            <w:u w:val="single"/>
          </w:rPr>
          <w:t>41-1162</w:t>
        </w:r>
      </w:hyperlink>
      <w:r>
        <w:rPr>
          <w:color w:val="000000"/>
        </w:rPr>
        <w:t xml:space="preserve">; 2007, Nr. </w:t>
      </w:r>
      <w:hyperlink r:id="rId11" w:tgtFrame="_blank" w:history="1">
        <w:r>
          <w:rPr>
            <w:color w:val="0000FF" w:themeColor="hyperlink"/>
            <w:u w:val="single"/>
          </w:rPr>
          <w:t>81-3328</w:t>
        </w:r>
      </w:hyperlink>
      <w:r>
        <w:rPr>
          <w:color w:val="000000"/>
        </w:rPr>
        <w:t>)</w:t>
      </w:r>
    </w:p>
    <w:p w14:paraId="7ED23EBC" w14:textId="77777777" w:rsidR="00BB7282" w:rsidRDefault="00BB7282">
      <w:pPr>
        <w:widowControl w:val="0"/>
        <w:suppressAutoHyphens/>
        <w:ind w:firstLine="567"/>
        <w:jc w:val="both"/>
        <w:rPr>
          <w:color w:val="000000"/>
        </w:rPr>
      </w:pPr>
    </w:p>
    <w:p w14:paraId="7ED23EBD" w14:textId="77777777" w:rsidR="00BB7282" w:rsidRDefault="00021DF9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11 straipsnio pakeitimas </w:t>
      </w:r>
    </w:p>
    <w:p w14:paraId="7ED23EBE" w14:textId="7777777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11 straipsnį ir jį išdėstyti taip:</w:t>
      </w:r>
    </w:p>
    <w:p w14:paraId="7ED23EBF" w14:textId="77777777" w:rsidR="00BB7282" w:rsidRDefault="00BB7282">
      <w:pPr>
        <w:widowControl w:val="0"/>
        <w:suppressAutoHyphens/>
        <w:ind w:firstLine="567"/>
        <w:jc w:val="both"/>
        <w:rPr>
          <w:color w:val="000000"/>
        </w:rPr>
      </w:pPr>
    </w:p>
    <w:p w14:paraId="7ED23EC0" w14:textId="77777777" w:rsidR="00BB7282" w:rsidRDefault="00021DF9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11</w:t>
      </w:r>
      <w:r>
        <w:rPr>
          <w:b/>
          <w:bCs/>
          <w:color w:val="000000"/>
        </w:rPr>
        <w:t xml:space="preserve"> str</w:t>
      </w:r>
      <w:r>
        <w:rPr>
          <w:b/>
          <w:bCs/>
          <w:color w:val="000000"/>
        </w:rPr>
        <w:t xml:space="preserve">aipsnis. </w:t>
      </w:r>
      <w:r>
        <w:rPr>
          <w:b/>
          <w:bCs/>
          <w:color w:val="000000"/>
        </w:rPr>
        <w:t>Specialiųjų tyrimų tarnybos vadovybė</w:t>
      </w:r>
    </w:p>
    <w:p w14:paraId="7ED23EC1" w14:textId="7777777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Specialiųjų tyrimų tarnybos direktoriaus kandidatūrą teikia Seimui ir, šiam pritarus, Specialiųjų tyrimų tarnybos direktorių į pareigas skiria ir iš pareigų atleidžia Respublikos Prezidentas. Specialiųjų</w:t>
      </w:r>
      <w:r>
        <w:rPr>
          <w:color w:val="000000"/>
        </w:rPr>
        <w:t xml:space="preserve"> tyrimų tarnybos direktorius skiriamas penkerių metų kadencijai, tačiau šias pareigas jis gali eiti ne daugiau kaip dvi kadencijas iš eilės.</w:t>
      </w:r>
    </w:p>
    <w:p w14:paraId="7ED23EC2" w14:textId="7777777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Specialiųjų tyrimų tarnybos direktoriaus pirmąjį pavaduotoją ir pavaduotojus Specialiųjų tyrimų tarnybos dir</w:t>
      </w:r>
      <w:r>
        <w:rPr>
          <w:color w:val="000000"/>
        </w:rPr>
        <w:t>ektoriaus teikimu į pareigas skiria ir iš pareigų atleidžia Respublikos Prezidentas. Specialiųjų tyrimų tarnybos direktoriaus pirmasis pavaduotojas ir pavaduotojai skiriami penkerių metų kadencijai, tačiau šias pareigas jie gali eiti ne daugiau kaip dešimt</w:t>
      </w:r>
      <w:r>
        <w:rPr>
          <w:color w:val="000000"/>
        </w:rPr>
        <w:t xml:space="preserve"> metų iš eilės. Specialiųjų tyrimų tarnybos direktoriaus pirmojo pavaduotojo ir pavaduotojų įgaliojimų trukmė yra susieta su Specialiųjų tyrimų tarnybos direktoriaus įgaliojimų trukme. Kito Specialiųjų tyrimų tarnybos direktoriaus paskyrimas įstatymų nusta</w:t>
      </w:r>
      <w:r>
        <w:rPr>
          <w:color w:val="000000"/>
        </w:rPr>
        <w:t>tyta tvarka prilyginamas Specialiųjų tyrimų tarnybos direktoriaus pirmojo pavaduotojo ir pavaduotojų kadencijos pabaigai.</w:t>
      </w:r>
    </w:p>
    <w:p w14:paraId="7ED23EC3" w14:textId="7777777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Kai Specialiųjų tyrimų tarnybos direktoriaus nėra (jo laikinojo nedarbingumo, tarnybinės komandiruotės, atostogų metu ar kitais</w:t>
      </w:r>
      <w:r>
        <w:rPr>
          <w:color w:val="000000"/>
        </w:rPr>
        <w:t xml:space="preserve"> atvejais, kai direktoriaus nėra ir (ar) jis negali eiti savo pareigų), jo pareigas laikinai eina Specialiųjų tyrimų tarnybos direktoriaus pirmasis pavaduotojas ar kitas Specialiųjų tyrimų tarnybos direktoriaus įgaliotas jo pavaduotojas.“</w:t>
      </w:r>
    </w:p>
    <w:p w14:paraId="7ED23EC4" w14:textId="7777777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</w:p>
    <w:p w14:paraId="7ED23EC5" w14:textId="77777777" w:rsidR="00BB7282" w:rsidRDefault="00021DF9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</w:t>
      </w:r>
      <w:r>
        <w:rPr>
          <w:b/>
          <w:bCs/>
          <w:color w:val="000000"/>
        </w:rPr>
        <w:t xml:space="preserve">raipsnis. </w:t>
      </w:r>
      <w:r>
        <w:rPr>
          <w:b/>
          <w:bCs/>
          <w:color w:val="000000"/>
        </w:rPr>
        <w:t>Įstatymo papildymas 11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 xml:space="preserve"> straipsniu</w:t>
      </w:r>
    </w:p>
    <w:p w14:paraId="7ED23EC6" w14:textId="7777777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Įstatymą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straipsniu:</w:t>
      </w:r>
    </w:p>
    <w:p w14:paraId="7ED23EC7" w14:textId="77777777" w:rsidR="00BB7282" w:rsidRDefault="00BB7282">
      <w:pPr>
        <w:widowControl w:val="0"/>
        <w:suppressAutoHyphens/>
        <w:ind w:firstLine="567"/>
        <w:jc w:val="both"/>
        <w:rPr>
          <w:color w:val="000000"/>
        </w:rPr>
      </w:pPr>
    </w:p>
    <w:p w14:paraId="7ED23EC8" w14:textId="77777777" w:rsidR="00BB7282" w:rsidRDefault="00021DF9">
      <w:pPr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2400" w:hanging="1833"/>
        <w:jc w:val="both"/>
        <w:rPr>
          <w:b/>
          <w:bCs/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11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Specialiųjų tyrimų tarnybos struktūrinių padalinių, nesančių kitame struktūriniame padalinyje, vadovų ir pavaduotojų priėmimas ir jų tarnybinis kaitumas</w:t>
      </w:r>
    </w:p>
    <w:p w14:paraId="7ED23EC9" w14:textId="7777777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Į statutinių Specialiųjų tyrimų tarnybos struktūrinių padalinių, nesančių kitame struktūriniame padalinyje, vadovų ir pavaduotojų pareigas asmenys Specialiųjų tyrimų tarnybos direktoriaus nustatyta tvarka skiriami penkerių metų laikotarpiui. Jeigu šio asm</w:t>
      </w:r>
      <w:r>
        <w:rPr>
          <w:color w:val="000000"/>
        </w:rPr>
        <w:t>ens veikla įvertinama labai gerai, jis gali būti penkerių metų laikotarpiui pakartotinai skiriamas į tas pačias pareigas. Struktūrinių padalinių, nesančių kitame struktūriniame padalinyje, vadovai ir pavaduotojai tų pačių pareigų negali eiti ilgiau kaip de</w:t>
      </w:r>
      <w:r>
        <w:rPr>
          <w:color w:val="000000"/>
        </w:rPr>
        <w:t>šimt metų iš eilės.“</w:t>
      </w:r>
    </w:p>
    <w:p w14:paraId="7ED23ECA" w14:textId="7777777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</w:p>
    <w:p w14:paraId="7ED23ECB" w14:textId="7777777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 ir taikymas</w:t>
      </w:r>
    </w:p>
    <w:p w14:paraId="7ED23ECC" w14:textId="7777777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Šis įstatymas, išskyrus šio straipsnio 2, 3 ir 4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dalis, įsigalioja 2012 m. sausio 1 d.</w:t>
      </w:r>
    </w:p>
    <w:p w14:paraId="7ED23ECD" w14:textId="7777777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Specialiųjų tyrimų tarnybos direktoriaus pirmojo pavaduotojo ir </w:t>
      </w:r>
      <w:r>
        <w:rPr>
          <w:color w:val="000000"/>
        </w:rPr>
        <w:t>Specialiųjų tyrimų tarnybos direktoriaus pavaduotojų, paskirtų į pareigas iki šio įstatymo įsigaliojimo, penkerių metų kadencija prasideda nuo šio įstatymo įsigaliojimo dienos.</w:t>
      </w:r>
    </w:p>
    <w:p w14:paraId="7ED23ECE" w14:textId="7777777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Specialiųjų tyrimų tarnybos struktūrinių padalinių, nesančių kitame stru</w:t>
      </w:r>
      <w:r>
        <w:rPr>
          <w:color w:val="000000"/>
        </w:rPr>
        <w:t xml:space="preserve">ktūriniame </w:t>
      </w:r>
      <w:r>
        <w:rPr>
          <w:color w:val="000000"/>
        </w:rPr>
        <w:lastRenderedPageBreak/>
        <w:t>padalinyje, vadovų ir pavaduotojų, paskirtų į pareigas iki šio įstatymo įsigaliojimo ir šias pareigas ėjusių daugiau kaip penkerius metus, tarnyba prilyginama vienam Lietuvos Respublikos specialiųjų tyrimų tarnybos įstatymo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straipsnyje nusta</w:t>
      </w:r>
      <w:r>
        <w:rPr>
          <w:color w:val="000000"/>
        </w:rPr>
        <w:t>tytam tarnybos laikotarpiui, o šias pareigas ėjusių daugiau kaip dešimt metų – dviem tarnybos laikotarpiams.</w:t>
      </w:r>
    </w:p>
    <w:p w14:paraId="7ED23ECF" w14:textId="7777777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Specialiųjų tyrimų tarnybos direktorius, atsižvelgdamas į tarnybinį būtinumą, daugiau negu dešimt metų tas pačias pareigas ėjusį Specialiųjų</w:t>
      </w:r>
      <w:r>
        <w:rPr>
          <w:color w:val="000000"/>
        </w:rPr>
        <w:t xml:space="preserve"> tyrimų tarnybos struktūrinio padalinio, nesančio kitame struktūriniame padalinyje, vadovą ar pavaduotoją, kurių tarnyba įvertinama labai gerai, gali į šias pareigas pakartotinai skirti ne ilgesniam kaip dvejų metų laikotarpiui.</w:t>
      </w:r>
    </w:p>
    <w:p w14:paraId="7ED23ED0" w14:textId="7777777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</w:p>
    <w:p w14:paraId="7ED23ED1" w14:textId="2902DC57" w:rsidR="00BB7282" w:rsidRDefault="00021DF9"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</w:t>
      </w:r>
      <w:r>
        <w:rPr>
          <w:i/>
          <w:iCs/>
          <w:color w:val="000000"/>
        </w:rPr>
        <w:t>spublikos Seimo priimtą įstatymą.</w:t>
      </w:r>
    </w:p>
    <w:p w14:paraId="7ED23ED2" w14:textId="77777777" w:rsidR="00BB7282" w:rsidRDefault="00BB7282">
      <w:pPr>
        <w:widowControl w:val="0"/>
        <w:suppressAutoHyphens/>
        <w:ind w:firstLine="567"/>
        <w:jc w:val="both"/>
        <w:rPr>
          <w:color w:val="000000"/>
        </w:rPr>
      </w:pPr>
    </w:p>
    <w:p w14:paraId="7ED23ED3" w14:textId="77777777" w:rsidR="00BB7282" w:rsidRDefault="00BB7282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29D138C5" w14:textId="77777777" w:rsidR="00021DF9" w:rsidRDefault="00021DF9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7ED23ED4" w14:textId="77777777" w:rsidR="00BB7282" w:rsidRDefault="00021DF9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7ED23ED5" w14:textId="6952A6D5" w:rsidR="00BB7282" w:rsidRDefault="00BB7282">
      <w:pPr>
        <w:widowControl w:val="0"/>
        <w:suppressAutoHyphens/>
        <w:ind w:firstLine="567"/>
        <w:jc w:val="both"/>
        <w:rPr>
          <w:color w:val="000000"/>
        </w:rPr>
      </w:pPr>
    </w:p>
    <w:p w14:paraId="7ED23ED7" w14:textId="2FB153F4" w:rsidR="00BB7282" w:rsidRDefault="00021DF9"/>
    <w:sectPr w:rsidR="00BB72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23EDB" w14:textId="77777777" w:rsidR="00BB7282" w:rsidRDefault="00021DF9">
      <w:r>
        <w:separator/>
      </w:r>
    </w:p>
  </w:endnote>
  <w:endnote w:type="continuationSeparator" w:id="0">
    <w:p w14:paraId="7ED23EDC" w14:textId="77777777" w:rsidR="00BB7282" w:rsidRDefault="0002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23EDF" w14:textId="77777777" w:rsidR="00BB7282" w:rsidRDefault="00BB7282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23EE0" w14:textId="77777777" w:rsidR="00BB7282" w:rsidRDefault="00BB7282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23EE2" w14:textId="77777777" w:rsidR="00BB7282" w:rsidRDefault="00BB728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23ED9" w14:textId="77777777" w:rsidR="00BB7282" w:rsidRDefault="00021DF9">
      <w:r>
        <w:separator/>
      </w:r>
    </w:p>
  </w:footnote>
  <w:footnote w:type="continuationSeparator" w:id="0">
    <w:p w14:paraId="7ED23EDA" w14:textId="77777777" w:rsidR="00BB7282" w:rsidRDefault="0002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23EDD" w14:textId="77777777" w:rsidR="00BB7282" w:rsidRDefault="00BB728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23EDE" w14:textId="77777777" w:rsidR="00BB7282" w:rsidRDefault="00BB728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23EE1" w14:textId="77777777" w:rsidR="00BB7282" w:rsidRDefault="00BB728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D5"/>
    <w:rsid w:val="00021DF9"/>
    <w:rsid w:val="003A2ED5"/>
    <w:rsid w:val="00B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23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21D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21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C9FA25983BC"/>
  <Relationship Id="rId11" Type="http://schemas.openxmlformats.org/officeDocument/2006/relationships/hyperlink" TargetMode="External" Target="https://www.e-tar.lt/portal/lt/legalAct/TAR.D04C7E4AF471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A4"/>
    <w:rsid w:val="00C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F31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F31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2636</Words>
  <Characters>1504</Characters>
  <Application>Microsoft Office Word</Application>
  <DocSecurity>0</DocSecurity>
  <Lines>12</Lines>
  <Paragraphs>8</Paragraphs>
  <ScaleCrop>false</ScaleCrop>
  <Company/>
  <LinksUpToDate>false</LinksUpToDate>
  <CharactersWithSpaces>4132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2015-09-22T17:13:00Z</dcterms:created>
  <dc:creator>Rima</dc:creator>
  <lastModifiedBy>TRAPINSKIENĖ Aušrinė</lastModifiedBy>
  <dcterms:modified xsi:type="dcterms:W3CDTF">2017-05-26T05:36:00Z</dcterms:modified>
  <revision>3</revision>
  <dc:title>LIETUVOS RESPUBLIKOS SPECIALIŲJŲ TYRIMŲ TARNYBOS ĮSTATYMO 11 STRAIPSNIO PAKEITIMO IR ĮSTATYMO PAPILDYMO 111 STRAIPSNIU ĮSTATYMAS</dc:title>
</coreProperties>
</file>