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F9F6" w14:textId="77777777" w:rsidR="00101D24" w:rsidRDefault="00E45D2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8DBFA0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APLINKOS MINISTRO</w:t>
      </w:r>
    </w:p>
    <w:p w14:paraId="28DBF9F7" w14:textId="77777777" w:rsidR="00101D24" w:rsidRDefault="00E45D2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8DBF9F8" w14:textId="77777777" w:rsidR="00101D24" w:rsidRDefault="00101D24">
      <w:pPr>
        <w:widowControl w:val="0"/>
        <w:suppressAutoHyphens/>
        <w:ind w:firstLine="567"/>
        <w:jc w:val="both"/>
        <w:rPr>
          <w:color w:val="000000"/>
        </w:rPr>
      </w:pPr>
    </w:p>
    <w:p w14:paraId="28DBF9F9" w14:textId="77777777" w:rsidR="00101D24" w:rsidRDefault="00E45D2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2006 M. GEGUŽĖS 17 D. ĮSAKYMO Nr. D1-236 „DĖL NUOTEKŲ TVARKYMO REGLAMENTO PATVIRTINIMO“ PAPILDYMO</w:t>
      </w:r>
    </w:p>
    <w:p w14:paraId="28DBF9FA" w14:textId="77777777" w:rsidR="00101D24" w:rsidRDefault="00101D24">
      <w:pPr>
        <w:keepLines/>
        <w:widowControl w:val="0"/>
        <w:suppressAutoHyphens/>
        <w:jc w:val="center"/>
        <w:rPr>
          <w:color w:val="000000"/>
        </w:rPr>
      </w:pPr>
    </w:p>
    <w:p w14:paraId="28DBF9FB" w14:textId="77777777" w:rsidR="00101D24" w:rsidRDefault="00E45D2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rugsėjo 26 d. N</w:t>
      </w:r>
      <w:r>
        <w:rPr>
          <w:color w:val="000000"/>
        </w:rPr>
        <w:t>r. D1-773</w:t>
      </w:r>
    </w:p>
    <w:p w14:paraId="28DBF9FC" w14:textId="77777777" w:rsidR="00101D24" w:rsidRDefault="00E45D2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8DBF9FD" w14:textId="77777777" w:rsidR="00101D24" w:rsidRDefault="00101D24">
      <w:pPr>
        <w:widowControl w:val="0"/>
        <w:suppressAutoHyphens/>
        <w:ind w:firstLine="567"/>
        <w:jc w:val="both"/>
        <w:rPr>
          <w:color w:val="000000"/>
        </w:rPr>
      </w:pPr>
    </w:p>
    <w:p w14:paraId="28DBF9FE" w14:textId="77777777" w:rsidR="00101D24" w:rsidRDefault="00E45D2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33"/>
        </w:rPr>
        <w:t>Papildau</w:t>
      </w:r>
      <w:r>
        <w:rPr>
          <w:color w:val="000000"/>
        </w:rPr>
        <w:t xml:space="preserve"> Nuotekų tvarkymo reglamentą, patvirtintą Lietuvos Respublikos aplinkos ministro 2006 m. gegužės 17 d. įsakymu Nr. D1-236 „Dėl Nuotekų tvarkymo reglamento patvirtinimo“ (Žin., 2006, Nr. </w:t>
      </w:r>
      <w:hyperlink r:id="rId10" w:tgtFrame="_blank" w:history="1">
        <w:r>
          <w:rPr>
            <w:color w:val="0000FF" w:themeColor="hyperlink"/>
            <w:u w:val="single"/>
          </w:rPr>
          <w:t>59-2103</w:t>
        </w:r>
      </w:hyperlink>
      <w:r>
        <w:rPr>
          <w:color w:val="000000"/>
        </w:rP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110-4522</w:t>
        </w:r>
      </w:hyperlink>
      <w:r>
        <w:rPr>
          <w:color w:val="000000"/>
        </w:rPr>
        <w:t xml:space="preserve">; 2010, Nr. </w:t>
      </w:r>
      <w:hyperlink r:id="rId12" w:tgtFrame="_blank" w:history="1">
        <w:r>
          <w:rPr>
            <w:color w:val="0000FF" w:themeColor="hyperlink"/>
            <w:u w:val="single"/>
          </w:rPr>
          <w:t>59-2938</w:t>
        </w:r>
      </w:hyperlink>
      <w:r>
        <w:rPr>
          <w:color w:val="000000"/>
        </w:rPr>
        <w:t>), šiuo 14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punktu:</w:t>
      </w:r>
    </w:p>
    <w:p w14:paraId="28DBF9FF" w14:textId="77777777" w:rsidR="00101D24" w:rsidRDefault="00E45D2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</w:t>
      </w:r>
      <w:r>
        <w:rPr>
          <w:color w:val="000000"/>
          <w:vertAlign w:val="superscript"/>
        </w:rPr>
        <w:t>2</w:t>
      </w:r>
      <w:r>
        <w:rPr>
          <w:color w:val="000000"/>
        </w:rPr>
        <w:t>. Reglamento 14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punkte nustatyta tvarka atliktos inventorizacijos duomenys RAAD, kurio kontroliuojamoje teritorijoje vykdoma veikla, prašymu turi būti pateikiami RAAD per informacinę sistemą „Aplinkos informacijos valdymo integruota kompiut</w:t>
      </w:r>
      <w:r>
        <w:rPr>
          <w:color w:val="000000"/>
        </w:rPr>
        <w:t>erinė sistema“ (IS „AIVIKS“), įteikiami tiesiogiai arba siunčiami paštu (1 egz. spausdinto teksto ir įrašyti į elektroninę laikmeną), elektroniniu paštu ar kitomis elektroninių ryšių priemonėmis.“</w:t>
      </w:r>
    </w:p>
    <w:p w14:paraId="28DBFA02" w14:textId="77AE24DC" w:rsidR="00101D24" w:rsidRDefault="00E45D2A" w:rsidP="00E45D2A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33"/>
        </w:rPr>
        <w:t>Nustatau</w:t>
      </w:r>
      <w:r>
        <w:rPr>
          <w:color w:val="000000"/>
        </w:rPr>
        <w:t>, kad šis įsakymas įsigalioja 2013 m. ge</w:t>
      </w:r>
      <w:r>
        <w:rPr>
          <w:color w:val="000000"/>
        </w:rPr>
        <w:t>gužės 1 d.</w:t>
      </w:r>
    </w:p>
    <w:p w14:paraId="0C817F21" w14:textId="4386696A" w:rsidR="00E45D2A" w:rsidRDefault="00E45D2A">
      <w:pPr>
        <w:widowControl w:val="0"/>
        <w:tabs>
          <w:tab w:val="right" w:pos="9071"/>
        </w:tabs>
        <w:suppressAutoHyphens/>
      </w:pPr>
    </w:p>
    <w:p w14:paraId="3C1F12C8" w14:textId="77777777" w:rsidR="00E45D2A" w:rsidRDefault="00E45D2A">
      <w:pPr>
        <w:widowControl w:val="0"/>
        <w:tabs>
          <w:tab w:val="right" w:pos="9071"/>
        </w:tabs>
        <w:suppressAutoHyphens/>
      </w:pPr>
    </w:p>
    <w:p w14:paraId="28DBFA06" w14:textId="3CB2EB35" w:rsidR="00101D24" w:rsidRDefault="00E45D2A" w:rsidP="00E45D2A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bookmarkStart w:id="0" w:name="_GoBack" w:displacedByCustomXml="next"/>
    <w:bookmarkEnd w:id="0" w:displacedByCustomXml="next"/>
    <w:sectPr w:rsidR="00101D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BFA0A" w14:textId="77777777" w:rsidR="00101D24" w:rsidRDefault="00E45D2A">
      <w:r>
        <w:separator/>
      </w:r>
    </w:p>
  </w:endnote>
  <w:endnote w:type="continuationSeparator" w:id="0">
    <w:p w14:paraId="28DBFA0B" w14:textId="77777777" w:rsidR="00101D24" w:rsidRDefault="00E4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FA0E" w14:textId="77777777" w:rsidR="00101D24" w:rsidRDefault="00101D24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FA0F" w14:textId="77777777" w:rsidR="00101D24" w:rsidRDefault="00101D24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FA11" w14:textId="77777777" w:rsidR="00101D24" w:rsidRDefault="00101D2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BFA08" w14:textId="77777777" w:rsidR="00101D24" w:rsidRDefault="00E45D2A">
      <w:r>
        <w:separator/>
      </w:r>
    </w:p>
  </w:footnote>
  <w:footnote w:type="continuationSeparator" w:id="0">
    <w:p w14:paraId="28DBFA09" w14:textId="77777777" w:rsidR="00101D24" w:rsidRDefault="00E4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FA0C" w14:textId="77777777" w:rsidR="00101D24" w:rsidRDefault="00101D2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FA0D" w14:textId="77777777" w:rsidR="00101D24" w:rsidRDefault="00101D2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FA10" w14:textId="77777777" w:rsidR="00101D24" w:rsidRDefault="00101D2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B9"/>
    <w:rsid w:val="00101D24"/>
    <w:rsid w:val="005D0BB9"/>
    <w:rsid w:val="00E4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BF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5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5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D0DFCDD673A"/>
  <Relationship Id="rId11" Type="http://schemas.openxmlformats.org/officeDocument/2006/relationships/hyperlink" TargetMode="External" Target="https://www.e-tar.lt/portal/lt/legalAct/TAR.924BBACA8125"/>
  <Relationship Id="rId12" Type="http://schemas.openxmlformats.org/officeDocument/2006/relationships/hyperlink" TargetMode="External" Target="https://www.e-tar.lt/portal/lt/legalAct/TAR.2510FB677ADD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50"/>
    <w:rsid w:val="006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D16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D16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2015-07-03T04:03:00Z</dcterms:created>
  <dc:creator>Rima</dc:creator>
  <lastModifiedBy>DRAZDAUSKIENĖ Nijolė</lastModifiedBy>
  <dcterms:modified xsi:type="dcterms:W3CDTF">2016-04-26T05:58:00Z</dcterms:modified>
  <revision>3</revision>
  <dc:title>LIETUVOS RESPUBLIKOS APLINKOS MINISTRO</dc:title>
</coreProperties>
</file>