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4B" w:rsidRDefault="0074594B">
      <w:pPr>
        <w:tabs>
          <w:tab w:val="center" w:pos="4153"/>
          <w:tab w:val="right" w:pos="8306"/>
        </w:tabs>
        <w:rPr>
          <w:lang w:val="en-GB"/>
        </w:rPr>
      </w:pPr>
    </w:p>
    <w:p w:rsidR="0074594B" w:rsidRDefault="0074594B">
      <w:pPr>
        <w:tabs>
          <w:tab w:val="center" w:pos="4153"/>
          <w:tab w:val="right" w:pos="8306"/>
        </w:tabs>
        <w:rPr>
          <w:lang w:val="en-GB"/>
        </w:rPr>
      </w:pPr>
    </w:p>
    <w:p w:rsidR="0074594B" w:rsidRDefault="0090633E">
      <w:pPr>
        <w:ind w:firstLine="708"/>
        <w:jc w:val="both"/>
        <w:rPr>
          <w:color w:val="000000"/>
        </w:rPr>
      </w:pPr>
      <w:r>
        <w:rPr>
          <w:noProof/>
          <w:color w:val="000000"/>
          <w:lang w:eastAsia="lt-LT"/>
        </w:rPr>
        <w:drawing>
          <wp:anchor distT="0" distB="0" distL="114300" distR="114300" simplePos="0" relativeHeight="251657728" behindDoc="0" locked="0" layoutInCell="1" allowOverlap="1" wp14:anchorId="541A379D" wp14:editId="0CD459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2" name="Picture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4B" w:rsidRDefault="0090633E">
      <w:pPr>
        <w:jc w:val="center"/>
        <w:rPr>
          <w:b/>
          <w:color w:val="000000"/>
        </w:rPr>
      </w:pPr>
      <w:r>
        <w:rPr>
          <w:b/>
          <w:color w:val="000000"/>
        </w:rPr>
        <w:t>LIETUVOS RESPUBLIKOS VYRIAUSYBĖ</w:t>
      </w:r>
    </w:p>
    <w:p w:rsidR="0074594B" w:rsidRDefault="0074594B">
      <w:pPr>
        <w:jc w:val="center"/>
        <w:rPr>
          <w:color w:val="000000"/>
        </w:rPr>
      </w:pPr>
    </w:p>
    <w:p w:rsidR="0074594B" w:rsidRDefault="0090633E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74594B" w:rsidRDefault="0090633E">
      <w:pPr>
        <w:jc w:val="center"/>
        <w:rPr>
          <w:b/>
          <w:color w:val="000000"/>
        </w:rPr>
      </w:pPr>
      <w:r>
        <w:rPr>
          <w:b/>
          <w:color w:val="000000"/>
        </w:rPr>
        <w:t>DĖL KLAIPĖDOS VALSTYBINIO JŪRŲ UOSTO REZERVINIŲ TERITORIJŲ PRIEŽIŪROS IR TVARKYMO TAISYKLIŲ PATVIRTINIMO</w:t>
      </w:r>
    </w:p>
    <w:p w:rsidR="0074594B" w:rsidRDefault="0074594B">
      <w:pPr>
        <w:jc w:val="center"/>
        <w:rPr>
          <w:color w:val="000000"/>
        </w:rPr>
      </w:pPr>
    </w:p>
    <w:p w:rsidR="0074594B" w:rsidRDefault="0090633E">
      <w:pPr>
        <w:jc w:val="center"/>
        <w:rPr>
          <w:color w:val="000000"/>
        </w:rPr>
      </w:pPr>
      <w:r>
        <w:rPr>
          <w:color w:val="000000"/>
        </w:rPr>
        <w:t>2005 m. birželio 1 d. Nr. 605</w:t>
      </w:r>
    </w:p>
    <w:p w:rsidR="0074594B" w:rsidRDefault="0090633E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74594B" w:rsidRDefault="0074594B">
      <w:pPr>
        <w:jc w:val="center"/>
        <w:rPr>
          <w:color w:val="000000"/>
        </w:rPr>
      </w:pP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Klaipėdos valstybinio jūrų uosto įstatymo (Žin., 1996, Nr. </w:t>
      </w:r>
      <w:hyperlink r:id="rId8" w:tgtFrame="_blank" w:history="1">
        <w:r>
          <w:rPr>
            <w:color w:val="0000FF"/>
            <w:u w:val="single"/>
          </w:rPr>
          <w:t>53-1245</w:t>
        </w:r>
      </w:hyperlink>
      <w:r>
        <w:rPr>
          <w:color w:val="000000"/>
        </w:rPr>
        <w:t xml:space="preserve">; 2002, Nr. </w:t>
      </w:r>
      <w:hyperlink r:id="rId9" w:tgtFrame="_blank" w:history="1">
        <w:r>
          <w:rPr>
            <w:color w:val="0000FF"/>
            <w:u w:val="single"/>
          </w:rPr>
          <w:t>123-5519</w:t>
        </w:r>
      </w:hyperlink>
      <w:r>
        <w:rPr>
          <w:color w:val="000000"/>
        </w:rPr>
        <w:t>) 22 straipsnio 2 dalimi, Lietuvos Respublikos Vyriausybė nutaria: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Patvirtinti Klaipėdos valstybinio jūrų uosto rezervinių teritorijų priežiūros ir tvarkymo taisykles (pridedama).</w:t>
      </w:r>
    </w:p>
    <w:p w:rsidR="0074594B" w:rsidRDefault="0074594B">
      <w:pPr>
        <w:ind w:firstLine="708"/>
        <w:jc w:val="both"/>
        <w:rPr>
          <w:color w:val="000000"/>
        </w:rPr>
      </w:pPr>
    </w:p>
    <w:p w:rsidR="0074594B" w:rsidRDefault="0074594B">
      <w:pPr>
        <w:ind w:firstLine="708"/>
        <w:jc w:val="both"/>
        <w:rPr>
          <w:color w:val="000000"/>
        </w:rPr>
      </w:pPr>
    </w:p>
    <w:p w:rsidR="0074594B" w:rsidRDefault="0090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Ministras Pirmininkas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Algirdas Br</w:t>
      </w:r>
      <w:r>
        <w:rPr>
          <w:color w:val="000000"/>
        </w:rPr>
        <w:t>azauskas</w:t>
      </w:r>
    </w:p>
    <w:p w:rsidR="0074594B" w:rsidRDefault="0074594B">
      <w:pPr>
        <w:ind w:firstLine="708"/>
        <w:jc w:val="both"/>
        <w:rPr>
          <w:color w:val="000000"/>
        </w:rPr>
      </w:pP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Finansų ministras, </w:t>
      </w:r>
    </w:p>
    <w:p w:rsidR="0074594B" w:rsidRDefault="0090633E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l.e</w:t>
      </w:r>
      <w:proofErr w:type="spellEnd"/>
      <w:r>
        <w:rPr>
          <w:color w:val="000000"/>
        </w:rPr>
        <w:t xml:space="preserve">. susisiekimo ministro pareigas </w:t>
      </w:r>
      <w:r>
        <w:rPr>
          <w:color w:val="000000"/>
        </w:rPr>
        <w:tab/>
      </w:r>
      <w:r>
        <w:rPr>
          <w:color w:val="000000"/>
        </w:rPr>
        <w:tab/>
        <w:t>Zigmantas Balčytis</w:t>
      </w:r>
    </w:p>
    <w:p w:rsidR="0074594B" w:rsidRDefault="0074594B">
      <w:pPr>
        <w:ind w:firstLine="5812"/>
        <w:sectPr w:rsidR="007459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3" w:right="567" w:bottom="1133" w:left="1700" w:header="567" w:footer="567" w:gutter="0"/>
          <w:cols w:space="1296"/>
          <w:titlePg/>
          <w:docGrid w:linePitch="360"/>
        </w:sectPr>
      </w:pPr>
    </w:p>
    <w:p w:rsidR="0074594B" w:rsidRDefault="0090633E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4594B" w:rsidRDefault="0090633E">
      <w:pPr>
        <w:ind w:firstLine="5812"/>
        <w:rPr>
          <w:color w:val="000000"/>
        </w:rPr>
      </w:pPr>
      <w:r>
        <w:rPr>
          <w:color w:val="000000"/>
        </w:rPr>
        <w:t>PATVIRTINTA</w:t>
      </w:r>
    </w:p>
    <w:p w:rsidR="0074594B" w:rsidRDefault="0090633E">
      <w:pPr>
        <w:ind w:firstLine="5812"/>
        <w:rPr>
          <w:color w:val="000000"/>
        </w:rPr>
      </w:pPr>
      <w:r>
        <w:rPr>
          <w:color w:val="000000"/>
        </w:rPr>
        <w:t xml:space="preserve">Lietuvos Respublikos </w:t>
      </w:r>
      <w:r>
        <w:rPr>
          <w:color w:val="000000"/>
        </w:rPr>
        <w:t>Vyriausybės</w:t>
      </w:r>
    </w:p>
    <w:p w:rsidR="0074594B" w:rsidRDefault="0090633E">
      <w:pPr>
        <w:ind w:firstLine="5812"/>
        <w:rPr>
          <w:color w:val="000000"/>
        </w:rPr>
      </w:pPr>
      <w:r>
        <w:rPr>
          <w:color w:val="000000"/>
        </w:rPr>
        <w:t>2005 m. birželio 1 d. nutarimu Nr. 605</w:t>
      </w:r>
    </w:p>
    <w:p w:rsidR="0074594B" w:rsidRDefault="0074594B">
      <w:pPr>
        <w:ind w:firstLine="708"/>
        <w:jc w:val="both"/>
        <w:rPr>
          <w:color w:val="000000"/>
        </w:rPr>
      </w:pPr>
    </w:p>
    <w:p w:rsidR="0074594B" w:rsidRDefault="0090633E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KLAIPĖDOS VALSTYBINIO JŪRŲ UOSTO REZERVINIŲ TERITORIJŲ PRIEŽIŪROS</w:t>
      </w:r>
    </w:p>
    <w:p w:rsidR="0074594B" w:rsidRDefault="0090633E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IR TVARKYMO TAISYKLĖS</w:t>
      </w:r>
    </w:p>
    <w:p w:rsidR="0074594B" w:rsidRDefault="0074594B">
      <w:pPr>
        <w:ind w:firstLine="708"/>
        <w:jc w:val="center"/>
        <w:rPr>
          <w:color w:val="000000"/>
        </w:rPr>
      </w:pPr>
    </w:p>
    <w:p w:rsidR="0074594B" w:rsidRDefault="0090633E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BENDROSIOS NUOSTATOS</w:t>
      </w:r>
    </w:p>
    <w:p w:rsidR="0074594B" w:rsidRDefault="0074594B">
      <w:pPr>
        <w:ind w:firstLine="708"/>
        <w:jc w:val="both"/>
        <w:rPr>
          <w:color w:val="000000"/>
        </w:rPr>
      </w:pP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Klaipėdos valstybinio jūrų uosto rezervinių teritorijų priežiūros ir tvarkymo </w:t>
      </w:r>
      <w:r>
        <w:rPr>
          <w:color w:val="000000"/>
        </w:rPr>
        <w:t>taisyklės (toliau vadinama - šios Taisyklės) reglamentuoja Klaipėdos valstybinio jūrų uosto (toliau vadinama - uostas) rezervinių teritorijų priežiūrą ir tvarkymą, nustato valstybės įmonės Klaipėdos valstybinio jūrų uosto direkcijos (toliau vadinama - uost</w:t>
      </w:r>
      <w:r>
        <w:rPr>
          <w:color w:val="000000"/>
        </w:rPr>
        <w:t>o direkcija) funkcijas vykdant uosto rezervinių teritorijų priežiūrą ir jas tvarkant tiek, kiek šių teisinių santykių nereglamentuoja kiti teisės aktai.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Šiose Taisyklėse vartojamos sąvokos atitinka Lietuvos Respublikos Klaipėdos valstybinio jūrų uos</w:t>
      </w:r>
      <w:r>
        <w:rPr>
          <w:color w:val="000000"/>
        </w:rPr>
        <w:t xml:space="preserve">to įstatyme (Žin., 1996, Nr. </w:t>
      </w:r>
      <w:hyperlink r:id="rId16" w:tgtFrame="_blank" w:history="1">
        <w:r>
          <w:rPr>
            <w:color w:val="0000FF"/>
            <w:u w:val="single"/>
          </w:rPr>
          <w:t>53-1245</w:t>
        </w:r>
      </w:hyperlink>
      <w:r>
        <w:rPr>
          <w:color w:val="000000"/>
        </w:rPr>
        <w:t>) vartojamas sąvokas.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Uosto rezervines teritorijas tvarko rezervinėse teritorijose esančių žemės sklypų ir kito nekilnojamojo tu</w:t>
      </w:r>
      <w:r>
        <w:rPr>
          <w:color w:val="000000"/>
        </w:rPr>
        <w:t>rto savininkai, valdytojai ir naudotojai.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Uosto rezervinių teritorijų priežiūrą pagal kompetenciją vykdo valstybės ir savivaldybės Institucijos pagal įstatymų joms pavestas žemės naudojimo valstybinės kontrolės, statybos valstybinės priežiūros, vieš</w:t>
      </w:r>
      <w:r>
        <w:rPr>
          <w:color w:val="000000"/>
        </w:rPr>
        <w:t>osios tvarkos užtikrinimo funkcijas ir įstatymų suteiktas teises taikyti pažeidėjams administracinio poveikio priemones.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Uosto direkcija dalyvauja vykdant uosto rezervinių teritorijų priežiūrą ir jas tvarkant, siekdama užtikrinti, kad veikla uosto r</w:t>
      </w:r>
      <w:r>
        <w:rPr>
          <w:color w:val="000000"/>
        </w:rPr>
        <w:t>ezervinėse teritorijose atitiktų uosto poreikius.</w:t>
      </w:r>
    </w:p>
    <w:p w:rsidR="0074594B" w:rsidRDefault="0074594B">
      <w:pPr>
        <w:ind w:firstLine="708"/>
        <w:jc w:val="both"/>
        <w:rPr>
          <w:color w:val="000000"/>
        </w:rPr>
      </w:pPr>
    </w:p>
    <w:p w:rsidR="0074594B" w:rsidRDefault="0090633E">
      <w:pPr>
        <w:ind w:firstLine="708"/>
      </w:pPr>
    </w:p>
    <w:p w:rsidR="0074594B" w:rsidRDefault="0090633E">
      <w:pPr>
        <w:jc w:val="center"/>
        <w:rPr>
          <w:b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UOSTO DIREKCIJOS KOMPETENCIJA VYKDANT UOSTO REZERVINIŲ TERITORIJŲ PRIEŽIŪRĄ</w:t>
      </w:r>
    </w:p>
    <w:p w:rsidR="0074594B" w:rsidRDefault="0074594B">
      <w:pPr>
        <w:ind w:firstLine="708"/>
        <w:jc w:val="both"/>
        <w:rPr>
          <w:color w:val="000000"/>
        </w:rPr>
      </w:pP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Vykdydama uosto rezervinių teritorijų priežiūrą, uosto direkcija: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 xml:space="preserve">. nuolat atlieka ūkinės veiklos </w:t>
      </w:r>
      <w:r>
        <w:rPr>
          <w:color w:val="000000"/>
        </w:rPr>
        <w:t>rezervinėse teritorijose stebėseną;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kilus įtarimui, kad pažeidžiama įstatymų ar kitų teisės aktų nustatyta žemės naudojimo, statybos, viešoji tvarka, nedelsdama apie tai informuoja kompetentingas institucijas;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esant pagrindui, kreipiasi į</w:t>
      </w:r>
      <w:r>
        <w:rPr>
          <w:color w:val="000000"/>
        </w:rPr>
        <w:t xml:space="preserve"> teismą dėl neteisėtų veiksmų uosto rezervinėse teritorijose nutraukimo ir žalos atlyginimo;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. bendradarbiauja su valstybės ir savivaldybės institucijomis, siekdama užtikrinti, kad veikla uosto rezervinėse teritorijose atitiktų šioms teritorijoms įs</w:t>
      </w:r>
      <w:r>
        <w:rPr>
          <w:color w:val="000000"/>
        </w:rPr>
        <w:t>tatymų ir kitų teisės aktų nustatytą teisinį režimą.</w:t>
      </w:r>
    </w:p>
    <w:p w:rsidR="0074594B" w:rsidRDefault="0090633E">
      <w:pPr>
        <w:ind w:firstLine="708"/>
      </w:pPr>
    </w:p>
    <w:bookmarkStart w:id="0" w:name="_GoBack" w:displacedByCustomXml="prev"/>
    <w:p w:rsidR="0074594B" w:rsidRDefault="0090633E">
      <w:pPr>
        <w:jc w:val="center"/>
        <w:rPr>
          <w:b/>
          <w:color w:val="000000"/>
        </w:rPr>
      </w:pPr>
      <w:r>
        <w:rPr>
          <w:b/>
          <w:color w:val="000000"/>
        </w:rPr>
        <w:t>III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UOSTO DIREKCIJOS KOMPETENCIJA TVARKANT UOSTO REZERVINES TERITORIJAS</w:t>
      </w:r>
    </w:p>
    <w:p w:rsidR="0074594B" w:rsidRDefault="0074594B">
      <w:pPr>
        <w:ind w:firstLine="708"/>
        <w:jc w:val="center"/>
        <w:rPr>
          <w:color w:val="000000"/>
        </w:rPr>
      </w:pP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Tvarkydama uosto rezervines teritorijas, uosto direkcija: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atsižvelgdama į uosto plėtros perspektyvas, teis</w:t>
      </w:r>
      <w:r>
        <w:rPr>
          <w:color w:val="000000"/>
        </w:rPr>
        <w:t>ės aktų nustatyta tvarka derina statinių, esančių uosto rezervinėse teritorijose, statybos, rekonstravimo, remonto ir griovimo projektus;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dalyvauja priimant sprendimus dėl statinių, esančių uosto rezervinėse teritorijose, funkcinės paskirties pake</w:t>
      </w:r>
      <w:r>
        <w:rPr>
          <w:color w:val="000000"/>
        </w:rPr>
        <w:t>itimo;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dalyvauja priimant sprendimus dėl žemės sklypų, esančių uosto rezervinėse teritorijose, žemės naudojimo pagrindinės tikslinės paskirties, būdo ir pobūdžio pakeitimo;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>. prireikus organizuoja rezervinių teritorijų prijungimo prie uosto</w:t>
      </w:r>
      <w:r>
        <w:rPr>
          <w:color w:val="000000"/>
        </w:rPr>
        <w:t xml:space="preserve"> teritorijos darbus;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7.5</w:t>
      </w:r>
      <w:r>
        <w:rPr>
          <w:color w:val="000000"/>
        </w:rPr>
        <w:t>. įstatymų nustatytais atvejais atlieka detaliojo teritorijų planavimo organizatoriaus funkcijas;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>. suderinusi su savivaldybės institucijomis, uosto rezervinėse teritorijose atlieka parengiamuosius infrastruktūros plėtros</w:t>
      </w:r>
      <w:r>
        <w:rPr>
          <w:color w:val="000000"/>
        </w:rPr>
        <w:t xml:space="preserve"> darbus;</w:t>
      </w:r>
    </w:p>
    <w:p w:rsidR="0074594B" w:rsidRDefault="0090633E">
      <w:pPr>
        <w:ind w:firstLine="708"/>
        <w:jc w:val="both"/>
        <w:rPr>
          <w:color w:val="000000"/>
        </w:rPr>
      </w:pPr>
      <w:r>
        <w:rPr>
          <w:color w:val="000000"/>
        </w:rPr>
        <w:t>7.7</w:t>
      </w:r>
      <w:r>
        <w:rPr>
          <w:color w:val="000000"/>
        </w:rPr>
        <w:t>. atlieka kitus uosto rezervinių teritorijų tvarkymo darbus, skirtus uosto veiklai užtikrinti.</w:t>
      </w:r>
    </w:p>
    <w:p w:rsidR="0074594B" w:rsidRDefault="0090633E">
      <w:pPr>
        <w:ind w:firstLine="708"/>
      </w:pPr>
    </w:p>
    <w:bookmarkEnd w:id="0" w:displacedByCustomXml="next"/>
    <w:p w:rsidR="0074594B" w:rsidRDefault="0090633E">
      <w:pPr>
        <w:ind w:firstLine="708"/>
        <w:jc w:val="center"/>
      </w:pPr>
      <w:r>
        <w:rPr>
          <w:color w:val="000000"/>
        </w:rPr>
        <w:t>_____________</w:t>
      </w:r>
    </w:p>
    <w:sectPr w:rsidR="0074594B">
      <w:pgSz w:w="11906" w:h="16838"/>
      <w:pgMar w:top="1133" w:right="567" w:bottom="1133" w:left="170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4B" w:rsidRDefault="0090633E">
      <w:r>
        <w:separator/>
      </w:r>
    </w:p>
  </w:endnote>
  <w:endnote w:type="continuationSeparator" w:id="0">
    <w:p w:rsidR="0074594B" w:rsidRDefault="0090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4B" w:rsidRDefault="0074594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4B" w:rsidRDefault="0074594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4B" w:rsidRDefault="0074594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4B" w:rsidRDefault="0090633E">
      <w:r>
        <w:separator/>
      </w:r>
    </w:p>
  </w:footnote>
  <w:footnote w:type="continuationSeparator" w:id="0">
    <w:p w:rsidR="0074594B" w:rsidRDefault="0090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4B" w:rsidRDefault="0090633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GB" w:eastAsia="lt-LT"/>
      </w:rPr>
    </w:pPr>
    <w:r>
      <w:rPr>
        <w:sz w:val="22"/>
        <w:szCs w:val="22"/>
        <w:lang w:val="en-GB" w:eastAsia="lt-LT"/>
      </w:rPr>
      <w:fldChar w:fldCharType="begin"/>
    </w:r>
    <w:r>
      <w:rPr>
        <w:sz w:val="22"/>
        <w:szCs w:val="22"/>
        <w:lang w:val="en-GB" w:eastAsia="lt-LT"/>
      </w:rPr>
      <w:instrText xml:space="preserve">PAGE  </w:instrText>
    </w:r>
    <w:r>
      <w:rPr>
        <w:sz w:val="22"/>
        <w:szCs w:val="22"/>
        <w:lang w:val="en-GB" w:eastAsia="lt-LT"/>
      </w:rPr>
      <w:fldChar w:fldCharType="end"/>
    </w:r>
  </w:p>
  <w:p w:rsidR="0074594B" w:rsidRDefault="0074594B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4B" w:rsidRDefault="0090633E">
    <w:pPr>
      <w:tabs>
        <w:tab w:val="center" w:pos="4680"/>
        <w:tab w:val="right" w:pos="9360"/>
      </w:tabs>
      <w:spacing w:after="160" w:line="259" w:lineRule="auto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:rsidR="0074594B" w:rsidRDefault="0074594B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GB"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4B" w:rsidRDefault="0074594B">
    <w:pPr>
      <w:tabs>
        <w:tab w:val="center" w:pos="4680"/>
        <w:tab w:val="right" w:pos="9360"/>
      </w:tabs>
      <w:spacing w:after="160" w:line="259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1"/>
    <w:rsid w:val="00743AD1"/>
    <w:rsid w:val="0074594B"/>
    <w:rsid w:val="009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CE44-4A38-4143-9C5F-432A798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06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yperlink" TargetMode="External" Target="https://www.e-tar.lt/portal/lt/legalAct/TAR.D66F6A760DE7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hyperlink" TargetMode="External" Target="https://www.e-tar.lt/portal/lt/legalAct/TAR.D66F6A760DE7"/>
  <Relationship Id="rId9" Type="http://schemas.openxmlformats.org/officeDocument/2006/relationships/hyperlink" TargetMode="External" Target="https://www.e-tar.lt/portal/lt/legalAct/TAR.9D6BD92444EF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7178B1-38D9-4EB9-A79C-45A1DB3A5F03}"/>
      </w:docPartPr>
      <w:docPartBody>
        <w:p w:rsidR="00000000" w:rsidRDefault="00440D35">
          <w:r w:rsidRPr="00FE632F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35"/>
    <w:rsid w:val="004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0D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2735</Words>
  <Characters>1560</Characters>
  <Application>Microsoft Office Word</Application>
  <DocSecurity>0</DocSecurity>
  <Lines>13</Lines>
  <Paragraphs>8</Paragraphs>
  <ScaleCrop>false</ScaleCrop>
  <Company/>
  <LinksUpToDate>false</LinksUpToDate>
  <CharactersWithSpaces>4287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2023-05-09T06:42:00Z</dcterms:created>
  <dc:creator>Laimutis Ignatavičius</dc:creator>
  <lastModifiedBy>TAMALIŪNIENĖ Vilija</lastModifiedBy>
  <dcterms:modified xsi:type="dcterms:W3CDTF">2023-05-09T06:43:00Z</dcterms:modified>
  <revision>3</revision>
</coreProperties>
</file>