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FE83D" w14:textId="77777777" w:rsidR="00BD3648" w:rsidRDefault="00BD3648">
      <w:pPr>
        <w:tabs>
          <w:tab w:val="center" w:pos="4153"/>
          <w:tab w:val="right" w:pos="8306"/>
        </w:tabs>
        <w:rPr>
          <w:lang w:val="en-GB"/>
        </w:rPr>
      </w:pPr>
    </w:p>
    <w:p w14:paraId="6B3FE83E" w14:textId="77777777" w:rsidR="00BD3648" w:rsidRDefault="00BD3648">
      <w:pPr>
        <w:tabs>
          <w:tab w:val="center" w:pos="4153"/>
          <w:tab w:val="right" w:pos="8306"/>
        </w:tabs>
        <w:rPr>
          <w:lang w:val="en-GB"/>
        </w:rPr>
      </w:pPr>
    </w:p>
    <w:p w14:paraId="6B3FE83F" w14:textId="77777777" w:rsidR="00BD3648" w:rsidRDefault="004D3A2B">
      <w:pPr>
        <w:snapToGrid w:val="0"/>
        <w:jc w:val="center"/>
        <w:rPr>
          <w:b/>
          <w:color w:val="000000"/>
        </w:rPr>
      </w:pPr>
      <w:r>
        <w:rPr>
          <w:b/>
          <w:color w:val="000000"/>
          <w:lang w:eastAsia="lt-LT"/>
        </w:rPr>
        <w:pict w14:anchorId="6B3FE9A0">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SUSISIEKIMO MINISTRO</w:t>
      </w:r>
    </w:p>
    <w:p w14:paraId="6B3FE840" w14:textId="77777777" w:rsidR="00BD3648" w:rsidRDefault="00BD3648">
      <w:pPr>
        <w:snapToGrid w:val="0"/>
        <w:jc w:val="center"/>
        <w:rPr>
          <w:color w:val="000000"/>
        </w:rPr>
      </w:pPr>
    </w:p>
    <w:p w14:paraId="6B3FE841" w14:textId="77777777" w:rsidR="00BD3648" w:rsidRDefault="004D3A2B">
      <w:pPr>
        <w:snapToGrid w:val="0"/>
        <w:jc w:val="center"/>
        <w:rPr>
          <w:b/>
          <w:color w:val="000000"/>
        </w:rPr>
      </w:pPr>
      <w:r>
        <w:rPr>
          <w:b/>
          <w:color w:val="000000"/>
        </w:rPr>
        <w:t>Į S A K Y M A S</w:t>
      </w:r>
    </w:p>
    <w:p w14:paraId="6B3FE842" w14:textId="77777777" w:rsidR="00BD3648" w:rsidRDefault="004D3A2B">
      <w:pPr>
        <w:snapToGrid w:val="0"/>
        <w:jc w:val="center"/>
        <w:rPr>
          <w:b/>
          <w:color w:val="000000"/>
        </w:rPr>
      </w:pPr>
      <w:r>
        <w:rPr>
          <w:b/>
          <w:color w:val="000000"/>
        </w:rPr>
        <w:t>DĖL LEIDIMŲ MOKYMO ĮSTAIGOMS MOKYTI ASMENIS, SUSIJUSIUS SU PAVOJINGŲ KROVINIŲ VEŽIMU AUTOMOBILIŲ, GELEŽINKELIŲ, VIDAUS VANDENŲ TRANSPORTU, IŠDAVIMO TVARKOS</w:t>
      </w:r>
    </w:p>
    <w:p w14:paraId="6B3FE843" w14:textId="77777777" w:rsidR="00BD3648" w:rsidRDefault="00BD3648">
      <w:pPr>
        <w:snapToGrid w:val="0"/>
        <w:jc w:val="center"/>
        <w:rPr>
          <w:color w:val="000000"/>
        </w:rPr>
      </w:pPr>
    </w:p>
    <w:p w14:paraId="6B3FE844" w14:textId="77777777" w:rsidR="00BD3648" w:rsidRDefault="004D3A2B">
      <w:pPr>
        <w:snapToGrid w:val="0"/>
        <w:jc w:val="center"/>
        <w:rPr>
          <w:color w:val="000000"/>
        </w:rPr>
      </w:pPr>
      <w:r>
        <w:rPr>
          <w:color w:val="000000"/>
        </w:rPr>
        <w:t xml:space="preserve">2002 </w:t>
      </w:r>
      <w:r>
        <w:rPr>
          <w:color w:val="000000"/>
        </w:rPr>
        <w:t>m. lapkričio 25 d. Nr. 3-547</w:t>
      </w:r>
    </w:p>
    <w:p w14:paraId="6B3FE845" w14:textId="77777777" w:rsidR="00BD3648" w:rsidRDefault="004D3A2B">
      <w:pPr>
        <w:snapToGrid w:val="0"/>
        <w:jc w:val="center"/>
        <w:rPr>
          <w:color w:val="000000"/>
        </w:rPr>
      </w:pPr>
      <w:r>
        <w:rPr>
          <w:color w:val="000000"/>
        </w:rPr>
        <w:t>Vilnius</w:t>
      </w:r>
    </w:p>
    <w:p w14:paraId="6B3FE846" w14:textId="77777777" w:rsidR="00BD3648" w:rsidRDefault="00BD3648">
      <w:pPr>
        <w:snapToGrid w:val="0"/>
        <w:ind w:firstLine="709"/>
        <w:jc w:val="both"/>
        <w:rPr>
          <w:color w:val="000000"/>
        </w:rPr>
      </w:pPr>
    </w:p>
    <w:p w14:paraId="6B3FE847" w14:textId="77777777" w:rsidR="00BD3648" w:rsidRDefault="004D3A2B">
      <w:pPr>
        <w:snapToGrid w:val="0"/>
        <w:ind w:firstLine="709"/>
        <w:jc w:val="both"/>
        <w:rPr>
          <w:color w:val="000000"/>
        </w:rPr>
      </w:pPr>
      <w:r>
        <w:rPr>
          <w:color w:val="000000"/>
        </w:rPr>
        <w:t>Įgyvendindamas Lietuvos Respublikos tarptautinių sutarčių, reglamentuojančių pavojingų krovinių vežimą kelių, geležinkelių transportu, bei Europos Sąjungos Tarybos direktyvų 94/55/EB „Dėl valstybių narių įstatymų dėl p</w:t>
      </w:r>
      <w:r>
        <w:rPr>
          <w:color w:val="000000"/>
        </w:rPr>
        <w:t>avojingų krovinių vežimo kelių transportu derinimo“, 96/49/EB „Dėl valstybių narių įstatymų, susijusių su pavojingų krovinių vežimu geležinkeliais, suderinimo“ ir 2000/18/EEB „Dėl minimalių reikalavimų pavojingų krovinių vežimo keliais, geležinkeliais ir v</w:t>
      </w:r>
      <w:r>
        <w:rPr>
          <w:color w:val="000000"/>
        </w:rPr>
        <w:t>idaus vandens keliais saugos patarėjų egzaminavimui“ nuostatas bei siekdamas užtikrinti aukštą asmenų, susijusių su pavojingų krovinių vežimu, parengimo lygį:</w:t>
      </w:r>
    </w:p>
    <w:p w14:paraId="6B3FE848" w14:textId="77777777" w:rsidR="00BD3648" w:rsidRDefault="004D3A2B">
      <w:pPr>
        <w:snapToGrid w:val="0"/>
        <w:ind w:firstLine="709"/>
        <w:jc w:val="both"/>
        <w:rPr>
          <w:color w:val="000000"/>
        </w:rPr>
      </w:pPr>
      <w:r>
        <w:rPr>
          <w:color w:val="000000"/>
        </w:rPr>
        <w:t>1</w:t>
      </w:r>
      <w:r>
        <w:rPr>
          <w:color w:val="000000"/>
        </w:rPr>
        <w:t xml:space="preserve">. </w:t>
      </w:r>
      <w:r>
        <w:rPr>
          <w:color w:val="000000"/>
          <w:spacing w:val="60"/>
        </w:rPr>
        <w:t>Tvirtinu</w:t>
      </w:r>
      <w:r>
        <w:rPr>
          <w:color w:val="000000"/>
        </w:rPr>
        <w:t xml:space="preserve"> Leidimų mokymo įstaigoms mokyti asmenis, susijusius su pavojingų krovinių vežimu </w:t>
      </w:r>
      <w:r>
        <w:rPr>
          <w:color w:val="000000"/>
        </w:rPr>
        <w:t>automobilių, geležinkelių ir vidaus vandenų transportu, išdavimo tvarką (pridedama).</w:t>
      </w:r>
    </w:p>
    <w:p w14:paraId="6B3FE849" w14:textId="77777777" w:rsidR="00BD3648" w:rsidRDefault="004D3A2B">
      <w:pPr>
        <w:snapToGrid w:val="0"/>
        <w:ind w:firstLine="709"/>
        <w:jc w:val="both"/>
        <w:rPr>
          <w:color w:val="000000"/>
        </w:rPr>
      </w:pPr>
      <w:r>
        <w:rPr>
          <w:color w:val="000000"/>
        </w:rPr>
        <w:t>2</w:t>
      </w:r>
      <w:r>
        <w:rPr>
          <w:color w:val="000000"/>
        </w:rPr>
        <w:t xml:space="preserve">. </w:t>
      </w:r>
      <w:r>
        <w:rPr>
          <w:color w:val="000000"/>
          <w:spacing w:val="60"/>
        </w:rPr>
        <w:t>Paved</w:t>
      </w:r>
      <w:r>
        <w:rPr>
          <w:color w:val="000000"/>
        </w:rPr>
        <w:t>u:</w:t>
      </w:r>
    </w:p>
    <w:p w14:paraId="6B3FE84A" w14:textId="77777777" w:rsidR="00BD3648" w:rsidRDefault="004D3A2B">
      <w:pPr>
        <w:snapToGrid w:val="0"/>
        <w:ind w:firstLine="709"/>
        <w:jc w:val="both"/>
        <w:rPr>
          <w:color w:val="000000"/>
        </w:rPr>
      </w:pPr>
      <w:r>
        <w:rPr>
          <w:color w:val="000000"/>
        </w:rPr>
        <w:t>2.1</w:t>
      </w:r>
      <w:r>
        <w:rPr>
          <w:color w:val="000000"/>
        </w:rPr>
        <w:t>. Valstybinei kelių transporto inspekcijai prie Susisiekimo ministerijos, Valstybinei geležinkelio inspekcijai prie Susisiekimo ministerijos ir Valstyb</w:t>
      </w:r>
      <w:r>
        <w:rPr>
          <w:color w:val="000000"/>
        </w:rPr>
        <w:t>inei vidaus vandenų laivybos inspekcijai pagal kompetenciją:</w:t>
      </w:r>
    </w:p>
    <w:p w14:paraId="6B3FE84B" w14:textId="77777777" w:rsidR="00BD3648" w:rsidRDefault="004D3A2B">
      <w:pPr>
        <w:snapToGrid w:val="0"/>
        <w:ind w:firstLine="709"/>
        <w:jc w:val="both"/>
        <w:rPr>
          <w:color w:val="000000"/>
        </w:rPr>
      </w:pPr>
      <w:r>
        <w:rPr>
          <w:color w:val="000000"/>
        </w:rPr>
        <w:t>2.1.1</w:t>
      </w:r>
      <w:r>
        <w:rPr>
          <w:color w:val="000000"/>
        </w:rPr>
        <w:t>. nustatyta tvarka organizuoti leidimų mokymo įstaigoms mokyti asmenis, susijusius su pavojingų krovinių vežimu automobilių, geležinkelių ar vidaus vandenų transportu, išdavimą ir mokymo į</w:t>
      </w:r>
      <w:r>
        <w:rPr>
          <w:color w:val="000000"/>
        </w:rPr>
        <w:t>staigų, turinčių šiuos leidimus, veiklos kontrolę;</w:t>
      </w:r>
    </w:p>
    <w:p w14:paraId="6B3FE84C" w14:textId="77777777" w:rsidR="00BD3648" w:rsidRDefault="004D3A2B">
      <w:pPr>
        <w:snapToGrid w:val="0"/>
        <w:ind w:firstLine="709"/>
        <w:jc w:val="both"/>
        <w:rPr>
          <w:color w:val="000000"/>
        </w:rPr>
      </w:pPr>
      <w:r>
        <w:rPr>
          <w:color w:val="000000"/>
        </w:rPr>
        <w:t>2.1.2</w:t>
      </w:r>
      <w:r>
        <w:rPr>
          <w:color w:val="000000"/>
        </w:rPr>
        <w:t>. prireikus iki 2002 m. gruodžio 1 d. parengti ir pateikti susisiekimo ministrui tvirtinti inspekcijų nuostatų, papildytų pagal šio įsakymo 2.1.1 punktą, projektus;</w:t>
      </w:r>
    </w:p>
    <w:p w14:paraId="6B3FE84D" w14:textId="77777777" w:rsidR="00BD3648" w:rsidRDefault="004D3A2B">
      <w:pPr>
        <w:snapToGrid w:val="0"/>
        <w:ind w:firstLine="709"/>
        <w:jc w:val="both"/>
        <w:rPr>
          <w:color w:val="000000"/>
        </w:rPr>
      </w:pPr>
      <w:r>
        <w:rPr>
          <w:color w:val="000000"/>
        </w:rPr>
        <w:t>2.2</w:t>
      </w:r>
      <w:r>
        <w:rPr>
          <w:color w:val="000000"/>
        </w:rPr>
        <w:t>. Susisiekimo minister</w:t>
      </w:r>
      <w:r>
        <w:rPr>
          <w:color w:val="000000"/>
        </w:rPr>
        <w:t>ijos Saugaus eismo departamentui kontroliuoti šio įsakymo vykdymą.</w:t>
      </w:r>
    </w:p>
    <w:p w14:paraId="6B3FE84E" w14:textId="77777777" w:rsidR="00BD3648" w:rsidRDefault="004D3A2B">
      <w:pPr>
        <w:snapToGrid w:val="0"/>
        <w:ind w:firstLine="709"/>
        <w:jc w:val="both"/>
        <w:rPr>
          <w:color w:val="000000"/>
        </w:rPr>
      </w:pPr>
      <w:r>
        <w:rPr>
          <w:color w:val="000000"/>
        </w:rPr>
        <w:t>3</w:t>
      </w:r>
      <w:r>
        <w:rPr>
          <w:color w:val="000000"/>
        </w:rPr>
        <w:t>. Nustatau, kad:</w:t>
      </w:r>
    </w:p>
    <w:p w14:paraId="6B3FE84F" w14:textId="77777777" w:rsidR="00BD3648" w:rsidRDefault="004D3A2B">
      <w:pPr>
        <w:snapToGrid w:val="0"/>
        <w:ind w:firstLine="709"/>
        <w:jc w:val="both"/>
        <w:rPr>
          <w:color w:val="000000"/>
        </w:rPr>
      </w:pPr>
      <w:r>
        <w:rPr>
          <w:color w:val="000000"/>
        </w:rPr>
        <w:t>3.1</w:t>
      </w:r>
      <w:r>
        <w:rPr>
          <w:color w:val="000000"/>
        </w:rPr>
        <w:t>. įmonėms, įstaigoms ir organizacijoms, turinčioms Valstybinės kelių transporto inspekcijos prie Susisiekimo ministerijos išduotus galiojančius pažymėjimus, sut</w:t>
      </w:r>
      <w:r>
        <w:rPr>
          <w:color w:val="000000"/>
        </w:rPr>
        <w:t>eikiančius teisę organizuoti vairuotojų, vežančių pavojingus krovinius pagal Europos sutarties dėl pavojingų krovinių tarptautinių vežimų keliais (ADR), kursus, suteikiama teisė iki pažymėjimo galiojimo pabaigos mokyti asmenis, susijusius su pavojingų krov</w:t>
      </w:r>
      <w:r>
        <w:rPr>
          <w:color w:val="000000"/>
        </w:rPr>
        <w:t>inių vežimu automobilių transportu;</w:t>
      </w:r>
    </w:p>
    <w:p w14:paraId="6B3FE850" w14:textId="77777777" w:rsidR="00BD3648" w:rsidRDefault="004D3A2B">
      <w:pPr>
        <w:snapToGrid w:val="0"/>
        <w:ind w:firstLine="709"/>
        <w:jc w:val="both"/>
        <w:rPr>
          <w:color w:val="000000"/>
        </w:rPr>
      </w:pPr>
      <w:r>
        <w:rPr>
          <w:color w:val="000000"/>
        </w:rPr>
        <w:t>3.2</w:t>
      </w:r>
      <w:r>
        <w:rPr>
          <w:color w:val="000000"/>
        </w:rPr>
        <w:t>. asmenims, turintiems Valstybinės kelių transporto inspekcijos prie Susisiekimo ministerijos išduotus Mokytojo, mokančio kelių transporto priemonių vairuotojus vežti pavojingus krovinius, pažymėjimus visiems moky</w:t>
      </w:r>
      <w:r>
        <w:rPr>
          <w:color w:val="000000"/>
        </w:rPr>
        <w:t>mo kursams (A1, A2, A3 ir A4), iki pažymėjimo galiojimo pabaigos suteikiama teisė mokyti pavojingų krovinių vežimo automobilių transportu saugos specialistus, pripažįstant, kad jie turi reikiamą kvalifikaciją;</w:t>
      </w:r>
    </w:p>
    <w:p w14:paraId="6B3FE851" w14:textId="77777777" w:rsidR="00BD3648" w:rsidRDefault="004D3A2B">
      <w:pPr>
        <w:snapToGrid w:val="0"/>
        <w:ind w:firstLine="709"/>
        <w:jc w:val="both"/>
        <w:rPr>
          <w:color w:val="000000"/>
        </w:rPr>
      </w:pPr>
      <w:r>
        <w:rPr>
          <w:color w:val="000000"/>
        </w:rPr>
        <w:t>3.3</w:t>
      </w:r>
      <w:r>
        <w:rPr>
          <w:color w:val="000000"/>
        </w:rPr>
        <w:t xml:space="preserve">. asmenims, turintiems Mokytojo, </w:t>
      </w:r>
      <w:r>
        <w:rPr>
          <w:color w:val="000000"/>
        </w:rPr>
        <w:t>mokančio asmenis, susijusius su pavojingų krovinių vežimu automobilių, geležinkelių ir/ar vidaus vandenų transportu, pažymėjimą, įgytą kitose pavojingų krovinių vežimą reglamentuojančių tarptautinių sutarčių Susitariančiosiose Šalyse, iki šio pažymėjimo ga</w:t>
      </w:r>
      <w:r>
        <w:rPr>
          <w:color w:val="000000"/>
        </w:rPr>
        <w:t>liojimo pabaigos suteikiama teisė mokyti šiame pažymėjime nurodytus asmenis, susijusius su pavojingų krovinių vežimu.</w:t>
      </w:r>
    </w:p>
    <w:p w14:paraId="6B3FE852" w14:textId="77777777" w:rsidR="00BD3648" w:rsidRDefault="004D3A2B">
      <w:pPr>
        <w:snapToGrid w:val="0"/>
        <w:ind w:firstLine="709"/>
        <w:jc w:val="both"/>
        <w:rPr>
          <w:color w:val="000000"/>
        </w:rPr>
      </w:pPr>
      <w:r>
        <w:rPr>
          <w:color w:val="000000"/>
        </w:rPr>
        <w:t>4</w:t>
      </w:r>
      <w:r>
        <w:rPr>
          <w:color w:val="000000"/>
        </w:rPr>
        <w:t xml:space="preserve">. Pakeičiu Kelių transporto priemonių vairuotojų rengimo sąlygas ir tvarką, patvirtintas susisiekimo ministro 1999 m. rugpjūčio 16 </w:t>
      </w:r>
      <w:r>
        <w:rPr>
          <w:color w:val="000000"/>
        </w:rPr>
        <w:t xml:space="preserve">d. įsakymu Nr. 301 „Dėl kelių transporto priemonių </w:t>
      </w:r>
      <w:r>
        <w:rPr>
          <w:color w:val="000000"/>
        </w:rPr>
        <w:lastRenderedPageBreak/>
        <w:t xml:space="preserve">vairuotojų rengimo sąlygų ir tvarkos“ (Žin., 1999, Nr. </w:t>
      </w:r>
      <w:hyperlink r:id="rId10" w:tgtFrame="_blank" w:history="1">
        <w:r>
          <w:rPr>
            <w:color w:val="0000FF" w:themeColor="hyperlink"/>
            <w:u w:val="single"/>
          </w:rPr>
          <w:t>70-2208</w:t>
        </w:r>
      </w:hyperlink>
      <w:r>
        <w:rPr>
          <w:color w:val="000000"/>
        </w:rPr>
        <w:t xml:space="preserve">; 2000, Nr. </w:t>
      </w:r>
      <w:hyperlink r:id="rId11" w:tgtFrame="_blank" w:history="1">
        <w:r>
          <w:rPr>
            <w:color w:val="0000FF" w:themeColor="hyperlink"/>
            <w:u w:val="single"/>
          </w:rPr>
          <w:t>9-230</w:t>
        </w:r>
      </w:hyperlink>
      <w:r>
        <w:rPr>
          <w:color w:val="000000"/>
        </w:rPr>
        <w:t>), ir I skyrių „Bendrosios nuostatos“ išdėstau taip:</w:t>
      </w:r>
    </w:p>
    <w:p w14:paraId="6B3FE853" w14:textId="3C0BA4AB" w:rsidR="00BD3648" w:rsidRDefault="004D3A2B">
      <w:pPr>
        <w:snapToGrid w:val="0"/>
        <w:ind w:firstLine="709"/>
        <w:jc w:val="both"/>
        <w:rPr>
          <w:color w:val="000000"/>
        </w:rPr>
      </w:pPr>
      <w:r>
        <w:rPr>
          <w:color w:val="000000"/>
        </w:rPr>
        <w:t>„I. BENDROSIOS NUOSTATOS</w:t>
      </w:r>
    </w:p>
    <w:p w14:paraId="6B3FE856" w14:textId="42EC1DD7" w:rsidR="00BD3648" w:rsidRDefault="004D3A2B" w:rsidP="004D3A2B">
      <w:pPr>
        <w:snapToGrid w:val="0"/>
        <w:ind w:firstLine="709"/>
        <w:jc w:val="both"/>
      </w:pPr>
      <w:r>
        <w:rPr>
          <w:color w:val="000000"/>
        </w:rPr>
        <w:t>Šios sąlygos ir tvarka taikomos visiems Lietuvos Respublikos įstatymų nustatyta tvarka įregistruotiems ūkio subjektams, kurių steigimo dokumenta</w:t>
      </w:r>
      <w:r>
        <w:rPr>
          <w:color w:val="000000"/>
        </w:rPr>
        <w:t>is įteisinta vairuotojų rengimo veikla, ir siekiantiems rengti kelių transporto priemonių vairuotojus (toliau vadinama – vairavimo mokykla)“.</w:t>
      </w:r>
    </w:p>
    <w:p w14:paraId="4D8B4B05" w14:textId="77777777" w:rsidR="004D3A2B" w:rsidRDefault="004D3A2B">
      <w:pPr>
        <w:tabs>
          <w:tab w:val="right" w:pos="9639"/>
        </w:tabs>
      </w:pPr>
    </w:p>
    <w:p w14:paraId="23276415" w14:textId="77777777" w:rsidR="004D3A2B" w:rsidRDefault="004D3A2B">
      <w:pPr>
        <w:tabs>
          <w:tab w:val="right" w:pos="9639"/>
        </w:tabs>
      </w:pPr>
    </w:p>
    <w:p w14:paraId="6B3FE857" w14:textId="73C9E371" w:rsidR="00BD3648" w:rsidRDefault="004D3A2B">
      <w:pPr>
        <w:tabs>
          <w:tab w:val="right" w:pos="9639"/>
        </w:tabs>
        <w:rPr>
          <w:color w:val="000000"/>
          <w:szCs w:val="12"/>
        </w:rPr>
      </w:pPr>
      <w:r>
        <w:t>SUSISIEKIMO MINISTRAS</w:t>
      </w:r>
      <w:r>
        <w:tab/>
        <w:t>ZIGMANTAS BALČYTIS</w:t>
      </w:r>
    </w:p>
    <w:p w14:paraId="6B3FE858" w14:textId="77777777" w:rsidR="00BD3648" w:rsidRDefault="004D3A2B">
      <w:pPr>
        <w:snapToGrid w:val="0"/>
        <w:ind w:left="5103" w:hanging="1"/>
        <w:rPr>
          <w:color w:val="000000"/>
        </w:rPr>
      </w:pPr>
      <w:r>
        <w:rPr>
          <w:color w:val="000000"/>
        </w:rPr>
        <w:br w:type="page"/>
      </w:r>
      <w:r>
        <w:rPr>
          <w:color w:val="000000"/>
        </w:rPr>
        <w:lastRenderedPageBreak/>
        <w:t>PATVIRTINTA</w:t>
      </w:r>
    </w:p>
    <w:p w14:paraId="6B3FE859" w14:textId="77777777" w:rsidR="00BD3648" w:rsidRDefault="004D3A2B">
      <w:pPr>
        <w:snapToGrid w:val="0"/>
        <w:ind w:firstLine="5102"/>
        <w:rPr>
          <w:color w:val="000000"/>
        </w:rPr>
      </w:pPr>
      <w:r>
        <w:rPr>
          <w:color w:val="000000"/>
        </w:rPr>
        <w:t>Lietuvos Respublikos susisiekimo ministro</w:t>
      </w:r>
    </w:p>
    <w:p w14:paraId="6B3FE85A" w14:textId="77777777" w:rsidR="00BD3648" w:rsidRDefault="004D3A2B">
      <w:pPr>
        <w:snapToGrid w:val="0"/>
        <w:ind w:firstLine="5102"/>
        <w:rPr>
          <w:color w:val="000000"/>
        </w:rPr>
      </w:pPr>
      <w:r>
        <w:rPr>
          <w:color w:val="000000"/>
        </w:rPr>
        <w:t xml:space="preserve">2002 </w:t>
      </w:r>
      <w:r>
        <w:rPr>
          <w:color w:val="000000"/>
        </w:rPr>
        <w:t>m. lapkričio 25 d. įsakymu Nr. 3-547</w:t>
      </w:r>
    </w:p>
    <w:p w14:paraId="6B3FE85B" w14:textId="77777777" w:rsidR="00BD3648" w:rsidRDefault="00BD3648">
      <w:pPr>
        <w:snapToGrid w:val="0"/>
        <w:ind w:firstLine="709"/>
        <w:jc w:val="both"/>
        <w:rPr>
          <w:color w:val="000000"/>
        </w:rPr>
      </w:pPr>
    </w:p>
    <w:p w14:paraId="6B3FE85C" w14:textId="77777777" w:rsidR="00BD3648" w:rsidRDefault="004D3A2B">
      <w:pPr>
        <w:snapToGrid w:val="0"/>
        <w:jc w:val="center"/>
        <w:rPr>
          <w:b/>
          <w:bCs/>
          <w:caps/>
          <w:color w:val="000000"/>
        </w:rPr>
      </w:pPr>
      <w:r>
        <w:rPr>
          <w:b/>
          <w:bCs/>
          <w:caps/>
          <w:color w:val="000000"/>
        </w:rPr>
        <w:t>LEIDIMŲ MOKYMO ĮSTAIGOMS MOKYTI ASMENIS, SUSIJUSIUS SU PAVOJINGŲ KROVINIŲ VEŽIMU AUTOMOBILIŲ, GELEŽINKELIŲ IR VIDAUS VANDENŲ TRANSPORTU, IŠDAVIMO TVARKA</w:t>
      </w:r>
    </w:p>
    <w:p w14:paraId="6B3FE85D" w14:textId="77777777" w:rsidR="00BD3648" w:rsidRDefault="00BD3648">
      <w:pPr>
        <w:snapToGrid w:val="0"/>
        <w:jc w:val="center"/>
        <w:rPr>
          <w:b/>
          <w:bCs/>
          <w:caps/>
          <w:color w:val="000000"/>
        </w:rPr>
      </w:pPr>
    </w:p>
    <w:p w14:paraId="6B3FE85E" w14:textId="77777777" w:rsidR="00BD3648" w:rsidRDefault="004D3A2B">
      <w:pPr>
        <w:snapToGrid w:val="0"/>
        <w:jc w:val="center"/>
        <w:rPr>
          <w:b/>
          <w:bCs/>
          <w:caps/>
          <w:color w:val="000000"/>
        </w:rPr>
      </w:pPr>
      <w:r>
        <w:rPr>
          <w:b/>
          <w:bCs/>
          <w:caps/>
          <w:color w:val="000000"/>
        </w:rPr>
        <w:t>I</w:t>
      </w:r>
      <w:r>
        <w:rPr>
          <w:b/>
          <w:bCs/>
          <w:caps/>
          <w:color w:val="000000"/>
        </w:rPr>
        <w:t xml:space="preserve">. </w:t>
      </w:r>
      <w:r>
        <w:rPr>
          <w:b/>
          <w:bCs/>
          <w:caps/>
          <w:color w:val="000000"/>
        </w:rPr>
        <w:t>BENDROSIOS NUOSTATOS</w:t>
      </w:r>
    </w:p>
    <w:p w14:paraId="6B3FE85F" w14:textId="77777777" w:rsidR="00BD3648" w:rsidRDefault="00BD3648">
      <w:pPr>
        <w:snapToGrid w:val="0"/>
        <w:ind w:firstLine="709"/>
        <w:jc w:val="both"/>
        <w:rPr>
          <w:color w:val="000000"/>
        </w:rPr>
      </w:pPr>
    </w:p>
    <w:p w14:paraId="6B3FE860" w14:textId="77777777" w:rsidR="00BD3648" w:rsidRDefault="004D3A2B">
      <w:pPr>
        <w:snapToGrid w:val="0"/>
        <w:ind w:firstLine="709"/>
        <w:jc w:val="both"/>
        <w:rPr>
          <w:color w:val="000000"/>
        </w:rPr>
      </w:pPr>
      <w:r>
        <w:rPr>
          <w:color w:val="000000"/>
        </w:rPr>
        <w:t>1</w:t>
      </w:r>
      <w:r>
        <w:rPr>
          <w:color w:val="000000"/>
        </w:rPr>
        <w:t>. Leidimų mokymo įstaigoms mok</w:t>
      </w:r>
      <w:r>
        <w:rPr>
          <w:color w:val="000000"/>
        </w:rPr>
        <w:t>yti asmenis, susijusius su pavojingų krovinių vežimu</w:t>
      </w:r>
      <w:r>
        <w:rPr>
          <w:b/>
          <w:bCs/>
          <w:color w:val="000000"/>
        </w:rPr>
        <w:t xml:space="preserve"> </w:t>
      </w:r>
      <w:r>
        <w:rPr>
          <w:color w:val="000000"/>
        </w:rPr>
        <w:t>automobilių, geležinkelių ir vidaus vandenų transportu, išdavimo tvarka (toliau vadinama – tvarka) nustato reikalavimus mokymo įstaigoms, siekiančioms mokyti asmenis, susijusius su pavojingų krovinių vež</w:t>
      </w:r>
      <w:r>
        <w:rPr>
          <w:color w:val="000000"/>
        </w:rPr>
        <w:t>imu</w:t>
      </w:r>
      <w:r>
        <w:rPr>
          <w:b/>
          <w:bCs/>
          <w:color w:val="000000"/>
        </w:rPr>
        <w:t xml:space="preserve"> </w:t>
      </w:r>
      <w:r>
        <w:rPr>
          <w:color w:val="000000"/>
        </w:rPr>
        <w:t>automobilių, geležinkelių ir/ar vidaus vandenų transportu, leidimų, suteikiančių teisę mokymo įstaigoms mokyti asmenis, susijusius su pavojingų krovinių vežimu</w:t>
      </w:r>
      <w:r>
        <w:rPr>
          <w:b/>
          <w:bCs/>
          <w:color w:val="000000"/>
        </w:rPr>
        <w:t xml:space="preserve"> </w:t>
      </w:r>
      <w:r>
        <w:rPr>
          <w:color w:val="000000"/>
        </w:rPr>
        <w:t>(toliau vadinama – leidimas), išdavimo tvarką bei leidimus turinčių mokymo įstaigų veiklos s</w:t>
      </w:r>
      <w:r>
        <w:rPr>
          <w:color w:val="000000"/>
        </w:rPr>
        <w:t>ąlygas.</w:t>
      </w:r>
    </w:p>
    <w:p w14:paraId="6B3FE861" w14:textId="77777777" w:rsidR="00BD3648" w:rsidRDefault="004D3A2B">
      <w:pPr>
        <w:snapToGrid w:val="0"/>
        <w:ind w:firstLine="709"/>
        <w:jc w:val="both"/>
        <w:rPr>
          <w:color w:val="000000"/>
        </w:rPr>
      </w:pPr>
      <w:r>
        <w:rPr>
          <w:color w:val="000000"/>
        </w:rPr>
        <w:t>2</w:t>
      </w:r>
      <w:r>
        <w:rPr>
          <w:color w:val="000000"/>
        </w:rPr>
        <w:t>. Šioje tvarkoje:</w:t>
      </w:r>
    </w:p>
    <w:p w14:paraId="6B3FE862" w14:textId="77777777" w:rsidR="00BD3648" w:rsidRDefault="004D3A2B">
      <w:pPr>
        <w:snapToGrid w:val="0"/>
        <w:ind w:firstLine="709"/>
        <w:jc w:val="both"/>
        <w:rPr>
          <w:color w:val="000000"/>
        </w:rPr>
      </w:pPr>
      <w:r>
        <w:rPr>
          <w:color w:val="000000"/>
        </w:rPr>
        <w:t>2.1</w:t>
      </w:r>
      <w:r>
        <w:rPr>
          <w:color w:val="000000"/>
        </w:rPr>
        <w:t xml:space="preserve">. </w:t>
      </w:r>
      <w:r>
        <w:rPr>
          <w:b/>
          <w:bCs/>
          <w:color w:val="000000"/>
        </w:rPr>
        <w:t xml:space="preserve">mokymo įstaiga </w:t>
      </w:r>
      <w:r>
        <w:rPr>
          <w:color w:val="000000"/>
        </w:rPr>
        <w:t>– Lietuvos Respublikos įstatymų nustatyta tvarka įregistruota įmonė, įstaiga ar organizacija, kurios steigimo dokumentais įteisinta suaugusiųjų mokymo veikla (kodas pagal Ekonominės veiklos klasifikatori</w:t>
      </w:r>
      <w:r>
        <w:rPr>
          <w:color w:val="000000"/>
        </w:rPr>
        <w:t>ų – 80.42) (Žin., 1999, Nr. 87-2482), siekianti mokyti ar jau mokanti asmenis, susijusius su pavojingų krovinių vežimu (toliau vadinama – mokymo įstaiga);</w:t>
      </w:r>
    </w:p>
    <w:p w14:paraId="6B3FE863" w14:textId="77777777" w:rsidR="00BD3648" w:rsidRDefault="004D3A2B">
      <w:pPr>
        <w:snapToGrid w:val="0"/>
        <w:ind w:firstLine="709"/>
        <w:jc w:val="both"/>
        <w:rPr>
          <w:color w:val="000000"/>
        </w:rPr>
      </w:pPr>
      <w:r>
        <w:rPr>
          <w:color w:val="000000"/>
        </w:rPr>
        <w:t>2.2</w:t>
      </w:r>
      <w:r>
        <w:rPr>
          <w:color w:val="000000"/>
        </w:rPr>
        <w:t xml:space="preserve">. </w:t>
      </w:r>
      <w:r>
        <w:rPr>
          <w:b/>
          <w:bCs/>
          <w:color w:val="000000"/>
        </w:rPr>
        <w:t>asmenys, susiję su pavojingų krovinių vežimu,</w:t>
      </w:r>
      <w:r>
        <w:rPr>
          <w:color w:val="000000"/>
        </w:rPr>
        <w:t xml:space="preserve"> – pavojingų krovinių vežimo automobilių, gelež</w:t>
      </w:r>
      <w:r>
        <w:rPr>
          <w:color w:val="000000"/>
        </w:rPr>
        <w:t>inkelių, vidaus vandenų transportu saugos specialistai ir kelių transporto priemonių, vežančių pavojingus krovinius, vairuotojai (toliau vadinama – asmenys, susiję su pavojingų krovinių vežimu).</w:t>
      </w:r>
    </w:p>
    <w:p w14:paraId="6B3FE864" w14:textId="77777777" w:rsidR="00BD3648" w:rsidRDefault="004D3A2B">
      <w:pPr>
        <w:snapToGrid w:val="0"/>
        <w:ind w:firstLine="709"/>
        <w:jc w:val="both"/>
        <w:rPr>
          <w:color w:val="000000"/>
        </w:rPr>
      </w:pPr>
    </w:p>
    <w:p w14:paraId="6B3FE865" w14:textId="77777777" w:rsidR="00BD3648" w:rsidRDefault="004D3A2B">
      <w:pPr>
        <w:snapToGrid w:val="0"/>
        <w:jc w:val="center"/>
        <w:rPr>
          <w:b/>
          <w:bCs/>
          <w:caps/>
          <w:color w:val="000000"/>
        </w:rPr>
      </w:pPr>
      <w:r>
        <w:rPr>
          <w:b/>
          <w:bCs/>
          <w:caps/>
          <w:color w:val="000000"/>
        </w:rPr>
        <w:t>II</w:t>
      </w:r>
      <w:r>
        <w:rPr>
          <w:b/>
          <w:bCs/>
          <w:caps/>
          <w:color w:val="000000"/>
        </w:rPr>
        <w:t xml:space="preserve">. </w:t>
      </w:r>
      <w:r>
        <w:rPr>
          <w:b/>
          <w:bCs/>
          <w:caps/>
          <w:color w:val="000000"/>
        </w:rPr>
        <w:t>REIKALAVIMAI MOKYMO ĮSTAIGAI</w:t>
      </w:r>
    </w:p>
    <w:p w14:paraId="6B3FE866" w14:textId="77777777" w:rsidR="00BD3648" w:rsidRDefault="00BD3648">
      <w:pPr>
        <w:snapToGrid w:val="0"/>
        <w:ind w:firstLine="709"/>
        <w:jc w:val="both"/>
        <w:rPr>
          <w:color w:val="000000"/>
        </w:rPr>
      </w:pPr>
    </w:p>
    <w:p w14:paraId="6B3FE867" w14:textId="77777777" w:rsidR="00BD3648" w:rsidRDefault="004D3A2B">
      <w:pPr>
        <w:snapToGrid w:val="0"/>
        <w:ind w:firstLine="709"/>
        <w:jc w:val="both"/>
        <w:rPr>
          <w:color w:val="000000"/>
        </w:rPr>
      </w:pPr>
      <w:r>
        <w:rPr>
          <w:color w:val="000000"/>
        </w:rPr>
        <w:t>3</w:t>
      </w:r>
      <w:r>
        <w:rPr>
          <w:color w:val="000000"/>
        </w:rPr>
        <w:t xml:space="preserve">. Mokymo </w:t>
      </w:r>
      <w:r>
        <w:rPr>
          <w:color w:val="000000"/>
        </w:rPr>
        <w:t>įstaiga turi atitikti šiuos reikalavimus:</w:t>
      </w:r>
    </w:p>
    <w:p w14:paraId="6B3FE868" w14:textId="77777777" w:rsidR="00BD3648" w:rsidRDefault="004D3A2B">
      <w:pPr>
        <w:snapToGrid w:val="0"/>
        <w:ind w:firstLine="709"/>
        <w:jc w:val="both"/>
        <w:rPr>
          <w:color w:val="000000"/>
        </w:rPr>
      </w:pPr>
      <w:r>
        <w:rPr>
          <w:color w:val="000000"/>
        </w:rPr>
        <w:t>3.1</w:t>
      </w:r>
      <w:r>
        <w:rPr>
          <w:color w:val="000000"/>
        </w:rPr>
        <w:t>. turėti nuolatinę buveinę (patalpą, atskirą nuo mokymo patalpų arba atitvaru atskirtą mokymo patalpoje), pritaikytą aptarnauti klientus, tvarkyti ir nustatytą laiką saugoti su mokymu susijusius dokumentus. Bu</w:t>
      </w:r>
      <w:r>
        <w:rPr>
          <w:color w:val="000000"/>
        </w:rPr>
        <w:t>veinėje turi būti bent viena telefono ryšio linija;</w:t>
      </w:r>
    </w:p>
    <w:p w14:paraId="6B3FE869" w14:textId="77777777" w:rsidR="00BD3648" w:rsidRDefault="004D3A2B">
      <w:pPr>
        <w:snapToGrid w:val="0"/>
        <w:ind w:firstLine="709"/>
        <w:jc w:val="both"/>
        <w:rPr>
          <w:color w:val="000000"/>
        </w:rPr>
      </w:pPr>
      <w:r>
        <w:rPr>
          <w:color w:val="000000"/>
        </w:rPr>
        <w:t>3.2</w:t>
      </w:r>
      <w:r>
        <w:rPr>
          <w:color w:val="000000"/>
        </w:rPr>
        <w:t>. turėti mokymo patalpas, atitinkančias patvirtintus sanitarinės higienos, darbų saugos ir priešgaisrinės apsaugos reikalavimus;</w:t>
      </w:r>
    </w:p>
    <w:p w14:paraId="6B3FE86A" w14:textId="77777777" w:rsidR="00BD3648" w:rsidRDefault="004D3A2B">
      <w:pPr>
        <w:snapToGrid w:val="0"/>
        <w:ind w:firstLine="709"/>
        <w:jc w:val="both"/>
        <w:rPr>
          <w:color w:val="000000"/>
        </w:rPr>
      </w:pPr>
      <w:r>
        <w:rPr>
          <w:color w:val="000000"/>
        </w:rPr>
        <w:t>3.3</w:t>
      </w:r>
      <w:r>
        <w:rPr>
          <w:color w:val="000000"/>
        </w:rPr>
        <w:t>. turėti reikiamą įrangą ir technines mokymo priemones (įskai</w:t>
      </w:r>
      <w:r>
        <w:rPr>
          <w:color w:val="000000"/>
        </w:rPr>
        <w:t>tant stalus, kėdes, rašymo lentą, vaizdinei medžiagai demonstruoti reikalingus prietaisus ir kt.);</w:t>
      </w:r>
    </w:p>
    <w:p w14:paraId="6B3FE86B" w14:textId="77777777" w:rsidR="00BD3648" w:rsidRDefault="004D3A2B">
      <w:pPr>
        <w:snapToGrid w:val="0"/>
        <w:ind w:firstLine="709"/>
        <w:jc w:val="both"/>
        <w:rPr>
          <w:color w:val="000000"/>
        </w:rPr>
      </w:pPr>
      <w:r>
        <w:rPr>
          <w:color w:val="000000"/>
        </w:rPr>
        <w:t>3.4</w:t>
      </w:r>
      <w:r>
        <w:rPr>
          <w:color w:val="000000"/>
        </w:rPr>
        <w:t>. turėti mokymo turinį atitinkančios vaizdinės medžiagos (įskaitant filmuotą vaizdo medžiagą, kompiuteriu paruoštas informacijos prezentacijas ir demo</w:t>
      </w:r>
      <w:r>
        <w:rPr>
          <w:color w:val="000000"/>
        </w:rPr>
        <w:t>nstracines skaidres) pagal atitinkamą transporto rūšį:</w:t>
      </w:r>
    </w:p>
    <w:p w14:paraId="6B3FE86C" w14:textId="77777777" w:rsidR="00BD3648" w:rsidRDefault="004D3A2B">
      <w:pPr>
        <w:snapToGrid w:val="0"/>
        <w:ind w:firstLine="709"/>
        <w:jc w:val="both"/>
        <w:rPr>
          <w:color w:val="000000"/>
        </w:rPr>
      </w:pPr>
      <w:r>
        <w:rPr>
          <w:color w:val="000000"/>
        </w:rPr>
        <w:t>3.4.1</w:t>
      </w:r>
      <w:r>
        <w:rPr>
          <w:color w:val="000000"/>
        </w:rPr>
        <w:t>. oranžinių lentelių ir pavojaus ženklų pavyzdžių;</w:t>
      </w:r>
    </w:p>
    <w:p w14:paraId="6B3FE86D" w14:textId="77777777" w:rsidR="00BD3648" w:rsidRDefault="004D3A2B">
      <w:pPr>
        <w:snapToGrid w:val="0"/>
        <w:ind w:firstLine="709"/>
        <w:jc w:val="both"/>
        <w:rPr>
          <w:color w:val="000000"/>
        </w:rPr>
      </w:pPr>
      <w:r>
        <w:rPr>
          <w:color w:val="000000"/>
        </w:rPr>
        <w:t>3.4.2</w:t>
      </w:r>
      <w:r>
        <w:rPr>
          <w:color w:val="000000"/>
        </w:rPr>
        <w:t>. kelio ženklų, susijusių su pavojingų krovinių vežimu, pavyzdžių (automobilių transportui);</w:t>
      </w:r>
    </w:p>
    <w:p w14:paraId="6B3FE86E" w14:textId="77777777" w:rsidR="00BD3648" w:rsidRDefault="004D3A2B">
      <w:pPr>
        <w:snapToGrid w:val="0"/>
        <w:ind w:firstLine="709"/>
        <w:jc w:val="both"/>
        <w:rPr>
          <w:color w:val="000000"/>
        </w:rPr>
      </w:pPr>
      <w:r>
        <w:rPr>
          <w:color w:val="000000"/>
        </w:rPr>
        <w:t>3.4.3</w:t>
      </w:r>
      <w:r>
        <w:rPr>
          <w:color w:val="000000"/>
        </w:rPr>
        <w:t>. taros pavyzdžių;</w:t>
      </w:r>
    </w:p>
    <w:p w14:paraId="6B3FE86F" w14:textId="77777777" w:rsidR="00BD3648" w:rsidRDefault="004D3A2B">
      <w:pPr>
        <w:snapToGrid w:val="0"/>
        <w:ind w:firstLine="709"/>
        <w:jc w:val="both"/>
        <w:rPr>
          <w:color w:val="000000"/>
        </w:rPr>
      </w:pPr>
      <w:r>
        <w:rPr>
          <w:color w:val="000000"/>
        </w:rPr>
        <w:t>3.4.4</w:t>
      </w:r>
      <w:r>
        <w:rPr>
          <w:color w:val="000000"/>
        </w:rPr>
        <w:t xml:space="preserve">. </w:t>
      </w:r>
      <w:r>
        <w:rPr>
          <w:color w:val="000000"/>
        </w:rPr>
        <w:t>pakuočių ženklinimo pavyzdžių;</w:t>
      </w:r>
    </w:p>
    <w:p w14:paraId="6B3FE870" w14:textId="77777777" w:rsidR="00BD3648" w:rsidRDefault="004D3A2B">
      <w:pPr>
        <w:snapToGrid w:val="0"/>
        <w:ind w:firstLine="709"/>
        <w:jc w:val="both"/>
        <w:rPr>
          <w:color w:val="000000"/>
        </w:rPr>
      </w:pPr>
      <w:r>
        <w:rPr>
          <w:color w:val="000000"/>
        </w:rPr>
        <w:t>3.4.5</w:t>
      </w:r>
      <w:r>
        <w:rPr>
          <w:color w:val="000000"/>
        </w:rPr>
        <w:t>. transporto priemonių ir jų ženklinimo pavyzdžių;</w:t>
      </w:r>
    </w:p>
    <w:p w14:paraId="6B3FE871" w14:textId="77777777" w:rsidR="00BD3648" w:rsidRDefault="004D3A2B">
      <w:pPr>
        <w:snapToGrid w:val="0"/>
        <w:ind w:firstLine="709"/>
        <w:jc w:val="both"/>
        <w:rPr>
          <w:color w:val="000000"/>
        </w:rPr>
      </w:pPr>
      <w:r>
        <w:rPr>
          <w:color w:val="000000"/>
        </w:rPr>
        <w:t>3.4.6</w:t>
      </w:r>
      <w:r>
        <w:rPr>
          <w:color w:val="000000"/>
        </w:rPr>
        <w:t>. dokumentų pavyzdžių;</w:t>
      </w:r>
    </w:p>
    <w:p w14:paraId="6B3FE872" w14:textId="77777777" w:rsidR="00BD3648" w:rsidRDefault="004D3A2B">
      <w:pPr>
        <w:snapToGrid w:val="0"/>
        <w:ind w:firstLine="709"/>
        <w:jc w:val="both"/>
        <w:rPr>
          <w:color w:val="000000"/>
        </w:rPr>
      </w:pPr>
      <w:r>
        <w:rPr>
          <w:color w:val="000000"/>
        </w:rPr>
        <w:t>3.4.7</w:t>
      </w:r>
      <w:r>
        <w:rPr>
          <w:color w:val="000000"/>
        </w:rPr>
        <w:t>. asmens apsaugos priemonių pavyzdžių;</w:t>
      </w:r>
    </w:p>
    <w:p w14:paraId="6B3FE873" w14:textId="77777777" w:rsidR="00BD3648" w:rsidRDefault="004D3A2B">
      <w:pPr>
        <w:snapToGrid w:val="0"/>
        <w:ind w:firstLine="709"/>
        <w:jc w:val="both"/>
        <w:rPr>
          <w:color w:val="000000"/>
        </w:rPr>
      </w:pPr>
      <w:r>
        <w:rPr>
          <w:color w:val="000000"/>
        </w:rPr>
        <w:t>3.4.8</w:t>
      </w:r>
      <w:r>
        <w:rPr>
          <w:color w:val="000000"/>
        </w:rPr>
        <w:t xml:space="preserve">. Lietuvos Respublikos įstatymų, tarptautinių sutarčių ir kitų teisės aktų, </w:t>
      </w:r>
      <w:r>
        <w:rPr>
          <w:color w:val="000000"/>
        </w:rPr>
        <w:t>reglamentuojančių pavojingų krovinių vežimą automobilių, geležinkelių ir/ar vidaus vandenų transportu, rinkinį (pagrindinių teisės aktų sąrašą pagal atitinkamą transporto rūšį nustato Valstybinė kelių transporto inspekcija prie Susisiekimo ministerijos, Va</w:t>
      </w:r>
      <w:r>
        <w:rPr>
          <w:color w:val="000000"/>
        </w:rPr>
        <w:t xml:space="preserve">lstybinė geležinkelio </w:t>
      </w:r>
      <w:r>
        <w:rPr>
          <w:color w:val="000000"/>
        </w:rPr>
        <w:lastRenderedPageBreak/>
        <w:t>inspekcija prie Susisiekimo ministerijos ar Valstybinė vidaus vandenų laivybos inspekcija (toliau vadinama – inspekcija (-os);</w:t>
      </w:r>
    </w:p>
    <w:p w14:paraId="6B3FE874" w14:textId="77777777" w:rsidR="00BD3648" w:rsidRDefault="004D3A2B">
      <w:pPr>
        <w:snapToGrid w:val="0"/>
        <w:ind w:firstLine="709"/>
        <w:jc w:val="both"/>
        <w:rPr>
          <w:color w:val="000000"/>
        </w:rPr>
      </w:pPr>
      <w:r>
        <w:rPr>
          <w:color w:val="000000"/>
        </w:rPr>
        <w:t>3.5</w:t>
      </w:r>
      <w:r>
        <w:rPr>
          <w:color w:val="000000"/>
        </w:rPr>
        <w:t>. turėti kvalifikuotą mokytoją (-us). Dėstyti pavojingų krovinių vežimo kursą gali asmenys, turint</w:t>
      </w:r>
      <w:r>
        <w:rPr>
          <w:color w:val="000000"/>
        </w:rPr>
        <w:t>ys susisiekimo ministro nustatyta tvarka išduotą Mokytojo, mokančio asmenis, susijusius su pavojingų krovinių vežimu, ar jam prilygintą pažymėjimą. Tam tikroms temoms (radiacinei saugai, aplinkos apsaugai ir pirmajai pagalbai) dėstyti mokymo įstaiga gali p</w:t>
      </w:r>
      <w:r>
        <w:rPr>
          <w:color w:val="000000"/>
        </w:rPr>
        <w:t>apildomai pasitelkti atitinkamos srities specialistus, turinčius jų kvalifikaciją patvirtinančius dokumentus;</w:t>
      </w:r>
    </w:p>
    <w:p w14:paraId="6B3FE875" w14:textId="77777777" w:rsidR="00BD3648" w:rsidRDefault="004D3A2B">
      <w:pPr>
        <w:snapToGrid w:val="0"/>
        <w:ind w:firstLine="709"/>
        <w:jc w:val="both"/>
        <w:rPr>
          <w:color w:val="000000"/>
        </w:rPr>
      </w:pPr>
      <w:r>
        <w:rPr>
          <w:color w:val="000000"/>
        </w:rPr>
        <w:t>3.6</w:t>
      </w:r>
      <w:r>
        <w:rPr>
          <w:color w:val="000000"/>
        </w:rPr>
        <w:t>. turėti patvirtintą (-us) mokymo kursų teminį (-ius) planą (-us), kuriam (-iems) keliami šie reikalavimai:</w:t>
      </w:r>
    </w:p>
    <w:p w14:paraId="6B3FE876" w14:textId="77777777" w:rsidR="00BD3648" w:rsidRDefault="004D3A2B">
      <w:pPr>
        <w:snapToGrid w:val="0"/>
        <w:ind w:firstLine="709"/>
        <w:jc w:val="both"/>
        <w:rPr>
          <w:color w:val="000000"/>
        </w:rPr>
      </w:pPr>
      <w:r>
        <w:rPr>
          <w:color w:val="000000"/>
        </w:rPr>
        <w:t>3.6.1</w:t>
      </w:r>
      <w:r>
        <w:rPr>
          <w:color w:val="000000"/>
        </w:rPr>
        <w:t xml:space="preserve">. teminis mokymo planas </w:t>
      </w:r>
      <w:r>
        <w:rPr>
          <w:color w:val="000000"/>
        </w:rPr>
        <w:t xml:space="preserve">turi būti sudarytas vadovaujantis Lietuvos Respublikos susisiekimo ministro įsakymais patvirtintose Pavojingų krovinių vežimo automobilių, geležinkelių, vidaus vandenų transportu saugos specialistų mokymo ir egzaminavimo tvarkoje (Žin., 2002, Nr. </w:t>
      </w:r>
      <w:hyperlink r:id="rId12" w:tgtFrame="_blank" w:history="1">
        <w:r>
          <w:rPr>
            <w:color w:val="0000FF" w:themeColor="hyperlink"/>
            <w:u w:val="single"/>
          </w:rPr>
          <w:t>58-2369</w:t>
        </w:r>
      </w:hyperlink>
      <w:r>
        <w:rPr>
          <w:color w:val="000000"/>
        </w:rPr>
        <w:t xml:space="preserve">) bei Kelių transporto priemonių, vežančių pavojingus krovinius, vairuotojų mokymo ir egzaminavimo tvarkoje (Žin., 2002, Nr. </w:t>
      </w:r>
      <w:hyperlink r:id="rId13" w:tgtFrame="_blank" w:history="1">
        <w:r>
          <w:rPr>
            <w:color w:val="0000FF" w:themeColor="hyperlink"/>
            <w:u w:val="single"/>
          </w:rPr>
          <w:t>70-2947</w:t>
        </w:r>
      </w:hyperlink>
      <w:r>
        <w:rPr>
          <w:color w:val="000000"/>
        </w:rPr>
        <w:t>) nustatyta mokymo kursų struktūra ir temomis;</w:t>
      </w:r>
    </w:p>
    <w:p w14:paraId="6B3FE877" w14:textId="77777777" w:rsidR="00BD3648" w:rsidRDefault="004D3A2B">
      <w:pPr>
        <w:snapToGrid w:val="0"/>
        <w:ind w:firstLine="709"/>
        <w:jc w:val="both"/>
        <w:rPr>
          <w:color w:val="000000"/>
        </w:rPr>
      </w:pPr>
      <w:r>
        <w:rPr>
          <w:color w:val="000000"/>
        </w:rPr>
        <w:t>3.6.2</w:t>
      </w:r>
      <w:r>
        <w:rPr>
          <w:color w:val="000000"/>
        </w:rPr>
        <w:t>. teminiame plane turi būti nurodytas jo pavadinimas, mokymo procese naudojamos priemonės ir įrenginiai, detali mokymo trukmė, išskiriant specializuotų temų moky</w:t>
      </w:r>
      <w:r>
        <w:rPr>
          <w:color w:val="000000"/>
        </w:rPr>
        <w:t>mo trukmę, žinių ir praktinių įgūdžių vertinimo metodai ir kriterijai, pagrindinė literatūra;</w:t>
      </w:r>
    </w:p>
    <w:p w14:paraId="6B3FE878" w14:textId="77777777" w:rsidR="00BD3648" w:rsidRDefault="004D3A2B">
      <w:pPr>
        <w:snapToGrid w:val="0"/>
        <w:ind w:firstLine="709"/>
        <w:jc w:val="both"/>
        <w:rPr>
          <w:color w:val="000000"/>
        </w:rPr>
      </w:pPr>
      <w:r>
        <w:rPr>
          <w:color w:val="000000"/>
        </w:rPr>
        <w:t>3.6.3</w:t>
      </w:r>
      <w:r>
        <w:rPr>
          <w:color w:val="000000"/>
        </w:rPr>
        <w:t>. teminį (-ius) planą (-us) tvirtina mokymo įstaiga.</w:t>
      </w:r>
    </w:p>
    <w:p w14:paraId="6B3FE879" w14:textId="77777777" w:rsidR="00BD3648" w:rsidRDefault="004D3A2B">
      <w:pPr>
        <w:snapToGrid w:val="0"/>
        <w:ind w:firstLine="709"/>
        <w:jc w:val="both"/>
        <w:rPr>
          <w:color w:val="000000"/>
        </w:rPr>
      </w:pPr>
    </w:p>
    <w:p w14:paraId="6B3FE87A" w14:textId="77777777" w:rsidR="00BD3648" w:rsidRDefault="004D3A2B">
      <w:pPr>
        <w:snapToGrid w:val="0"/>
        <w:jc w:val="center"/>
        <w:rPr>
          <w:b/>
          <w:bCs/>
          <w:caps/>
          <w:color w:val="000000"/>
        </w:rPr>
      </w:pPr>
      <w:r>
        <w:rPr>
          <w:b/>
          <w:bCs/>
          <w:caps/>
          <w:color w:val="000000"/>
        </w:rPr>
        <w:t>III</w:t>
      </w:r>
      <w:r>
        <w:rPr>
          <w:b/>
          <w:bCs/>
          <w:caps/>
          <w:color w:val="000000"/>
        </w:rPr>
        <w:t xml:space="preserve">. </w:t>
      </w:r>
      <w:r>
        <w:rPr>
          <w:b/>
          <w:bCs/>
          <w:caps/>
          <w:color w:val="000000"/>
        </w:rPr>
        <w:t>ATITIKIMO NUSTATYTUS REIKALAVIMUS VERTINIMAS IR LEIDIMŲ IŠDAVIMAS</w:t>
      </w:r>
    </w:p>
    <w:p w14:paraId="6B3FE87B" w14:textId="77777777" w:rsidR="00BD3648" w:rsidRDefault="00BD3648">
      <w:pPr>
        <w:snapToGrid w:val="0"/>
        <w:ind w:firstLine="709"/>
        <w:jc w:val="both"/>
        <w:rPr>
          <w:color w:val="000000"/>
        </w:rPr>
      </w:pPr>
    </w:p>
    <w:p w14:paraId="6B3FE87C" w14:textId="77777777" w:rsidR="00BD3648" w:rsidRDefault="004D3A2B">
      <w:pPr>
        <w:snapToGrid w:val="0"/>
        <w:ind w:firstLine="709"/>
        <w:jc w:val="both"/>
        <w:rPr>
          <w:color w:val="000000"/>
        </w:rPr>
      </w:pPr>
      <w:r>
        <w:rPr>
          <w:color w:val="000000"/>
        </w:rPr>
        <w:t>4</w:t>
      </w:r>
      <w:r>
        <w:rPr>
          <w:color w:val="000000"/>
        </w:rPr>
        <w:t>. Leidimą mo</w:t>
      </w:r>
      <w:r>
        <w:rPr>
          <w:color w:val="000000"/>
        </w:rPr>
        <w:t>kyti asmenis, susijusius su pavojingų krovinių vežimu (2 priedas), mokymo įstaigai išduoda atitinkama inspekcija pagal transporto rūšį, prieš tai atlikusi atitikimo nustatytus reikalavimus vertinimą.</w:t>
      </w:r>
    </w:p>
    <w:p w14:paraId="6B3FE87D" w14:textId="77777777" w:rsidR="00BD3648" w:rsidRDefault="004D3A2B">
      <w:pPr>
        <w:snapToGrid w:val="0"/>
        <w:ind w:firstLine="709"/>
        <w:jc w:val="both"/>
        <w:rPr>
          <w:color w:val="000000"/>
        </w:rPr>
      </w:pPr>
      <w:r>
        <w:rPr>
          <w:color w:val="000000"/>
        </w:rPr>
        <w:t>5</w:t>
      </w:r>
      <w:r>
        <w:rPr>
          <w:color w:val="000000"/>
        </w:rPr>
        <w:t>. Atitikimo nustatytus reikalavimus vertinimas atli</w:t>
      </w:r>
      <w:r>
        <w:rPr>
          <w:color w:val="000000"/>
        </w:rPr>
        <w:t>ekamas siekiant nustatyti, ar mokymo įstaiga atitinka keliamus reikalavimus, nustatytus šios tvarkos 3 punkte (išskyrus 3.5 papunktį). Pagal atitikimo nustatytus reikalavimus vertinimo išvadas išduodamas ar motyvuotai atsisakoma išduoti leidimą.</w:t>
      </w:r>
    </w:p>
    <w:p w14:paraId="6B3FE87E" w14:textId="77777777" w:rsidR="00BD3648" w:rsidRDefault="004D3A2B">
      <w:pPr>
        <w:snapToGrid w:val="0"/>
        <w:ind w:firstLine="709"/>
        <w:jc w:val="both"/>
        <w:rPr>
          <w:color w:val="000000"/>
        </w:rPr>
      </w:pPr>
      <w:r>
        <w:rPr>
          <w:color w:val="000000"/>
        </w:rPr>
        <w:t>6</w:t>
      </w:r>
      <w:r>
        <w:rPr>
          <w:color w:val="000000"/>
        </w:rPr>
        <w:t>. Mok</w:t>
      </w:r>
      <w:r>
        <w:rPr>
          <w:color w:val="000000"/>
        </w:rPr>
        <w:t>ymo įstaiga, norinti gauti leidimą, atitinkamai inspekcijai turi pateikti šiuos dokumentus:</w:t>
      </w:r>
    </w:p>
    <w:p w14:paraId="6B3FE87F" w14:textId="77777777" w:rsidR="00BD3648" w:rsidRDefault="004D3A2B">
      <w:pPr>
        <w:snapToGrid w:val="0"/>
        <w:ind w:firstLine="709"/>
        <w:jc w:val="both"/>
        <w:rPr>
          <w:color w:val="000000"/>
        </w:rPr>
      </w:pPr>
      <w:r>
        <w:rPr>
          <w:color w:val="000000"/>
        </w:rPr>
        <w:t>6.1</w:t>
      </w:r>
      <w:r>
        <w:rPr>
          <w:color w:val="000000"/>
        </w:rPr>
        <w:t>. prašymą atlikti mokymo bazės atitikimo nustatytus reikalavimus vertinimą, kuriame nurodomas mokymo įstaigos pavadinimas, kodas, buveinės ir mokymo patalpų ad</w:t>
      </w:r>
      <w:r>
        <w:rPr>
          <w:color w:val="000000"/>
        </w:rPr>
        <w:t>resai, telefonas, vadovo vardas ir pavardė;</w:t>
      </w:r>
    </w:p>
    <w:p w14:paraId="6B3FE880" w14:textId="77777777" w:rsidR="00BD3648" w:rsidRDefault="004D3A2B">
      <w:pPr>
        <w:snapToGrid w:val="0"/>
        <w:ind w:firstLine="709"/>
        <w:jc w:val="both"/>
        <w:rPr>
          <w:color w:val="000000"/>
        </w:rPr>
      </w:pPr>
      <w:r>
        <w:rPr>
          <w:color w:val="000000"/>
        </w:rPr>
        <w:t>6.2</w:t>
      </w:r>
      <w:r>
        <w:rPr>
          <w:color w:val="000000"/>
        </w:rPr>
        <w:t>. mokymo įstaigos įregistravimo pažymėjimo ir įstatų ar kito dokumento, kuriuose įteisinta šios tvarkos 2.1 punkte nurodyta suaugusiųjų mokymo veikla, originalus ir jų kopijas. Individualios (personalinės)</w:t>
      </w:r>
      <w:r>
        <w:rPr>
          <w:color w:val="000000"/>
        </w:rPr>
        <w:t xml:space="preserve"> įmonės pateikia įregistravimo pažymėjimo originalą ir jo kopiją;</w:t>
      </w:r>
    </w:p>
    <w:p w14:paraId="6B3FE881" w14:textId="77777777" w:rsidR="00BD3648" w:rsidRDefault="004D3A2B">
      <w:pPr>
        <w:snapToGrid w:val="0"/>
        <w:ind w:firstLine="709"/>
        <w:jc w:val="both"/>
        <w:rPr>
          <w:color w:val="000000"/>
        </w:rPr>
      </w:pPr>
      <w:r>
        <w:rPr>
          <w:color w:val="000000"/>
        </w:rPr>
        <w:t>6.3</w:t>
      </w:r>
      <w:r>
        <w:rPr>
          <w:color w:val="000000"/>
        </w:rPr>
        <w:t>. mokymo patalpų nuosavybę patvirtinančių dokumentų arba nuomos/panaudos sutarčių originalus ir jų kopijas;</w:t>
      </w:r>
    </w:p>
    <w:p w14:paraId="6B3FE882" w14:textId="77777777" w:rsidR="00BD3648" w:rsidRDefault="004D3A2B">
      <w:pPr>
        <w:snapToGrid w:val="0"/>
        <w:ind w:firstLine="709"/>
        <w:jc w:val="both"/>
        <w:rPr>
          <w:color w:val="000000"/>
        </w:rPr>
      </w:pPr>
      <w:r>
        <w:rPr>
          <w:color w:val="000000"/>
        </w:rPr>
        <w:t>6.4</w:t>
      </w:r>
      <w:r>
        <w:rPr>
          <w:color w:val="000000"/>
        </w:rPr>
        <w:t>. visuomenės sveikatos centro išduoto leidimo-higienos paso, liudija</w:t>
      </w:r>
      <w:r>
        <w:rPr>
          <w:color w:val="000000"/>
        </w:rPr>
        <w:t>nčio, kad mokymo patalpos atitinka sanitarinės higienos reikalavimus, originalą ir jo kopiją. Jeigu patalpos nuomojamos ar naudojamos pagal panaudos sutartis, gali būti pateikiama visuomenės sveikatos centro leidimo-higienos paso, išduoto patalpų savininku</w:t>
      </w:r>
      <w:r>
        <w:rPr>
          <w:color w:val="000000"/>
        </w:rPr>
        <w:t>i, kopija;</w:t>
      </w:r>
    </w:p>
    <w:p w14:paraId="6B3FE883" w14:textId="77777777" w:rsidR="00BD3648" w:rsidRDefault="004D3A2B">
      <w:pPr>
        <w:snapToGrid w:val="0"/>
        <w:ind w:firstLine="709"/>
        <w:jc w:val="both"/>
        <w:rPr>
          <w:color w:val="000000"/>
        </w:rPr>
      </w:pPr>
      <w:r>
        <w:rPr>
          <w:color w:val="000000"/>
        </w:rPr>
        <w:t>6.5</w:t>
      </w:r>
      <w:r>
        <w:rPr>
          <w:color w:val="000000"/>
        </w:rPr>
        <w:t>. patvirtinto (-ų) atitinkamų mokymo kursų teminio (-ių) plano (-ų) originalą (-us) ir kopiją (-as);</w:t>
      </w:r>
    </w:p>
    <w:p w14:paraId="6B3FE884" w14:textId="77777777" w:rsidR="00BD3648" w:rsidRDefault="004D3A2B">
      <w:pPr>
        <w:snapToGrid w:val="0"/>
        <w:ind w:firstLine="709"/>
        <w:jc w:val="both"/>
        <w:rPr>
          <w:color w:val="000000"/>
        </w:rPr>
      </w:pPr>
      <w:r>
        <w:rPr>
          <w:color w:val="000000"/>
        </w:rPr>
        <w:t>6.6</w:t>
      </w:r>
      <w:r>
        <w:rPr>
          <w:color w:val="000000"/>
        </w:rPr>
        <w:t>. numatomo personalo – mokytojų, mokančių asmenis, susijusius su pavojingų krovinių vežimu automobilių, geležinkelių ar vidaus van</w:t>
      </w:r>
      <w:r>
        <w:rPr>
          <w:color w:val="000000"/>
        </w:rPr>
        <w:t>denų transportu, ar jiems prilygintų pažymėjimų ir tam tikrų temų dėstytojų, jei tokie bus, kvalifikaciją liudijančių pažymėjimų kopijas;</w:t>
      </w:r>
    </w:p>
    <w:p w14:paraId="6B3FE885" w14:textId="77777777" w:rsidR="00BD3648" w:rsidRDefault="004D3A2B">
      <w:pPr>
        <w:snapToGrid w:val="0"/>
        <w:ind w:firstLine="709"/>
        <w:jc w:val="both"/>
        <w:rPr>
          <w:color w:val="000000"/>
        </w:rPr>
      </w:pPr>
      <w:r>
        <w:rPr>
          <w:color w:val="000000"/>
        </w:rPr>
        <w:t>6.7</w:t>
      </w:r>
      <w:r>
        <w:rPr>
          <w:color w:val="000000"/>
        </w:rPr>
        <w:t>. nustatytos už atitikimo nustatytus reikalavimus vertinimą valstybės rinkliavos sumokėjimą patvirtinantį dokum</w:t>
      </w:r>
      <w:r>
        <w:rPr>
          <w:color w:val="000000"/>
        </w:rPr>
        <w:t>entą (mokamąjį pavedimą su banko žymomis ar kvito orginalą).</w:t>
      </w:r>
    </w:p>
    <w:p w14:paraId="6B3FE886" w14:textId="77777777" w:rsidR="00BD3648" w:rsidRDefault="004D3A2B">
      <w:pPr>
        <w:snapToGrid w:val="0"/>
        <w:ind w:firstLine="709"/>
        <w:jc w:val="both"/>
        <w:rPr>
          <w:color w:val="000000"/>
        </w:rPr>
      </w:pPr>
      <w:r>
        <w:rPr>
          <w:color w:val="000000"/>
        </w:rPr>
        <w:t>7</w:t>
      </w:r>
      <w:r>
        <w:rPr>
          <w:color w:val="000000"/>
        </w:rPr>
        <w:t>. Inspekcija gali nepriimti mokymo įstaigos pateiktų dokumentų ir atsisakyti paskirti atitikimo nustatytus reikalavimus vertinimą, jeigu:</w:t>
      </w:r>
    </w:p>
    <w:p w14:paraId="6B3FE887" w14:textId="77777777" w:rsidR="00BD3648" w:rsidRDefault="004D3A2B">
      <w:pPr>
        <w:snapToGrid w:val="0"/>
        <w:ind w:firstLine="709"/>
        <w:jc w:val="both"/>
        <w:rPr>
          <w:color w:val="000000"/>
        </w:rPr>
      </w:pPr>
      <w:r>
        <w:rPr>
          <w:color w:val="000000"/>
        </w:rPr>
        <w:t>7.1</w:t>
      </w:r>
      <w:r>
        <w:rPr>
          <w:color w:val="000000"/>
        </w:rPr>
        <w:t>. pateikiami ne visi ar neteisingai užpildyti</w:t>
      </w:r>
      <w:r>
        <w:rPr>
          <w:color w:val="000000"/>
        </w:rPr>
        <w:t xml:space="preserve"> dokumentai;</w:t>
      </w:r>
    </w:p>
    <w:p w14:paraId="6B3FE888" w14:textId="77777777" w:rsidR="00BD3648" w:rsidRDefault="004D3A2B">
      <w:pPr>
        <w:snapToGrid w:val="0"/>
        <w:ind w:firstLine="709"/>
        <w:jc w:val="both"/>
        <w:rPr>
          <w:color w:val="000000"/>
        </w:rPr>
      </w:pPr>
      <w:r>
        <w:rPr>
          <w:color w:val="000000"/>
        </w:rPr>
        <w:t>7.2</w:t>
      </w:r>
      <w:r>
        <w:rPr>
          <w:color w:val="000000"/>
        </w:rPr>
        <w:t>. pateikiami neteisingi duomenys;</w:t>
      </w:r>
    </w:p>
    <w:p w14:paraId="6B3FE889" w14:textId="77777777" w:rsidR="00BD3648" w:rsidRDefault="004D3A2B">
      <w:pPr>
        <w:snapToGrid w:val="0"/>
        <w:ind w:firstLine="709"/>
        <w:jc w:val="both"/>
        <w:rPr>
          <w:color w:val="000000"/>
        </w:rPr>
      </w:pPr>
      <w:r>
        <w:rPr>
          <w:color w:val="000000"/>
        </w:rPr>
        <w:t>7.3</w:t>
      </w:r>
      <w:r>
        <w:rPr>
          <w:color w:val="000000"/>
        </w:rPr>
        <w:t>. pateiktuose dokumentuose nurodyta informacija neatitinka šios tvarkos reikalavimų.</w:t>
      </w:r>
    </w:p>
    <w:p w14:paraId="6B3FE88A" w14:textId="77777777" w:rsidR="00BD3648" w:rsidRDefault="004D3A2B">
      <w:pPr>
        <w:snapToGrid w:val="0"/>
        <w:ind w:firstLine="709"/>
        <w:jc w:val="both"/>
        <w:rPr>
          <w:color w:val="000000"/>
        </w:rPr>
      </w:pPr>
      <w:r>
        <w:rPr>
          <w:color w:val="000000"/>
        </w:rPr>
        <w:t>8</w:t>
      </w:r>
      <w:r>
        <w:rPr>
          <w:color w:val="000000"/>
        </w:rPr>
        <w:t xml:space="preserve">. Jei kyla neaiškumų dėl mokymo įstaigos pateiktų dokumentų, inspekcija gali pareikalauti pateikti </w:t>
      </w:r>
      <w:r>
        <w:rPr>
          <w:color w:val="000000"/>
        </w:rPr>
        <w:t>papildomą aiškinamąją informaciją.</w:t>
      </w:r>
    </w:p>
    <w:p w14:paraId="6B3FE88B" w14:textId="77777777" w:rsidR="00BD3648" w:rsidRDefault="004D3A2B">
      <w:pPr>
        <w:snapToGrid w:val="0"/>
        <w:ind w:firstLine="709"/>
        <w:jc w:val="both"/>
        <w:rPr>
          <w:color w:val="000000"/>
        </w:rPr>
      </w:pPr>
      <w:r>
        <w:rPr>
          <w:color w:val="000000"/>
        </w:rPr>
        <w:t>9</w:t>
      </w:r>
      <w:r>
        <w:rPr>
          <w:color w:val="000000"/>
        </w:rPr>
        <w:t>. Inspekcija, gavusi visus teisingai užpildytus dokumentus, skiria komisiją atitikimo nustatytus reikalavimus vertinimui atlikti (toliau vadinama – komisija).</w:t>
      </w:r>
    </w:p>
    <w:p w14:paraId="6B3FE88C" w14:textId="77777777" w:rsidR="00BD3648" w:rsidRDefault="004D3A2B">
      <w:pPr>
        <w:snapToGrid w:val="0"/>
        <w:ind w:firstLine="709"/>
        <w:jc w:val="both"/>
        <w:rPr>
          <w:color w:val="000000"/>
        </w:rPr>
      </w:pPr>
      <w:r>
        <w:rPr>
          <w:color w:val="000000"/>
        </w:rPr>
        <w:t>10</w:t>
      </w:r>
      <w:r>
        <w:rPr>
          <w:color w:val="000000"/>
        </w:rPr>
        <w:t>. Komisija skiriama atitinkamos inspekcijos viršini</w:t>
      </w:r>
      <w:r>
        <w:rPr>
          <w:color w:val="000000"/>
        </w:rPr>
        <w:t>nko įsakymu. Ją sudaro ne mažiau kaip trys specialistai. Komisijos nariais taip pat gali būti kviečiami atstovai iš kitų institucijų.</w:t>
      </w:r>
    </w:p>
    <w:p w14:paraId="6B3FE88D" w14:textId="77777777" w:rsidR="00BD3648" w:rsidRDefault="004D3A2B">
      <w:pPr>
        <w:snapToGrid w:val="0"/>
        <w:ind w:firstLine="709"/>
        <w:jc w:val="both"/>
        <w:rPr>
          <w:color w:val="000000"/>
        </w:rPr>
      </w:pPr>
      <w:r>
        <w:rPr>
          <w:color w:val="000000"/>
        </w:rPr>
        <w:t>11</w:t>
      </w:r>
      <w:r>
        <w:rPr>
          <w:color w:val="000000"/>
        </w:rPr>
        <w:t>. Atitikimo nustatytus reikalavimus vertinimas atliekamas per 20 dienų nuo dokumentų inspekcijai pateikimo.</w:t>
      </w:r>
    </w:p>
    <w:p w14:paraId="6B3FE88E" w14:textId="77777777" w:rsidR="00BD3648" w:rsidRDefault="004D3A2B">
      <w:pPr>
        <w:snapToGrid w:val="0"/>
        <w:ind w:firstLine="709"/>
        <w:jc w:val="both"/>
        <w:rPr>
          <w:color w:val="000000"/>
        </w:rPr>
      </w:pPr>
      <w:r>
        <w:rPr>
          <w:color w:val="000000"/>
        </w:rPr>
        <w:t>12</w:t>
      </w:r>
      <w:r>
        <w:rPr>
          <w:color w:val="000000"/>
        </w:rPr>
        <w:t xml:space="preserve">. </w:t>
      </w:r>
      <w:r>
        <w:rPr>
          <w:color w:val="000000"/>
        </w:rPr>
        <w:t>Atliekant mokymo įstaigos atitikimo nustatytus reikalavimus vertinimą, tikrinama, ar ji atitinka šios tvarkos 3 punkte (išskyrus 3.5 papunktį) nurodytus reikalavimus. Vertinimo rezultatai surašomi atitikimo nustatytus reikalavimus vertinimo protokole (1 pr</w:t>
      </w:r>
      <w:r>
        <w:rPr>
          <w:color w:val="000000"/>
        </w:rPr>
        <w:t>iedas), kurio vienas egzempliorius išduodamas mokymo įstaigai.</w:t>
      </w:r>
    </w:p>
    <w:p w14:paraId="6B3FE88F" w14:textId="77777777" w:rsidR="00BD3648" w:rsidRDefault="004D3A2B">
      <w:pPr>
        <w:snapToGrid w:val="0"/>
        <w:ind w:firstLine="709"/>
        <w:jc w:val="both"/>
        <w:rPr>
          <w:color w:val="000000"/>
        </w:rPr>
      </w:pPr>
      <w:r>
        <w:rPr>
          <w:color w:val="000000"/>
        </w:rPr>
        <w:t>13</w:t>
      </w:r>
      <w:r>
        <w:rPr>
          <w:color w:val="000000"/>
        </w:rPr>
        <w:t>. Leidimas, suteikiantis teisę mokymo įstaigoms mokyti asmenis, susijusius su pavojingų krovinių vežimu, išduodamas, jei atitikimo nustatytus reikalavimus vertinimo išvados yra teigiamos.</w:t>
      </w:r>
    </w:p>
    <w:p w14:paraId="6B3FE890" w14:textId="77777777" w:rsidR="00BD3648" w:rsidRDefault="004D3A2B">
      <w:pPr>
        <w:snapToGrid w:val="0"/>
        <w:ind w:firstLine="709"/>
        <w:jc w:val="both"/>
        <w:rPr>
          <w:color w:val="000000"/>
        </w:rPr>
      </w:pPr>
      <w:r>
        <w:rPr>
          <w:color w:val="000000"/>
        </w:rPr>
        <w:t>14</w:t>
      </w:r>
      <w:r>
        <w:rPr>
          <w:color w:val="000000"/>
        </w:rPr>
        <w:t>. Leidimas išduodamas arba motyvuotai raštu atsisakoma jį išduoti per 10 dienų nuo atitikimo nustatytus reikalavimus vertinimo.</w:t>
      </w:r>
    </w:p>
    <w:p w14:paraId="6B3FE891" w14:textId="77777777" w:rsidR="00BD3648" w:rsidRDefault="004D3A2B">
      <w:pPr>
        <w:snapToGrid w:val="0"/>
        <w:ind w:firstLine="709"/>
        <w:jc w:val="both"/>
        <w:rPr>
          <w:color w:val="000000"/>
        </w:rPr>
      </w:pPr>
      <w:r>
        <w:rPr>
          <w:color w:val="000000"/>
        </w:rPr>
        <w:t>15</w:t>
      </w:r>
      <w:r>
        <w:rPr>
          <w:color w:val="000000"/>
        </w:rPr>
        <w:t>. Leidimas išduodamas 5 metams.</w:t>
      </w:r>
    </w:p>
    <w:p w14:paraId="6B3FE892" w14:textId="77777777" w:rsidR="00BD3648" w:rsidRDefault="004D3A2B">
      <w:pPr>
        <w:snapToGrid w:val="0"/>
        <w:ind w:firstLine="709"/>
        <w:jc w:val="both"/>
        <w:rPr>
          <w:color w:val="000000"/>
        </w:rPr>
      </w:pPr>
      <w:r>
        <w:rPr>
          <w:color w:val="000000"/>
        </w:rPr>
        <w:t>16</w:t>
      </w:r>
      <w:r>
        <w:rPr>
          <w:color w:val="000000"/>
        </w:rPr>
        <w:t>. Baigiantis leidimo galiojimo laikui, pasikeitus mokymo patalpų vietai ar dė</w:t>
      </w:r>
      <w:r>
        <w:rPr>
          <w:color w:val="000000"/>
        </w:rPr>
        <w:t>l kitų priežasčių norint perregistruoti leidimą, mokymo įstaiga ne vėliau kaip prieš 30 dienų pateikia atitinkamai inspekcijai prašymą bei dokumentus, kuriuose yra pasikeitimų. Šiais atvejais, išskyrus leidimo perregistravimą dėl kitų priežasčių, atitikimo</w:t>
      </w:r>
      <w:r>
        <w:rPr>
          <w:color w:val="000000"/>
        </w:rPr>
        <w:t xml:space="preserve"> nustatytus reikalavimus vertinimas vykdomas bendra tvarka.</w:t>
      </w:r>
    </w:p>
    <w:p w14:paraId="6B3FE893" w14:textId="77777777" w:rsidR="00BD3648" w:rsidRDefault="004D3A2B">
      <w:pPr>
        <w:snapToGrid w:val="0"/>
        <w:ind w:firstLine="709"/>
        <w:jc w:val="both"/>
        <w:rPr>
          <w:color w:val="000000"/>
        </w:rPr>
      </w:pPr>
      <w:r>
        <w:rPr>
          <w:color w:val="000000"/>
        </w:rPr>
        <w:t>17</w:t>
      </w:r>
      <w:r>
        <w:rPr>
          <w:color w:val="000000"/>
        </w:rPr>
        <w:t>. Už leidimo išdavimą ir perregistravimą imama nustatyto dydžio valstybės rinkliava.</w:t>
      </w:r>
    </w:p>
    <w:p w14:paraId="6B3FE894" w14:textId="77777777" w:rsidR="00BD3648" w:rsidRDefault="004D3A2B">
      <w:pPr>
        <w:snapToGrid w:val="0"/>
        <w:ind w:firstLine="709"/>
        <w:jc w:val="both"/>
        <w:rPr>
          <w:color w:val="000000"/>
        </w:rPr>
      </w:pPr>
    </w:p>
    <w:p w14:paraId="6B3FE895" w14:textId="77777777" w:rsidR="00BD3648" w:rsidRDefault="004D3A2B">
      <w:pPr>
        <w:snapToGrid w:val="0"/>
        <w:jc w:val="center"/>
        <w:rPr>
          <w:b/>
          <w:bCs/>
          <w:caps/>
          <w:color w:val="000000"/>
        </w:rPr>
      </w:pPr>
      <w:r>
        <w:rPr>
          <w:b/>
          <w:bCs/>
          <w:caps/>
          <w:color w:val="000000"/>
        </w:rPr>
        <w:t>IV</w:t>
      </w:r>
      <w:r>
        <w:rPr>
          <w:b/>
          <w:bCs/>
          <w:caps/>
          <w:color w:val="000000"/>
        </w:rPr>
        <w:t xml:space="preserve">. </w:t>
      </w:r>
      <w:r>
        <w:rPr>
          <w:b/>
          <w:bCs/>
          <w:caps/>
          <w:color w:val="000000"/>
        </w:rPr>
        <w:t>LEIDIMUS IŠDUODANČIŲ INSPEKCIJŲ ĮGALIOJIMAI</w:t>
      </w:r>
    </w:p>
    <w:p w14:paraId="6B3FE896" w14:textId="77777777" w:rsidR="00BD3648" w:rsidRDefault="00BD3648">
      <w:pPr>
        <w:snapToGrid w:val="0"/>
        <w:ind w:firstLine="709"/>
        <w:jc w:val="both"/>
        <w:rPr>
          <w:color w:val="000000"/>
        </w:rPr>
      </w:pPr>
    </w:p>
    <w:p w14:paraId="6B3FE897" w14:textId="77777777" w:rsidR="00BD3648" w:rsidRDefault="004D3A2B">
      <w:pPr>
        <w:snapToGrid w:val="0"/>
        <w:ind w:firstLine="709"/>
        <w:jc w:val="both"/>
        <w:rPr>
          <w:color w:val="000000"/>
        </w:rPr>
      </w:pPr>
      <w:r>
        <w:rPr>
          <w:color w:val="000000"/>
        </w:rPr>
        <w:t>18</w:t>
      </w:r>
      <w:r>
        <w:rPr>
          <w:color w:val="000000"/>
        </w:rPr>
        <w:t>. Inspekcija (-os):</w:t>
      </w:r>
    </w:p>
    <w:p w14:paraId="6B3FE898" w14:textId="77777777" w:rsidR="00BD3648" w:rsidRDefault="004D3A2B">
      <w:pPr>
        <w:snapToGrid w:val="0"/>
        <w:ind w:firstLine="709"/>
        <w:jc w:val="both"/>
        <w:rPr>
          <w:color w:val="000000"/>
        </w:rPr>
      </w:pPr>
      <w:r>
        <w:rPr>
          <w:color w:val="000000"/>
        </w:rPr>
        <w:t>18.1</w:t>
      </w:r>
      <w:r>
        <w:rPr>
          <w:color w:val="000000"/>
        </w:rPr>
        <w:t>. atlieka atitiki</w:t>
      </w:r>
      <w:r>
        <w:rPr>
          <w:color w:val="000000"/>
        </w:rPr>
        <w:t>mo nustatytus reikalavimus vertinimą ir išduoda arba atsisako išduoti leidimą;</w:t>
      </w:r>
    </w:p>
    <w:p w14:paraId="6B3FE899" w14:textId="77777777" w:rsidR="00BD3648" w:rsidRDefault="004D3A2B">
      <w:pPr>
        <w:snapToGrid w:val="0"/>
        <w:ind w:firstLine="709"/>
        <w:jc w:val="both"/>
        <w:rPr>
          <w:color w:val="000000"/>
        </w:rPr>
      </w:pPr>
      <w:r>
        <w:rPr>
          <w:color w:val="000000"/>
        </w:rPr>
        <w:t>18.2</w:t>
      </w:r>
      <w:r>
        <w:rPr>
          <w:color w:val="000000"/>
        </w:rPr>
        <w:t>. sustabdo leidimo galiojimą ir panaikina galiojimo sustabdymą;</w:t>
      </w:r>
    </w:p>
    <w:p w14:paraId="6B3FE89A" w14:textId="77777777" w:rsidR="00BD3648" w:rsidRDefault="004D3A2B">
      <w:pPr>
        <w:snapToGrid w:val="0"/>
        <w:ind w:firstLine="709"/>
        <w:jc w:val="both"/>
        <w:rPr>
          <w:color w:val="000000"/>
        </w:rPr>
      </w:pPr>
      <w:r>
        <w:rPr>
          <w:color w:val="000000"/>
        </w:rPr>
        <w:t>18.3</w:t>
      </w:r>
      <w:r>
        <w:rPr>
          <w:color w:val="000000"/>
        </w:rPr>
        <w:t>. pratęsia leidimo galiojimą;</w:t>
      </w:r>
    </w:p>
    <w:p w14:paraId="6B3FE89B" w14:textId="77777777" w:rsidR="00BD3648" w:rsidRDefault="004D3A2B">
      <w:pPr>
        <w:snapToGrid w:val="0"/>
        <w:ind w:firstLine="709"/>
        <w:jc w:val="both"/>
        <w:rPr>
          <w:color w:val="000000"/>
        </w:rPr>
      </w:pPr>
      <w:r>
        <w:rPr>
          <w:color w:val="000000"/>
        </w:rPr>
        <w:t>18.4</w:t>
      </w:r>
      <w:r>
        <w:rPr>
          <w:color w:val="000000"/>
        </w:rPr>
        <w:t>. panaikina leidimo galiojimą;</w:t>
      </w:r>
    </w:p>
    <w:p w14:paraId="6B3FE89C" w14:textId="77777777" w:rsidR="00BD3648" w:rsidRDefault="004D3A2B">
      <w:pPr>
        <w:snapToGrid w:val="0"/>
        <w:ind w:firstLine="709"/>
        <w:jc w:val="both"/>
        <w:rPr>
          <w:color w:val="000000"/>
        </w:rPr>
      </w:pPr>
      <w:r>
        <w:rPr>
          <w:color w:val="000000"/>
        </w:rPr>
        <w:t>18.5</w:t>
      </w:r>
      <w:r>
        <w:rPr>
          <w:color w:val="000000"/>
        </w:rPr>
        <w:t xml:space="preserve">. vykdo mokymo </w:t>
      </w:r>
      <w:r>
        <w:rPr>
          <w:color w:val="000000"/>
        </w:rPr>
        <w:t>įstaigų kontrolę leidimo galiojimo laikotarpiu;</w:t>
      </w:r>
    </w:p>
    <w:p w14:paraId="6B3FE89D" w14:textId="77777777" w:rsidR="00BD3648" w:rsidRDefault="004D3A2B">
      <w:pPr>
        <w:snapToGrid w:val="0"/>
        <w:ind w:firstLine="709"/>
        <w:jc w:val="both"/>
        <w:rPr>
          <w:color w:val="000000"/>
        </w:rPr>
      </w:pPr>
      <w:r>
        <w:rPr>
          <w:color w:val="000000"/>
        </w:rPr>
        <w:t>18.6</w:t>
      </w:r>
      <w:r>
        <w:rPr>
          <w:color w:val="000000"/>
        </w:rPr>
        <w:t>. tvarko leidimų ir leidimus turinčių mokymo įstaigų apskaitą, fiksuodama šiuos duomenis:</w:t>
      </w:r>
    </w:p>
    <w:p w14:paraId="6B3FE89E" w14:textId="77777777" w:rsidR="00BD3648" w:rsidRDefault="004D3A2B">
      <w:pPr>
        <w:snapToGrid w:val="0"/>
        <w:ind w:firstLine="709"/>
        <w:jc w:val="both"/>
        <w:rPr>
          <w:color w:val="000000"/>
        </w:rPr>
      </w:pPr>
      <w:r>
        <w:rPr>
          <w:color w:val="000000"/>
        </w:rPr>
        <w:t>18.6.1</w:t>
      </w:r>
      <w:r>
        <w:rPr>
          <w:color w:val="000000"/>
        </w:rPr>
        <w:t>. leidimo registracijos numerį ir galiojimo terminą;</w:t>
      </w:r>
    </w:p>
    <w:p w14:paraId="6B3FE89F" w14:textId="77777777" w:rsidR="00BD3648" w:rsidRDefault="004D3A2B">
      <w:pPr>
        <w:snapToGrid w:val="0"/>
        <w:ind w:firstLine="709"/>
        <w:jc w:val="both"/>
        <w:rPr>
          <w:color w:val="000000"/>
        </w:rPr>
      </w:pPr>
      <w:r>
        <w:rPr>
          <w:color w:val="000000"/>
        </w:rPr>
        <w:t>18.6.2</w:t>
      </w:r>
      <w:r>
        <w:rPr>
          <w:color w:val="000000"/>
        </w:rPr>
        <w:t>. leidimo turėtoją (mokymo įstaigos pav</w:t>
      </w:r>
      <w:r>
        <w:rPr>
          <w:color w:val="000000"/>
        </w:rPr>
        <w:t>adinimą, įmonės kodą ir adresą);</w:t>
      </w:r>
    </w:p>
    <w:p w14:paraId="6B3FE8A0" w14:textId="77777777" w:rsidR="00BD3648" w:rsidRDefault="004D3A2B">
      <w:pPr>
        <w:snapToGrid w:val="0"/>
        <w:ind w:firstLine="709"/>
        <w:jc w:val="both"/>
        <w:rPr>
          <w:color w:val="000000"/>
        </w:rPr>
      </w:pPr>
      <w:r>
        <w:rPr>
          <w:color w:val="000000"/>
        </w:rPr>
        <w:t>18.6.3</w:t>
      </w:r>
      <w:r>
        <w:rPr>
          <w:color w:val="000000"/>
        </w:rPr>
        <w:t>. leidimo galiojimo pratęsimo, sustabdymo, sustabdymo panaikinimo ar galiojimo panaikinimo datas;</w:t>
      </w:r>
    </w:p>
    <w:p w14:paraId="6B3FE8A1" w14:textId="77777777" w:rsidR="00BD3648" w:rsidRDefault="004D3A2B">
      <w:pPr>
        <w:snapToGrid w:val="0"/>
        <w:ind w:firstLine="709"/>
        <w:jc w:val="both"/>
        <w:rPr>
          <w:color w:val="000000"/>
        </w:rPr>
      </w:pPr>
      <w:r>
        <w:rPr>
          <w:color w:val="000000"/>
        </w:rPr>
        <w:t>18.7</w:t>
      </w:r>
      <w:r>
        <w:rPr>
          <w:color w:val="000000"/>
        </w:rPr>
        <w:t>. teikia informaciją suinteresuotiems asmenims apie konkrečios mokymo įstaigos leidimo galiojimo laiką.</w:t>
      </w:r>
    </w:p>
    <w:p w14:paraId="6B3FE8A2" w14:textId="77777777" w:rsidR="00BD3648" w:rsidRDefault="004D3A2B">
      <w:pPr>
        <w:snapToGrid w:val="0"/>
        <w:ind w:firstLine="709"/>
        <w:jc w:val="both"/>
        <w:rPr>
          <w:color w:val="000000"/>
        </w:rPr>
      </w:pPr>
    </w:p>
    <w:p w14:paraId="6B3FE8A3" w14:textId="77777777" w:rsidR="00BD3648" w:rsidRDefault="004D3A2B">
      <w:pPr>
        <w:snapToGrid w:val="0"/>
        <w:jc w:val="center"/>
        <w:rPr>
          <w:b/>
          <w:bCs/>
          <w:caps/>
          <w:color w:val="000000"/>
        </w:rPr>
      </w:pPr>
      <w:r>
        <w:rPr>
          <w:b/>
          <w:bCs/>
          <w:caps/>
          <w:color w:val="000000"/>
        </w:rPr>
        <w:t>V</w:t>
      </w:r>
      <w:r>
        <w:rPr>
          <w:b/>
          <w:bCs/>
          <w:caps/>
          <w:color w:val="000000"/>
        </w:rPr>
        <w:t xml:space="preserve">. </w:t>
      </w:r>
      <w:r>
        <w:rPr>
          <w:b/>
          <w:bCs/>
          <w:caps/>
          <w:color w:val="000000"/>
        </w:rPr>
        <w:t>LEIDIMŲ GALIOJIMO SUSTABDYMAS IR PANAIKINIMAS</w:t>
      </w:r>
    </w:p>
    <w:p w14:paraId="6B3FE8A4" w14:textId="77777777" w:rsidR="00BD3648" w:rsidRDefault="00BD3648">
      <w:pPr>
        <w:snapToGrid w:val="0"/>
        <w:ind w:firstLine="709"/>
        <w:jc w:val="both"/>
        <w:rPr>
          <w:color w:val="000000"/>
        </w:rPr>
      </w:pPr>
    </w:p>
    <w:p w14:paraId="6B3FE8A5" w14:textId="77777777" w:rsidR="00BD3648" w:rsidRDefault="004D3A2B">
      <w:pPr>
        <w:snapToGrid w:val="0"/>
        <w:ind w:firstLine="709"/>
        <w:jc w:val="both"/>
        <w:rPr>
          <w:color w:val="000000"/>
        </w:rPr>
      </w:pPr>
      <w:r>
        <w:rPr>
          <w:color w:val="000000"/>
        </w:rPr>
        <w:t>19</w:t>
      </w:r>
      <w:r>
        <w:rPr>
          <w:color w:val="000000"/>
        </w:rPr>
        <w:t>. Inspekcija, išdavusi leidimą, gali sustabdyti jo galiojimą, jeigu:</w:t>
      </w:r>
    </w:p>
    <w:p w14:paraId="6B3FE8A6" w14:textId="77777777" w:rsidR="00BD3648" w:rsidRDefault="004D3A2B">
      <w:pPr>
        <w:snapToGrid w:val="0"/>
        <w:ind w:firstLine="709"/>
        <w:jc w:val="both"/>
        <w:rPr>
          <w:color w:val="000000"/>
        </w:rPr>
      </w:pPr>
      <w:r>
        <w:rPr>
          <w:color w:val="000000"/>
        </w:rPr>
        <w:t>19.1</w:t>
      </w:r>
      <w:r>
        <w:rPr>
          <w:color w:val="000000"/>
        </w:rPr>
        <w:t>. paaiškėja, kad pateikti dokumentai ar duomenys neteisingi;</w:t>
      </w:r>
    </w:p>
    <w:p w14:paraId="6B3FE8A7" w14:textId="77777777" w:rsidR="00BD3648" w:rsidRDefault="004D3A2B">
      <w:pPr>
        <w:snapToGrid w:val="0"/>
        <w:ind w:firstLine="709"/>
        <w:jc w:val="both"/>
        <w:rPr>
          <w:color w:val="000000"/>
        </w:rPr>
      </w:pPr>
      <w:r>
        <w:rPr>
          <w:color w:val="000000"/>
        </w:rPr>
        <w:t>19.2</w:t>
      </w:r>
      <w:r>
        <w:rPr>
          <w:color w:val="000000"/>
        </w:rPr>
        <w:t xml:space="preserve">. užfiksuojami pažeidimai dėl patalpų, įrangos, </w:t>
      </w:r>
      <w:r>
        <w:rPr>
          <w:color w:val="000000"/>
        </w:rPr>
        <w:t>mokymo priemonių ir medžiagos;</w:t>
      </w:r>
    </w:p>
    <w:p w14:paraId="6B3FE8A8" w14:textId="77777777" w:rsidR="00BD3648" w:rsidRDefault="004D3A2B">
      <w:pPr>
        <w:snapToGrid w:val="0"/>
        <w:ind w:firstLine="709"/>
        <w:jc w:val="both"/>
        <w:rPr>
          <w:color w:val="000000"/>
        </w:rPr>
      </w:pPr>
      <w:r>
        <w:rPr>
          <w:color w:val="000000"/>
        </w:rPr>
        <w:t>19.3</w:t>
      </w:r>
      <w:r>
        <w:rPr>
          <w:color w:val="000000"/>
        </w:rPr>
        <w:t>. kursas dėstomas ne pagal patvirtintą (-us) mokymo kursų teminį (-ius) planą (-us);</w:t>
      </w:r>
    </w:p>
    <w:p w14:paraId="6B3FE8A9" w14:textId="77777777" w:rsidR="00BD3648" w:rsidRDefault="004D3A2B">
      <w:pPr>
        <w:snapToGrid w:val="0"/>
        <w:ind w:firstLine="709"/>
        <w:jc w:val="both"/>
        <w:rPr>
          <w:color w:val="000000"/>
        </w:rPr>
      </w:pPr>
      <w:r>
        <w:rPr>
          <w:color w:val="000000"/>
        </w:rPr>
        <w:t>19.4</w:t>
      </w:r>
      <w:r>
        <w:rPr>
          <w:color w:val="000000"/>
        </w:rPr>
        <w:t>. kursą dėsto asmenys, neturintys reikalingos kvalifikacijos;</w:t>
      </w:r>
    </w:p>
    <w:p w14:paraId="6B3FE8AA" w14:textId="77777777" w:rsidR="00BD3648" w:rsidRDefault="004D3A2B">
      <w:pPr>
        <w:snapToGrid w:val="0"/>
        <w:ind w:firstLine="709"/>
        <w:jc w:val="both"/>
        <w:rPr>
          <w:color w:val="000000"/>
        </w:rPr>
      </w:pPr>
      <w:r>
        <w:rPr>
          <w:color w:val="000000"/>
        </w:rPr>
        <w:t>19.5</w:t>
      </w:r>
      <w:r>
        <w:rPr>
          <w:color w:val="000000"/>
        </w:rPr>
        <w:t>. netinkamai tvarkoma mokymo, kursų klausytojų ir išdu</w:t>
      </w:r>
      <w:r>
        <w:rPr>
          <w:color w:val="000000"/>
        </w:rPr>
        <w:t>odamų kursų baigimo liudijimų apskaita.</w:t>
      </w:r>
    </w:p>
    <w:p w14:paraId="6B3FE8AB" w14:textId="77777777" w:rsidR="00BD3648" w:rsidRDefault="004D3A2B">
      <w:pPr>
        <w:snapToGrid w:val="0"/>
        <w:ind w:firstLine="709"/>
        <w:jc w:val="both"/>
        <w:rPr>
          <w:color w:val="000000"/>
        </w:rPr>
      </w:pPr>
      <w:r>
        <w:rPr>
          <w:color w:val="000000"/>
        </w:rPr>
        <w:t>20</w:t>
      </w:r>
      <w:r>
        <w:rPr>
          <w:color w:val="000000"/>
        </w:rPr>
        <w:t>. Nustatyti trūkumai turi būti ištaisyti per 30 dienų. Esant objektyvioms priežastims, terminas trūkumams pašalinti gali būti pratęstas. Sprendimą dėl termino pratęsimo priima atitinkamos inspekcijos viršinin</w:t>
      </w:r>
      <w:r>
        <w:rPr>
          <w:color w:val="000000"/>
        </w:rPr>
        <w:t>kas, remdamasis mokymo įstaigos pateiktais įrodymais.</w:t>
      </w:r>
    </w:p>
    <w:p w14:paraId="6B3FE8AC" w14:textId="77777777" w:rsidR="00BD3648" w:rsidRDefault="004D3A2B">
      <w:pPr>
        <w:snapToGrid w:val="0"/>
        <w:ind w:firstLine="709"/>
        <w:jc w:val="both"/>
        <w:rPr>
          <w:color w:val="000000"/>
        </w:rPr>
      </w:pPr>
      <w:r>
        <w:rPr>
          <w:color w:val="000000"/>
        </w:rPr>
        <w:t>21</w:t>
      </w:r>
      <w:r>
        <w:rPr>
          <w:color w:val="000000"/>
        </w:rPr>
        <w:t>. Apie pažeidimų ištaisymą mokymo įstaiga informuoja atitinkamą inspekciją, kuri per 10 dienų atlieka patikrinimą. Nenustačius pažeidimų, leidimo galiojimo sustabdymas panaikinamas.</w:t>
      </w:r>
    </w:p>
    <w:p w14:paraId="6B3FE8AD" w14:textId="77777777" w:rsidR="00BD3648" w:rsidRDefault="004D3A2B">
      <w:pPr>
        <w:snapToGrid w:val="0"/>
        <w:ind w:firstLine="709"/>
        <w:jc w:val="both"/>
        <w:rPr>
          <w:color w:val="000000"/>
        </w:rPr>
      </w:pPr>
      <w:r>
        <w:rPr>
          <w:color w:val="000000"/>
        </w:rPr>
        <w:t>22</w:t>
      </w:r>
      <w:r>
        <w:rPr>
          <w:color w:val="000000"/>
        </w:rPr>
        <w:t xml:space="preserve">. </w:t>
      </w:r>
      <w:r>
        <w:rPr>
          <w:color w:val="000000"/>
        </w:rPr>
        <w:t>Inspekcija, išdavusi leidimą, gali panaikinti jo galiojimą, jeigu:</w:t>
      </w:r>
    </w:p>
    <w:p w14:paraId="6B3FE8AE" w14:textId="77777777" w:rsidR="00BD3648" w:rsidRDefault="004D3A2B">
      <w:pPr>
        <w:snapToGrid w:val="0"/>
        <w:ind w:firstLine="709"/>
        <w:jc w:val="both"/>
        <w:rPr>
          <w:color w:val="000000"/>
        </w:rPr>
      </w:pPr>
      <w:r>
        <w:rPr>
          <w:color w:val="000000"/>
        </w:rPr>
        <w:t>22.1</w:t>
      </w:r>
      <w:r>
        <w:rPr>
          <w:color w:val="000000"/>
        </w:rPr>
        <w:t>. mokymo įstaiga atitinkamai inspekcijai pateikia prašymą panaikinti leidimo galiojimą;</w:t>
      </w:r>
    </w:p>
    <w:p w14:paraId="6B3FE8AF" w14:textId="77777777" w:rsidR="00BD3648" w:rsidRDefault="004D3A2B">
      <w:pPr>
        <w:snapToGrid w:val="0"/>
        <w:ind w:firstLine="709"/>
        <w:jc w:val="both"/>
        <w:rPr>
          <w:color w:val="000000"/>
        </w:rPr>
      </w:pPr>
      <w:r>
        <w:rPr>
          <w:color w:val="000000"/>
        </w:rPr>
        <w:t>22.2</w:t>
      </w:r>
      <w:r>
        <w:rPr>
          <w:color w:val="000000"/>
        </w:rPr>
        <w:t>. per vienerius metus pakartotinai nustatomi reikalavimų pažeidimai;</w:t>
      </w:r>
    </w:p>
    <w:p w14:paraId="6B3FE8B0" w14:textId="77777777" w:rsidR="00BD3648" w:rsidRDefault="004D3A2B">
      <w:pPr>
        <w:snapToGrid w:val="0"/>
        <w:ind w:firstLine="709"/>
        <w:jc w:val="both"/>
        <w:rPr>
          <w:color w:val="000000"/>
        </w:rPr>
      </w:pPr>
      <w:r>
        <w:rPr>
          <w:color w:val="000000"/>
        </w:rPr>
        <w:t>22.3</w:t>
      </w:r>
      <w:r>
        <w:rPr>
          <w:color w:val="000000"/>
        </w:rPr>
        <w:t>. pažeidim</w:t>
      </w:r>
      <w:r>
        <w:rPr>
          <w:color w:val="000000"/>
        </w:rPr>
        <w:t>ai nepašalinami per nustatytą laiką;</w:t>
      </w:r>
    </w:p>
    <w:p w14:paraId="6B3FE8B1" w14:textId="77777777" w:rsidR="00BD3648" w:rsidRDefault="004D3A2B">
      <w:pPr>
        <w:snapToGrid w:val="0"/>
        <w:ind w:firstLine="709"/>
        <w:jc w:val="both"/>
        <w:rPr>
          <w:color w:val="000000"/>
        </w:rPr>
      </w:pPr>
      <w:r>
        <w:rPr>
          <w:color w:val="000000"/>
        </w:rPr>
        <w:t>22.4</w:t>
      </w:r>
      <w:r>
        <w:rPr>
          <w:color w:val="000000"/>
        </w:rPr>
        <w:t>. mokymo įstaiga baigia savo veiklą kaip savarankiška įmonė, įstaiga ar organizacija.</w:t>
      </w:r>
    </w:p>
    <w:p w14:paraId="6B3FE8B2" w14:textId="77777777" w:rsidR="00BD3648" w:rsidRDefault="004D3A2B">
      <w:pPr>
        <w:snapToGrid w:val="0"/>
        <w:ind w:firstLine="709"/>
        <w:jc w:val="both"/>
        <w:rPr>
          <w:color w:val="000000"/>
        </w:rPr>
      </w:pPr>
      <w:r>
        <w:rPr>
          <w:color w:val="000000"/>
        </w:rPr>
        <w:t>23</w:t>
      </w:r>
      <w:r>
        <w:rPr>
          <w:color w:val="000000"/>
        </w:rPr>
        <w:t>. Mokymo įstaigai, kuriai už pažeidimus leidimo galiojimas buvo panaikintas, naujas leidimas nustatyta tvarka gali bū</w:t>
      </w:r>
      <w:r>
        <w:rPr>
          <w:color w:val="000000"/>
        </w:rPr>
        <w:t>ti išduotas ne anksčiau kaip po 1 metų.</w:t>
      </w:r>
    </w:p>
    <w:p w14:paraId="6B3FE8B3" w14:textId="77777777" w:rsidR="00BD3648" w:rsidRDefault="004D3A2B">
      <w:pPr>
        <w:snapToGrid w:val="0"/>
        <w:ind w:firstLine="709"/>
        <w:jc w:val="both"/>
        <w:rPr>
          <w:color w:val="000000"/>
        </w:rPr>
      </w:pPr>
    </w:p>
    <w:p w14:paraId="6B3FE8B4" w14:textId="77777777" w:rsidR="00BD3648" w:rsidRDefault="004D3A2B">
      <w:pPr>
        <w:snapToGrid w:val="0"/>
        <w:jc w:val="center"/>
        <w:rPr>
          <w:b/>
          <w:bCs/>
          <w:caps/>
          <w:color w:val="000000"/>
        </w:rPr>
      </w:pPr>
      <w:r>
        <w:rPr>
          <w:b/>
          <w:bCs/>
          <w:caps/>
          <w:color w:val="000000"/>
        </w:rPr>
        <w:t>IV</w:t>
      </w:r>
      <w:r>
        <w:rPr>
          <w:b/>
          <w:bCs/>
          <w:caps/>
          <w:color w:val="000000"/>
        </w:rPr>
        <w:t xml:space="preserve">. </w:t>
      </w:r>
      <w:r>
        <w:rPr>
          <w:b/>
          <w:bCs/>
          <w:caps/>
          <w:color w:val="000000"/>
        </w:rPr>
        <w:t>LEIDIMĄ TURINČIŲ MOKYMO ĮSTAIGŲ VEIKLOS SĄLYGOS</w:t>
      </w:r>
    </w:p>
    <w:p w14:paraId="6B3FE8B5" w14:textId="77777777" w:rsidR="00BD3648" w:rsidRDefault="00BD3648">
      <w:pPr>
        <w:snapToGrid w:val="0"/>
        <w:ind w:firstLine="709"/>
        <w:jc w:val="both"/>
        <w:rPr>
          <w:color w:val="000000"/>
        </w:rPr>
      </w:pPr>
    </w:p>
    <w:p w14:paraId="6B3FE8B6" w14:textId="77777777" w:rsidR="00BD3648" w:rsidRDefault="004D3A2B">
      <w:pPr>
        <w:snapToGrid w:val="0"/>
        <w:ind w:firstLine="709"/>
        <w:jc w:val="both"/>
        <w:rPr>
          <w:color w:val="000000"/>
        </w:rPr>
      </w:pPr>
      <w:r>
        <w:rPr>
          <w:color w:val="000000"/>
        </w:rPr>
        <w:t>24</w:t>
      </w:r>
      <w:r>
        <w:rPr>
          <w:color w:val="000000"/>
        </w:rPr>
        <w:t>. Leidimą turinčios mokymo įstaigos, be šios tvarkos 3 punkte nurodytų reikalavimų, privalo:</w:t>
      </w:r>
    </w:p>
    <w:p w14:paraId="6B3FE8B7" w14:textId="77777777" w:rsidR="00BD3648" w:rsidRDefault="004D3A2B">
      <w:pPr>
        <w:snapToGrid w:val="0"/>
        <w:ind w:firstLine="709"/>
        <w:jc w:val="both"/>
        <w:rPr>
          <w:color w:val="000000"/>
        </w:rPr>
      </w:pPr>
      <w:r>
        <w:rPr>
          <w:color w:val="000000"/>
        </w:rPr>
        <w:t>24.1</w:t>
      </w:r>
      <w:r>
        <w:rPr>
          <w:color w:val="000000"/>
        </w:rPr>
        <w:t>. tvarkyti mokymo, kursų klausytojų ir išduodamų ku</w:t>
      </w:r>
      <w:r>
        <w:rPr>
          <w:color w:val="000000"/>
        </w:rPr>
        <w:t>rsų baigimo liudijimų apskaitą, laikantis šių reikalavimų:</w:t>
      </w:r>
    </w:p>
    <w:p w14:paraId="6B3FE8B8" w14:textId="77777777" w:rsidR="00BD3648" w:rsidRDefault="004D3A2B">
      <w:pPr>
        <w:snapToGrid w:val="0"/>
        <w:ind w:firstLine="709"/>
        <w:jc w:val="both"/>
        <w:rPr>
          <w:color w:val="000000"/>
        </w:rPr>
      </w:pPr>
      <w:r>
        <w:rPr>
          <w:color w:val="000000"/>
        </w:rPr>
        <w:t>24.1.1</w:t>
      </w:r>
      <w:r>
        <w:rPr>
          <w:color w:val="000000"/>
        </w:rPr>
        <w:t>. apskaita tvarkoma valstybine kalba;</w:t>
      </w:r>
    </w:p>
    <w:p w14:paraId="6B3FE8B9" w14:textId="77777777" w:rsidR="00BD3648" w:rsidRDefault="004D3A2B">
      <w:pPr>
        <w:snapToGrid w:val="0"/>
        <w:ind w:firstLine="709"/>
        <w:jc w:val="both"/>
        <w:rPr>
          <w:color w:val="000000"/>
        </w:rPr>
      </w:pPr>
      <w:r>
        <w:rPr>
          <w:color w:val="000000"/>
        </w:rPr>
        <w:t>24.1.2</w:t>
      </w:r>
      <w:r>
        <w:rPr>
          <w:color w:val="000000"/>
        </w:rPr>
        <w:t>. kursų klausytojų mokymo apskaita vedama susiūtame sunumeruotų ir antspauduotų lapų Mokymo apskaitos žurnale (3 priedas);</w:t>
      </w:r>
    </w:p>
    <w:p w14:paraId="6B3FE8BA" w14:textId="77777777" w:rsidR="00BD3648" w:rsidRDefault="004D3A2B">
      <w:pPr>
        <w:snapToGrid w:val="0"/>
        <w:ind w:firstLine="709"/>
        <w:jc w:val="both"/>
        <w:rPr>
          <w:color w:val="000000"/>
        </w:rPr>
      </w:pPr>
      <w:r>
        <w:rPr>
          <w:color w:val="000000"/>
        </w:rPr>
        <w:t>24.1.3</w:t>
      </w:r>
      <w:r>
        <w:rPr>
          <w:color w:val="000000"/>
        </w:rPr>
        <w:t>. klausy</w:t>
      </w:r>
      <w:r>
        <w:rPr>
          <w:color w:val="000000"/>
        </w:rPr>
        <w:t>tojams išduoti liudijimai registruojami susiūtame sunumeruotų ir antspauduotų lapų Kursų baigimo liudijimų apskaitos žurnale, nurodant klausytojo vardą, pavardę, asmens kodą, išklausyto kurso pavadinimą ir liudijimo išdavimo datą;</w:t>
      </w:r>
    </w:p>
    <w:p w14:paraId="6B3FE8BB" w14:textId="77777777" w:rsidR="00BD3648" w:rsidRDefault="004D3A2B">
      <w:pPr>
        <w:snapToGrid w:val="0"/>
        <w:ind w:firstLine="709"/>
        <w:jc w:val="both"/>
        <w:rPr>
          <w:color w:val="000000"/>
        </w:rPr>
      </w:pPr>
      <w:r>
        <w:rPr>
          <w:color w:val="000000"/>
        </w:rPr>
        <w:t>24.2</w:t>
      </w:r>
      <w:r>
        <w:rPr>
          <w:color w:val="000000"/>
        </w:rPr>
        <w:t>. pasikeitus du</w:t>
      </w:r>
      <w:r>
        <w:rPr>
          <w:color w:val="000000"/>
        </w:rPr>
        <w:t>omenims dokumentuose, pateiktuose atitinkamai inspekcijai prieš atliekant atitikimo nustatytus reikalavimus vertinimą, ar priėmus į darbą kitą mokytoją, nedelsiant pranešti apie pasikeitimus leidimą išdavusiai inspekcijai.</w:t>
      </w:r>
    </w:p>
    <w:p w14:paraId="6B3FE8BC" w14:textId="77777777" w:rsidR="00BD3648" w:rsidRDefault="004D3A2B">
      <w:pPr>
        <w:snapToGrid w:val="0"/>
        <w:ind w:firstLine="709"/>
        <w:jc w:val="both"/>
        <w:rPr>
          <w:color w:val="000000"/>
        </w:rPr>
      </w:pPr>
      <w:r>
        <w:rPr>
          <w:color w:val="000000"/>
        </w:rPr>
        <w:t>25</w:t>
      </w:r>
      <w:r>
        <w:rPr>
          <w:color w:val="000000"/>
        </w:rPr>
        <w:t xml:space="preserve">. Leidimą turinti mokymo </w:t>
      </w:r>
      <w:r>
        <w:rPr>
          <w:color w:val="000000"/>
        </w:rPr>
        <w:t>įstaiga turi teisę mokyti ir kitus, šioje tvarkoje neišvardytus, asmenis, susijusius su pavojingų krovinių vežimu (krovėjus, cisternų užpildytojus, pakuotojus ir kt.). Šiuos asmenis mokymo įstaiga turi mokyti pagal patvirtintus atitinkamų mokymo kursų temi</w:t>
      </w:r>
      <w:r>
        <w:rPr>
          <w:color w:val="000000"/>
        </w:rPr>
        <w:t>nius planus ir tvarkyti šio mokymo, kursų klausytojų ir išduodamų kursų baigimo liudijimų apskaitą pagal šios tvarkos 24.1 punkto reikalavimus.</w:t>
      </w:r>
    </w:p>
    <w:p w14:paraId="6B3FE8BD" w14:textId="77777777" w:rsidR="00BD3648" w:rsidRDefault="004D3A2B">
      <w:pPr>
        <w:snapToGrid w:val="0"/>
        <w:ind w:firstLine="709"/>
        <w:jc w:val="both"/>
        <w:rPr>
          <w:color w:val="000000"/>
        </w:rPr>
      </w:pPr>
      <w:r>
        <w:rPr>
          <w:color w:val="000000"/>
        </w:rPr>
        <w:t>26</w:t>
      </w:r>
      <w:r>
        <w:rPr>
          <w:color w:val="000000"/>
        </w:rPr>
        <w:t>. Leidimą turinčios mokymo įstaigos veiklą kontroliuoja atitinkamos inspekcijos paskirtasis padalinys.</w:t>
      </w:r>
    </w:p>
    <w:p w14:paraId="6B3FE8BE" w14:textId="77777777" w:rsidR="00BD3648" w:rsidRDefault="004D3A2B">
      <w:pPr>
        <w:snapToGrid w:val="0"/>
        <w:ind w:firstLine="709"/>
        <w:jc w:val="both"/>
        <w:rPr>
          <w:color w:val="000000"/>
        </w:rPr>
      </w:pPr>
    </w:p>
    <w:p w14:paraId="6B3FE8BF" w14:textId="77777777" w:rsidR="00BD3648" w:rsidRDefault="004D3A2B">
      <w:pPr>
        <w:snapToGrid w:val="0"/>
        <w:jc w:val="center"/>
        <w:rPr>
          <w:b/>
          <w:bCs/>
          <w:caps/>
          <w:color w:val="000000"/>
        </w:rPr>
      </w:pPr>
      <w:r>
        <w:rPr>
          <w:b/>
          <w:bCs/>
          <w:caps/>
          <w:color w:val="000000"/>
        </w:rPr>
        <w:t>VI</w:t>
      </w:r>
      <w:r>
        <w:rPr>
          <w:b/>
          <w:bCs/>
          <w:caps/>
          <w:color w:val="000000"/>
        </w:rPr>
        <w:t xml:space="preserve">. </w:t>
      </w:r>
      <w:r>
        <w:rPr>
          <w:b/>
          <w:bCs/>
          <w:caps/>
          <w:color w:val="000000"/>
        </w:rPr>
        <w:t>BAIGIAMOSIOS NUOSTATOS</w:t>
      </w:r>
    </w:p>
    <w:p w14:paraId="6B3FE8C0" w14:textId="77777777" w:rsidR="00BD3648" w:rsidRDefault="00BD3648">
      <w:pPr>
        <w:snapToGrid w:val="0"/>
        <w:ind w:firstLine="709"/>
        <w:jc w:val="both"/>
        <w:rPr>
          <w:color w:val="000000"/>
        </w:rPr>
      </w:pPr>
    </w:p>
    <w:p w14:paraId="6B3FE8C1" w14:textId="77777777" w:rsidR="00BD3648" w:rsidRDefault="004D3A2B">
      <w:pPr>
        <w:snapToGrid w:val="0"/>
        <w:ind w:firstLine="709"/>
        <w:jc w:val="both"/>
        <w:rPr>
          <w:color w:val="000000"/>
        </w:rPr>
      </w:pPr>
      <w:r>
        <w:rPr>
          <w:color w:val="000000"/>
        </w:rPr>
        <w:t>27</w:t>
      </w:r>
      <w:r>
        <w:rPr>
          <w:color w:val="000000"/>
        </w:rPr>
        <w:t>. Neigiamas atitikimo nustatytus reikalavimus vertinimo komisijos išvadas, atsisakymą išduoti leidimą, leidimo galiojimo sustabdymą ar panaikinimą mokymo įstaiga gali apskųsti įstatymų nustatyta tvarka.</w:t>
      </w:r>
    </w:p>
    <w:p w14:paraId="6B3FE8C2" w14:textId="77777777" w:rsidR="00BD3648" w:rsidRDefault="004D3A2B">
      <w:pPr>
        <w:snapToGrid w:val="0"/>
        <w:ind w:firstLine="709"/>
        <w:jc w:val="both"/>
        <w:rPr>
          <w:color w:val="000000"/>
        </w:rPr>
      </w:pPr>
      <w:r>
        <w:rPr>
          <w:color w:val="000000"/>
        </w:rPr>
        <w:t>28</w:t>
      </w:r>
      <w:r>
        <w:rPr>
          <w:color w:val="000000"/>
        </w:rPr>
        <w:t xml:space="preserve">. </w:t>
      </w:r>
      <w:r>
        <w:rPr>
          <w:color w:val="000000"/>
        </w:rPr>
        <w:t>Inspekcija, išdavusi ar perregistravusi leidimą, sustabdžiusi arba panaikinusi jo galiojimą, apie tai skelbia „Valstybės žinių“ priede „Informaciniai pranešimai“.</w:t>
      </w:r>
    </w:p>
    <w:p w14:paraId="6B3FE8C3" w14:textId="77777777" w:rsidR="00BD3648" w:rsidRDefault="004D3A2B">
      <w:pPr>
        <w:snapToGrid w:val="0"/>
        <w:jc w:val="center"/>
        <w:rPr>
          <w:color w:val="000000"/>
        </w:rPr>
      </w:pPr>
      <w:r>
        <w:rPr>
          <w:color w:val="000000"/>
          <w:szCs w:val="12"/>
        </w:rPr>
        <w:t>______________</w:t>
      </w:r>
      <w:r>
        <w:rPr>
          <w:color w:val="000000"/>
        </w:rPr>
        <w:t xml:space="preserve"> </w:t>
      </w:r>
    </w:p>
    <w:p w14:paraId="6B3FE8C4" w14:textId="77777777" w:rsidR="00BD3648" w:rsidRDefault="004D3A2B">
      <w:pPr>
        <w:ind w:firstLine="5102"/>
      </w:pPr>
      <w:r>
        <w:br w:type="page"/>
      </w:r>
    </w:p>
    <w:p w14:paraId="6B3FE8C5" w14:textId="77777777" w:rsidR="00BD3648" w:rsidRDefault="004D3A2B">
      <w:pPr>
        <w:ind w:firstLine="5102"/>
        <w:rPr>
          <w:color w:val="000000"/>
        </w:rPr>
      </w:pPr>
      <w:r>
        <w:rPr>
          <w:color w:val="000000"/>
        </w:rPr>
        <w:t>Leidimų mokymo įstaigoms mokyti asmenis,</w:t>
      </w:r>
    </w:p>
    <w:p w14:paraId="6B3FE8C6" w14:textId="77777777" w:rsidR="00BD3648" w:rsidRDefault="004D3A2B">
      <w:pPr>
        <w:ind w:firstLine="5102"/>
        <w:rPr>
          <w:color w:val="000000"/>
        </w:rPr>
      </w:pPr>
      <w:r>
        <w:rPr>
          <w:color w:val="000000"/>
        </w:rPr>
        <w:t>susijusius su pavojingų krov</w:t>
      </w:r>
      <w:r>
        <w:rPr>
          <w:color w:val="000000"/>
        </w:rPr>
        <w:t>inių vežimu,</w:t>
      </w:r>
    </w:p>
    <w:p w14:paraId="6B3FE8C7" w14:textId="77777777" w:rsidR="00BD3648" w:rsidRDefault="004D3A2B">
      <w:pPr>
        <w:ind w:firstLine="5102"/>
        <w:rPr>
          <w:color w:val="000000"/>
        </w:rPr>
      </w:pPr>
      <w:r>
        <w:rPr>
          <w:color w:val="000000"/>
        </w:rPr>
        <w:t>išdavimo tvarkos</w:t>
      </w:r>
    </w:p>
    <w:p w14:paraId="6B3FE8C8" w14:textId="77777777" w:rsidR="00BD3648" w:rsidRDefault="004D3A2B">
      <w:pPr>
        <w:ind w:firstLine="5102"/>
        <w:rPr>
          <w:color w:val="000000"/>
        </w:rPr>
      </w:pPr>
      <w:r>
        <w:rPr>
          <w:color w:val="000000"/>
          <w:spacing w:val="40"/>
        </w:rPr>
        <w:t>1</w:t>
      </w:r>
      <w:r>
        <w:rPr>
          <w:color w:val="000000"/>
          <w:spacing w:val="40"/>
        </w:rPr>
        <w:t xml:space="preserve"> priedas</w:t>
      </w:r>
    </w:p>
    <w:p w14:paraId="6B3FE8C9" w14:textId="77777777" w:rsidR="00BD3648" w:rsidRDefault="00BD3648">
      <w:pPr>
        <w:jc w:val="center"/>
        <w:rPr>
          <w:color w:val="000000"/>
        </w:rPr>
      </w:pPr>
    </w:p>
    <w:p w14:paraId="6B3FE8CA" w14:textId="77777777" w:rsidR="00BD3648" w:rsidRDefault="004D3A2B">
      <w:pPr>
        <w:jc w:val="center"/>
        <w:rPr>
          <w:color w:val="000000"/>
        </w:rPr>
      </w:pPr>
      <w:r>
        <w:rPr>
          <w:color w:val="000000"/>
          <w:spacing w:val="40"/>
        </w:rPr>
        <w:t>Atitikimo nustatytus reikalavimus vertinimo protokolo pavyzdys</w:t>
      </w:r>
    </w:p>
    <w:p w14:paraId="6B3FE8CB" w14:textId="77777777" w:rsidR="00BD3648" w:rsidRDefault="00BD3648">
      <w:pPr>
        <w:jc w:val="center"/>
        <w:rPr>
          <w:color w:val="000000"/>
        </w:rPr>
      </w:pPr>
    </w:p>
    <w:p w14:paraId="6B3FE8CC" w14:textId="77777777" w:rsidR="00BD3648" w:rsidRDefault="004D3A2B">
      <w:pPr>
        <w:jc w:val="center"/>
        <w:rPr>
          <w:color w:val="000000"/>
        </w:rPr>
      </w:pPr>
      <w:r>
        <w:rPr>
          <w:color w:val="000000"/>
        </w:rPr>
        <w:t>________________________________________________________________________________</w:t>
      </w:r>
    </w:p>
    <w:p w14:paraId="6B3FE8CD" w14:textId="77777777" w:rsidR="00BD3648" w:rsidRDefault="004D3A2B">
      <w:pPr>
        <w:jc w:val="center"/>
        <w:rPr>
          <w:color w:val="000000"/>
        </w:rPr>
      </w:pPr>
      <w:r>
        <w:rPr>
          <w:color w:val="000000"/>
        </w:rPr>
        <w:t>____________________________________________________________________</w:t>
      </w:r>
      <w:r>
        <w:rPr>
          <w:color w:val="000000"/>
        </w:rPr>
        <w:t>____________</w:t>
      </w:r>
    </w:p>
    <w:p w14:paraId="6B3FE8CE" w14:textId="77777777" w:rsidR="00BD3648" w:rsidRDefault="004D3A2B">
      <w:pPr>
        <w:ind w:left="57"/>
        <w:jc w:val="both"/>
        <w:rPr>
          <w:color w:val="000000"/>
          <w:sz w:val="20"/>
        </w:rPr>
      </w:pPr>
      <w:r>
        <w:rPr>
          <w:color w:val="000000"/>
          <w:sz w:val="20"/>
        </w:rPr>
        <w:t>Atitikimo nustatytus reikalavimus vertinimą vykdanti institucija</w:t>
      </w:r>
      <w:r>
        <w:rPr>
          <w:color w:val="000000"/>
          <w:spacing w:val="30"/>
          <w:sz w:val="20"/>
        </w:rPr>
        <w:t xml:space="preserve"> (pavadinimas, kodas, adresas, telefonas)</w:t>
      </w:r>
    </w:p>
    <w:p w14:paraId="6B3FE8CF" w14:textId="77777777" w:rsidR="00BD3648" w:rsidRDefault="00BD3648">
      <w:pPr>
        <w:ind w:left="969" w:firstLine="709"/>
        <w:rPr>
          <w:color w:val="000000"/>
        </w:rPr>
      </w:pPr>
    </w:p>
    <w:p w14:paraId="6B3FE8D0" w14:textId="77777777" w:rsidR="00BD3648" w:rsidRDefault="004D3A2B">
      <w:pPr>
        <w:jc w:val="center"/>
        <w:rPr>
          <w:color w:val="000000"/>
        </w:rPr>
      </w:pPr>
      <w:r>
        <w:rPr>
          <w:b/>
          <w:bCs/>
          <w:color w:val="000000"/>
          <w:szCs w:val="28"/>
        </w:rPr>
        <w:t>Atitikimo nustatytus reikalavimus vertinimo protokolas Nr.</w:t>
      </w:r>
      <w:r>
        <w:rPr>
          <w:color w:val="000000"/>
        </w:rPr>
        <w:t>.....</w:t>
      </w:r>
    </w:p>
    <w:p w14:paraId="6B3FE8D1" w14:textId="77777777" w:rsidR="00BD3648" w:rsidRDefault="00BD3648">
      <w:pPr>
        <w:jc w:val="center"/>
        <w:rPr>
          <w:color w:val="000000"/>
        </w:rPr>
      </w:pPr>
    </w:p>
    <w:p w14:paraId="6B3FE8D2" w14:textId="77777777" w:rsidR="00BD3648" w:rsidRDefault="004D3A2B">
      <w:pPr>
        <w:jc w:val="center"/>
        <w:rPr>
          <w:color w:val="000000"/>
        </w:rPr>
      </w:pPr>
      <w:r>
        <w:rPr>
          <w:color w:val="000000"/>
        </w:rPr>
        <w:t>200 m.....................….........………. d.</w:t>
      </w:r>
    </w:p>
    <w:p w14:paraId="6B3FE8D3" w14:textId="77777777" w:rsidR="00BD3648" w:rsidRDefault="004D3A2B">
      <w:pPr>
        <w:jc w:val="center"/>
        <w:rPr>
          <w:color w:val="000000"/>
        </w:rPr>
      </w:pPr>
      <w:r>
        <w:rPr>
          <w:color w:val="000000"/>
        </w:rPr>
        <w:t>...........................</w:t>
      </w:r>
      <w:r>
        <w:rPr>
          <w:color w:val="000000"/>
        </w:rPr>
        <w:t>..........………..............</w:t>
      </w:r>
    </w:p>
    <w:p w14:paraId="6B3FE8D4" w14:textId="77777777" w:rsidR="00BD3648" w:rsidRDefault="004D3A2B">
      <w:pPr>
        <w:jc w:val="center"/>
        <w:rPr>
          <w:color w:val="000000"/>
          <w:sz w:val="20"/>
        </w:rPr>
      </w:pPr>
      <w:r>
        <w:rPr>
          <w:color w:val="000000"/>
          <w:sz w:val="20"/>
        </w:rPr>
        <w:t>(vieta)</w:t>
      </w:r>
    </w:p>
    <w:p w14:paraId="6B3FE8D5" w14:textId="77777777" w:rsidR="00BD3648" w:rsidRDefault="00BD3648">
      <w:pPr>
        <w:ind w:firstLine="709"/>
        <w:jc w:val="both"/>
        <w:rPr>
          <w:color w:val="000000"/>
        </w:rPr>
      </w:pPr>
    </w:p>
    <w:p w14:paraId="6B3FE8D6" w14:textId="77777777" w:rsidR="00BD3648" w:rsidRDefault="004D3A2B">
      <w:pPr>
        <w:rPr>
          <w:color w:val="000000"/>
        </w:rPr>
      </w:pPr>
      <w:r>
        <w:rPr>
          <w:color w:val="000000"/>
        </w:rPr>
        <w:t>Mokymo įstaiga __________________________________________________________________</w:t>
      </w:r>
    </w:p>
    <w:p w14:paraId="6B3FE8D7" w14:textId="77777777" w:rsidR="00BD3648" w:rsidRDefault="004D3A2B">
      <w:pPr>
        <w:ind w:left="1026" w:firstLine="709"/>
        <w:jc w:val="center"/>
        <w:rPr>
          <w:color w:val="000000"/>
          <w:sz w:val="20"/>
        </w:rPr>
      </w:pPr>
      <w:r>
        <w:rPr>
          <w:color w:val="000000"/>
          <w:spacing w:val="30"/>
          <w:sz w:val="20"/>
        </w:rPr>
        <w:t>(pavadinimas, kodas, buveinės adresas, telefonas)</w:t>
      </w:r>
    </w:p>
    <w:p w14:paraId="6B3FE8D8" w14:textId="77777777" w:rsidR="00BD3648" w:rsidRDefault="00BD3648">
      <w:pPr>
        <w:ind w:firstLine="709"/>
        <w:jc w:val="both"/>
        <w:rPr>
          <w:color w:val="000000"/>
        </w:rPr>
      </w:pPr>
    </w:p>
    <w:p w14:paraId="6B3FE8D9" w14:textId="77777777" w:rsidR="00BD3648" w:rsidRDefault="004D3A2B">
      <w:pPr>
        <w:rPr>
          <w:color w:val="000000"/>
        </w:rPr>
      </w:pPr>
      <w:r>
        <w:rPr>
          <w:color w:val="000000"/>
        </w:rPr>
        <w:t>Mokymo įstaigos vadovas___________________________________________________________</w:t>
      </w:r>
    </w:p>
    <w:p w14:paraId="6B3FE8DA" w14:textId="77777777" w:rsidR="00BD3648" w:rsidRDefault="004D3A2B">
      <w:pPr>
        <w:ind w:left="1026" w:firstLine="709"/>
        <w:jc w:val="center"/>
        <w:rPr>
          <w:color w:val="000000"/>
          <w:sz w:val="20"/>
        </w:rPr>
      </w:pPr>
      <w:r>
        <w:rPr>
          <w:color w:val="000000"/>
          <w:spacing w:val="30"/>
          <w:sz w:val="20"/>
        </w:rPr>
        <w:t>(vardas, pavardė, pareigos)</w:t>
      </w:r>
    </w:p>
    <w:p w14:paraId="6B3FE8DB" w14:textId="77777777" w:rsidR="00BD3648" w:rsidRDefault="00BD3648">
      <w:pPr>
        <w:ind w:firstLine="709"/>
        <w:rPr>
          <w:color w:val="000000"/>
        </w:rPr>
      </w:pPr>
    </w:p>
    <w:p w14:paraId="6B3FE8DC" w14:textId="77777777" w:rsidR="00BD3648" w:rsidRDefault="004D3A2B">
      <w:pPr>
        <w:rPr>
          <w:color w:val="000000"/>
        </w:rPr>
      </w:pPr>
      <w:r>
        <w:rPr>
          <w:color w:val="000000"/>
        </w:rPr>
        <w:t>Pateikta paraiška mokyti: ___________________________________________________________</w:t>
      </w:r>
    </w:p>
    <w:p w14:paraId="6B3FE8DD" w14:textId="77777777" w:rsidR="00BD3648" w:rsidRDefault="004D3A2B">
      <w:pPr>
        <w:rPr>
          <w:color w:val="000000"/>
        </w:rPr>
      </w:pPr>
      <w:r>
        <w:rPr>
          <w:color w:val="000000"/>
        </w:rPr>
        <w:t>________________________________________________________________________________</w:t>
      </w:r>
    </w:p>
    <w:p w14:paraId="6B3FE8DE" w14:textId="77777777" w:rsidR="00BD3648" w:rsidRDefault="004D3A2B">
      <w:pPr>
        <w:rPr>
          <w:color w:val="000000"/>
        </w:rPr>
      </w:pPr>
      <w:r>
        <w:rPr>
          <w:color w:val="000000"/>
        </w:rPr>
        <w:t>____________________________________________________________</w:t>
      </w:r>
      <w:r>
        <w:rPr>
          <w:color w:val="000000"/>
        </w:rPr>
        <w:t>____________________</w:t>
      </w:r>
    </w:p>
    <w:p w14:paraId="6B3FE8DF" w14:textId="77777777" w:rsidR="00BD3648" w:rsidRDefault="004D3A2B">
      <w:pPr>
        <w:rPr>
          <w:color w:val="000000"/>
        </w:rPr>
      </w:pPr>
      <w:r>
        <w:rPr>
          <w:color w:val="000000"/>
        </w:rPr>
        <w:t>________________________________________________________________________________</w:t>
      </w:r>
    </w:p>
    <w:p w14:paraId="6B3FE8E0" w14:textId="77777777" w:rsidR="00BD3648" w:rsidRDefault="00BD3648">
      <w:pPr>
        <w:rPr>
          <w:color w:val="000000"/>
        </w:rPr>
      </w:pPr>
    </w:p>
    <w:p w14:paraId="6B3FE8E1" w14:textId="77777777" w:rsidR="00BD3648" w:rsidRDefault="004D3A2B">
      <w:pPr>
        <w:rPr>
          <w:color w:val="000000"/>
        </w:rPr>
      </w:pPr>
      <w:r>
        <w:rPr>
          <w:color w:val="000000"/>
        </w:rPr>
        <w:t>Atitikimo nustatytus reikalavimus vertinimo komisija:</w:t>
      </w:r>
    </w:p>
    <w:p w14:paraId="6B3FE8E2" w14:textId="77777777" w:rsidR="00BD3648" w:rsidRDefault="004D3A2B">
      <w:pPr>
        <w:rPr>
          <w:color w:val="000000"/>
        </w:rPr>
      </w:pPr>
      <w:r>
        <w:rPr>
          <w:color w:val="000000"/>
        </w:rPr>
        <w:t>vadovas_________________________________________________________________________</w:t>
      </w:r>
    </w:p>
    <w:p w14:paraId="6B3FE8E3" w14:textId="77777777" w:rsidR="00BD3648" w:rsidRDefault="004D3A2B">
      <w:pPr>
        <w:jc w:val="center"/>
        <w:rPr>
          <w:color w:val="000000"/>
          <w:sz w:val="20"/>
        </w:rPr>
      </w:pPr>
      <w:r>
        <w:rPr>
          <w:color w:val="000000"/>
          <w:spacing w:val="30"/>
          <w:sz w:val="20"/>
        </w:rPr>
        <w:t xml:space="preserve">(vardas, pavardė, </w:t>
      </w:r>
      <w:r>
        <w:rPr>
          <w:color w:val="000000"/>
          <w:spacing w:val="30"/>
          <w:sz w:val="20"/>
        </w:rPr>
        <w:t>pareigos)</w:t>
      </w:r>
    </w:p>
    <w:p w14:paraId="6B3FE8E4" w14:textId="77777777" w:rsidR="00BD3648" w:rsidRDefault="004D3A2B">
      <w:pPr>
        <w:rPr>
          <w:color w:val="000000"/>
        </w:rPr>
      </w:pPr>
      <w:r>
        <w:rPr>
          <w:color w:val="000000"/>
        </w:rPr>
        <w:t>nariai:___________________________________________________________________________</w:t>
      </w:r>
    </w:p>
    <w:p w14:paraId="6B3FE8E5" w14:textId="77777777" w:rsidR="00BD3648" w:rsidRDefault="004D3A2B">
      <w:pPr>
        <w:jc w:val="center"/>
        <w:rPr>
          <w:color w:val="000000"/>
          <w:sz w:val="20"/>
        </w:rPr>
      </w:pPr>
      <w:r>
        <w:rPr>
          <w:color w:val="000000"/>
          <w:spacing w:val="30"/>
          <w:sz w:val="20"/>
        </w:rPr>
        <w:t>(vardas, pavardė, pareigos)</w:t>
      </w:r>
    </w:p>
    <w:p w14:paraId="6B3FE8E6" w14:textId="77777777" w:rsidR="00BD3648" w:rsidRDefault="004D3A2B">
      <w:pPr>
        <w:rPr>
          <w:color w:val="000000"/>
        </w:rPr>
      </w:pPr>
      <w:r>
        <w:rPr>
          <w:color w:val="000000"/>
        </w:rPr>
        <w:t>________________________________________________________________________________</w:t>
      </w:r>
    </w:p>
    <w:p w14:paraId="6B3FE8E7" w14:textId="77777777" w:rsidR="00BD3648" w:rsidRDefault="004D3A2B">
      <w:pPr>
        <w:jc w:val="center"/>
        <w:rPr>
          <w:color w:val="000000"/>
          <w:sz w:val="20"/>
        </w:rPr>
      </w:pPr>
      <w:r>
        <w:rPr>
          <w:color w:val="000000"/>
          <w:spacing w:val="30"/>
          <w:sz w:val="20"/>
        </w:rPr>
        <w:t>(vardas, pavardė, pareigos)</w:t>
      </w:r>
    </w:p>
    <w:p w14:paraId="6B3FE8E8" w14:textId="77777777" w:rsidR="00BD3648" w:rsidRDefault="004D3A2B">
      <w:pPr>
        <w:rPr>
          <w:color w:val="000000"/>
        </w:rPr>
      </w:pPr>
      <w:r>
        <w:rPr>
          <w:color w:val="000000"/>
        </w:rPr>
        <w:t>__________________________</w:t>
      </w:r>
      <w:r>
        <w:rPr>
          <w:color w:val="000000"/>
        </w:rPr>
        <w:t>______________________________________________________</w:t>
      </w:r>
    </w:p>
    <w:p w14:paraId="6B3FE8E9" w14:textId="77777777" w:rsidR="00BD3648" w:rsidRDefault="004D3A2B">
      <w:pPr>
        <w:jc w:val="center"/>
        <w:rPr>
          <w:color w:val="000000"/>
          <w:sz w:val="20"/>
        </w:rPr>
      </w:pPr>
      <w:r>
        <w:rPr>
          <w:color w:val="000000"/>
          <w:spacing w:val="30"/>
          <w:sz w:val="20"/>
        </w:rPr>
        <w:t>(vardas, pavardė, pareigos)</w:t>
      </w:r>
    </w:p>
    <w:p w14:paraId="6B3FE8EA" w14:textId="77777777" w:rsidR="00BD3648" w:rsidRDefault="00BD3648">
      <w:pPr>
        <w:rPr>
          <w:color w:val="000000"/>
        </w:rPr>
      </w:pPr>
    </w:p>
    <w:p w14:paraId="6B3FE8EB" w14:textId="77777777" w:rsidR="00BD3648" w:rsidRDefault="004D3A2B">
      <w:pPr>
        <w:rPr>
          <w:color w:val="000000"/>
        </w:rPr>
      </w:pPr>
      <w:r>
        <w:rPr>
          <w:color w:val="000000"/>
        </w:rPr>
        <w:t>Mokymo įstaigos atitikimas nustatytus reikalavimus:</w:t>
      </w:r>
    </w:p>
    <w:p w14:paraId="6B3FE8EC" w14:textId="77777777" w:rsidR="00BD3648" w:rsidRDefault="004D3A2B">
      <w:pPr>
        <w:rPr>
          <w:color w:val="000000"/>
          <w:sz w:val="20"/>
        </w:rPr>
      </w:pPr>
      <w:r>
        <w:rPr>
          <w:color w:val="000000"/>
          <w:spacing w:val="30"/>
          <w:sz w:val="20"/>
        </w:rPr>
        <w:t>(atitinka reikalavimus ar neatitinka reikalavimų (nurodyti, kokių))</w:t>
      </w:r>
    </w:p>
    <w:p w14:paraId="6B3FE8ED" w14:textId="77777777" w:rsidR="00BD3648" w:rsidRDefault="004D3A2B">
      <w:pPr>
        <w:rPr>
          <w:color w:val="000000"/>
        </w:rPr>
      </w:pPr>
      <w:r>
        <w:rPr>
          <w:color w:val="000000"/>
        </w:rPr>
        <w:t>________________________________________________________________________________</w:t>
      </w:r>
    </w:p>
    <w:p w14:paraId="6B3FE8EE" w14:textId="77777777" w:rsidR="00BD3648" w:rsidRDefault="004D3A2B">
      <w:pPr>
        <w:rPr>
          <w:color w:val="000000"/>
        </w:rPr>
      </w:pPr>
      <w:r>
        <w:rPr>
          <w:color w:val="000000"/>
        </w:rPr>
        <w:t>________________________________________________________________________________</w:t>
      </w:r>
    </w:p>
    <w:p w14:paraId="6B3FE8EF" w14:textId="77777777" w:rsidR="00BD3648" w:rsidRDefault="004D3A2B">
      <w:pPr>
        <w:rPr>
          <w:color w:val="000000"/>
        </w:rPr>
      </w:pPr>
      <w:r>
        <w:rPr>
          <w:color w:val="000000"/>
        </w:rPr>
        <w:t>________________________________________________________________________________</w:t>
      </w:r>
    </w:p>
    <w:p w14:paraId="6B3FE8F0" w14:textId="77777777" w:rsidR="00BD3648" w:rsidRDefault="004D3A2B">
      <w:pPr>
        <w:rPr>
          <w:color w:val="000000"/>
        </w:rPr>
      </w:pPr>
      <w:r>
        <w:rPr>
          <w:color w:val="000000"/>
        </w:rPr>
        <w:t>________________________________________________________________________________</w:t>
      </w:r>
    </w:p>
    <w:p w14:paraId="6B3FE8F1" w14:textId="77777777" w:rsidR="00BD3648" w:rsidRDefault="004D3A2B">
      <w:pPr>
        <w:rPr>
          <w:color w:val="000000"/>
        </w:rPr>
      </w:pPr>
      <w:r>
        <w:rPr>
          <w:color w:val="000000"/>
        </w:rPr>
        <w:t>________________________________________________________________________________</w:t>
      </w:r>
    </w:p>
    <w:p w14:paraId="6B3FE8F2" w14:textId="77777777" w:rsidR="00BD3648" w:rsidRDefault="004D3A2B">
      <w:pPr>
        <w:rPr>
          <w:color w:val="000000"/>
        </w:rPr>
      </w:pPr>
      <w:r>
        <w:rPr>
          <w:color w:val="000000"/>
        </w:rPr>
        <w:t>________________________________________________________________________________</w:t>
      </w:r>
    </w:p>
    <w:p w14:paraId="6B3FE8F3" w14:textId="77777777" w:rsidR="00BD3648" w:rsidRDefault="004D3A2B">
      <w:pPr>
        <w:rPr>
          <w:color w:val="000000"/>
        </w:rPr>
      </w:pPr>
      <w:r>
        <w:rPr>
          <w:color w:val="000000"/>
        </w:rPr>
        <w:t>_____________</w:t>
      </w:r>
      <w:r>
        <w:rPr>
          <w:color w:val="000000"/>
        </w:rPr>
        <w:t>___________________________________________________________________</w:t>
      </w:r>
    </w:p>
    <w:p w14:paraId="6B3FE8F4" w14:textId="77777777" w:rsidR="00BD3648" w:rsidRDefault="004D3A2B">
      <w:pPr>
        <w:rPr>
          <w:color w:val="000000"/>
        </w:rPr>
      </w:pPr>
      <w:r>
        <w:rPr>
          <w:color w:val="000000"/>
        </w:rPr>
        <w:t>________________________________________________________________________________</w:t>
      </w:r>
    </w:p>
    <w:p w14:paraId="6B3FE8F5" w14:textId="77777777" w:rsidR="00BD3648" w:rsidRDefault="004D3A2B">
      <w:pPr>
        <w:rPr>
          <w:color w:val="000000"/>
        </w:rPr>
      </w:pPr>
      <w:r>
        <w:rPr>
          <w:color w:val="000000"/>
        </w:rPr>
        <w:t>________________________________________________________________________________</w:t>
      </w:r>
    </w:p>
    <w:p w14:paraId="6B3FE8F6" w14:textId="77777777" w:rsidR="00BD3648" w:rsidRDefault="004D3A2B">
      <w:pPr>
        <w:rPr>
          <w:color w:val="000000"/>
        </w:rPr>
      </w:pPr>
      <w:r>
        <w:rPr>
          <w:color w:val="000000"/>
        </w:rPr>
        <w:t>__________________________</w:t>
      </w:r>
      <w:r>
        <w:rPr>
          <w:color w:val="000000"/>
        </w:rPr>
        <w:t>______________________________________________________</w:t>
      </w:r>
    </w:p>
    <w:p w14:paraId="6B3FE8F7" w14:textId="77777777" w:rsidR="00BD3648" w:rsidRDefault="004D3A2B">
      <w:pPr>
        <w:rPr>
          <w:color w:val="000000"/>
        </w:rPr>
      </w:pPr>
      <w:r>
        <w:rPr>
          <w:color w:val="000000"/>
        </w:rPr>
        <w:t>________________________________________________________________________________</w:t>
      </w:r>
    </w:p>
    <w:p w14:paraId="6B3FE8F8" w14:textId="77777777" w:rsidR="00BD3648" w:rsidRDefault="004D3A2B">
      <w:pPr>
        <w:rPr>
          <w:color w:val="000000"/>
        </w:rPr>
      </w:pPr>
      <w:r>
        <w:rPr>
          <w:color w:val="000000"/>
        </w:rPr>
        <w:t>________________________________________________________________________________</w:t>
      </w:r>
    </w:p>
    <w:p w14:paraId="6B3FE8F9" w14:textId="77777777" w:rsidR="00BD3648" w:rsidRDefault="004D3A2B">
      <w:pPr>
        <w:rPr>
          <w:color w:val="000000"/>
        </w:rPr>
      </w:pPr>
      <w:r>
        <w:rPr>
          <w:color w:val="000000"/>
        </w:rPr>
        <w:t>_______________________________________</w:t>
      </w:r>
      <w:r>
        <w:rPr>
          <w:color w:val="000000"/>
        </w:rPr>
        <w:t>_________________________________________</w:t>
      </w:r>
    </w:p>
    <w:p w14:paraId="6B3FE8FA" w14:textId="77777777" w:rsidR="00BD3648" w:rsidRDefault="004D3A2B">
      <w:pPr>
        <w:rPr>
          <w:color w:val="000000"/>
        </w:rPr>
      </w:pPr>
      <w:r>
        <w:rPr>
          <w:color w:val="000000"/>
        </w:rPr>
        <w:lastRenderedPageBreak/>
        <w:t>________________________________________________________________________________</w:t>
      </w:r>
    </w:p>
    <w:p w14:paraId="6B3FE8FB" w14:textId="77777777" w:rsidR="00BD3648" w:rsidRDefault="00BD3648">
      <w:pPr>
        <w:ind w:firstLine="709"/>
        <w:rPr>
          <w:color w:val="000000"/>
        </w:rPr>
      </w:pPr>
    </w:p>
    <w:p w14:paraId="6B3FE8FC" w14:textId="77777777" w:rsidR="00BD3648" w:rsidRDefault="004D3A2B">
      <w:pPr>
        <w:rPr>
          <w:color w:val="000000"/>
        </w:rPr>
      </w:pPr>
      <w:r>
        <w:rPr>
          <w:color w:val="000000"/>
          <w:szCs w:val="24"/>
        </w:rPr>
        <w:t>Atitikimo nustatytus reikalavimus vertinimo komisijos išvados ir pasiūlymai:</w:t>
      </w:r>
    </w:p>
    <w:p w14:paraId="6B3FE8FD" w14:textId="77777777" w:rsidR="00BD3648" w:rsidRDefault="004D3A2B">
      <w:pPr>
        <w:rPr>
          <w:color w:val="000000"/>
        </w:rPr>
      </w:pPr>
      <w:r>
        <w:rPr>
          <w:color w:val="000000"/>
        </w:rPr>
        <w:t>_______________________________________________________</w:t>
      </w:r>
      <w:r>
        <w:rPr>
          <w:color w:val="000000"/>
        </w:rPr>
        <w:t>_________________________</w:t>
      </w:r>
    </w:p>
    <w:p w14:paraId="6B3FE8FE" w14:textId="77777777" w:rsidR="00BD3648" w:rsidRDefault="004D3A2B">
      <w:pPr>
        <w:rPr>
          <w:color w:val="000000"/>
        </w:rPr>
      </w:pPr>
      <w:r>
        <w:rPr>
          <w:color w:val="000000"/>
        </w:rPr>
        <w:t>________________________________________________________________________________</w:t>
      </w:r>
    </w:p>
    <w:p w14:paraId="6B3FE8FF" w14:textId="77777777" w:rsidR="00BD3648" w:rsidRDefault="004D3A2B">
      <w:pPr>
        <w:rPr>
          <w:color w:val="000000"/>
        </w:rPr>
      </w:pPr>
      <w:r>
        <w:rPr>
          <w:color w:val="000000"/>
        </w:rPr>
        <w:t>________________________________________________________________________________</w:t>
      </w:r>
    </w:p>
    <w:p w14:paraId="6B3FE900" w14:textId="77777777" w:rsidR="00BD3648" w:rsidRDefault="004D3A2B">
      <w:pPr>
        <w:rPr>
          <w:color w:val="000000"/>
        </w:rPr>
      </w:pPr>
      <w:r>
        <w:rPr>
          <w:color w:val="000000"/>
        </w:rPr>
        <w:t>____________________________________________________________________</w:t>
      </w:r>
      <w:r>
        <w:rPr>
          <w:color w:val="000000"/>
        </w:rPr>
        <w:t>____________</w:t>
      </w:r>
    </w:p>
    <w:p w14:paraId="6B3FE901" w14:textId="77777777" w:rsidR="00BD3648" w:rsidRDefault="004D3A2B">
      <w:pPr>
        <w:rPr>
          <w:color w:val="000000"/>
        </w:rPr>
      </w:pPr>
      <w:r>
        <w:rPr>
          <w:color w:val="000000"/>
        </w:rPr>
        <w:t>________________________________________________________________________________</w:t>
      </w:r>
    </w:p>
    <w:p w14:paraId="6B3FE902" w14:textId="77777777" w:rsidR="00BD3648" w:rsidRDefault="00BD3648">
      <w:pPr>
        <w:ind w:firstLine="709"/>
        <w:rPr>
          <w:color w:val="000000"/>
        </w:rPr>
      </w:pPr>
    </w:p>
    <w:p w14:paraId="6B3FE903" w14:textId="77777777" w:rsidR="00BD3648" w:rsidRDefault="004D3A2B">
      <w:pPr>
        <w:rPr>
          <w:color w:val="000000"/>
        </w:rPr>
      </w:pPr>
      <w:r>
        <w:rPr>
          <w:color w:val="000000"/>
          <w:szCs w:val="24"/>
        </w:rPr>
        <w:t>Atitikimo nustatytus reikalavimus vertinimo komisijos narių parašai:</w:t>
      </w:r>
    </w:p>
    <w:p w14:paraId="6B3FE904" w14:textId="77777777" w:rsidR="00BD3648" w:rsidRDefault="004D3A2B">
      <w:pPr>
        <w:rPr>
          <w:color w:val="000000"/>
        </w:rPr>
      </w:pPr>
      <w:r>
        <w:rPr>
          <w:color w:val="000000"/>
        </w:rPr>
        <w:t>vadovas......................…………...…...…….....</w:t>
      </w:r>
    </w:p>
    <w:p w14:paraId="6B3FE905" w14:textId="77777777" w:rsidR="00BD3648" w:rsidRDefault="004D3A2B">
      <w:pPr>
        <w:tabs>
          <w:tab w:val="center" w:pos="2400"/>
        </w:tabs>
        <w:rPr>
          <w:color w:val="000000"/>
          <w:sz w:val="20"/>
        </w:rPr>
      </w:pPr>
      <w:r>
        <w:rPr>
          <w:color w:val="000000"/>
          <w:spacing w:val="30"/>
          <w:sz w:val="20"/>
        </w:rPr>
        <w:tab/>
        <w:t>(v., pavardė, parašas, data)</w:t>
      </w:r>
    </w:p>
    <w:p w14:paraId="6B3FE906" w14:textId="77777777" w:rsidR="00BD3648" w:rsidRDefault="004D3A2B">
      <w:pPr>
        <w:rPr>
          <w:color w:val="000000"/>
        </w:rPr>
      </w:pPr>
      <w:r>
        <w:rPr>
          <w:color w:val="000000"/>
          <w:szCs w:val="24"/>
        </w:rPr>
        <w:t>nariai:.</w:t>
      </w:r>
      <w:r>
        <w:rPr>
          <w:color w:val="000000"/>
        </w:rPr>
        <w:t>......</w:t>
      </w:r>
      <w:r>
        <w:rPr>
          <w:color w:val="000000"/>
        </w:rPr>
        <w:t>......................……………………...</w:t>
      </w:r>
    </w:p>
    <w:p w14:paraId="6B3FE907" w14:textId="77777777" w:rsidR="00BD3648" w:rsidRDefault="004D3A2B">
      <w:pPr>
        <w:tabs>
          <w:tab w:val="center" w:pos="2400"/>
        </w:tabs>
        <w:rPr>
          <w:color w:val="000000"/>
          <w:sz w:val="20"/>
        </w:rPr>
      </w:pPr>
      <w:r>
        <w:rPr>
          <w:color w:val="000000"/>
          <w:spacing w:val="30"/>
          <w:sz w:val="20"/>
        </w:rPr>
        <w:tab/>
        <w:t>(v., pavardė, parašas, data)</w:t>
      </w:r>
    </w:p>
    <w:p w14:paraId="6B3FE908" w14:textId="77777777" w:rsidR="00BD3648" w:rsidRDefault="004D3A2B">
      <w:pPr>
        <w:rPr>
          <w:color w:val="000000"/>
        </w:rPr>
      </w:pPr>
      <w:r>
        <w:rPr>
          <w:color w:val="000000"/>
        </w:rPr>
        <w:t>......................……......…….…………….........</w:t>
      </w:r>
    </w:p>
    <w:p w14:paraId="6B3FE909" w14:textId="77777777" w:rsidR="00BD3648" w:rsidRDefault="004D3A2B">
      <w:pPr>
        <w:tabs>
          <w:tab w:val="center" w:pos="2400"/>
        </w:tabs>
        <w:rPr>
          <w:color w:val="000000"/>
          <w:sz w:val="20"/>
        </w:rPr>
      </w:pPr>
      <w:r>
        <w:rPr>
          <w:color w:val="000000"/>
          <w:spacing w:val="30"/>
          <w:sz w:val="20"/>
        </w:rPr>
        <w:tab/>
        <w:t>(v., pavardė, parašas, data)</w:t>
      </w:r>
    </w:p>
    <w:p w14:paraId="6B3FE90A" w14:textId="77777777" w:rsidR="00BD3648" w:rsidRDefault="004D3A2B">
      <w:pPr>
        <w:rPr>
          <w:color w:val="000000"/>
        </w:rPr>
      </w:pPr>
      <w:r>
        <w:rPr>
          <w:color w:val="000000"/>
        </w:rPr>
        <w:t>....................…….......…………………….......</w:t>
      </w:r>
    </w:p>
    <w:p w14:paraId="6B3FE90B" w14:textId="77777777" w:rsidR="00BD3648" w:rsidRDefault="004D3A2B">
      <w:pPr>
        <w:tabs>
          <w:tab w:val="center" w:pos="2400"/>
        </w:tabs>
        <w:rPr>
          <w:color w:val="000000"/>
          <w:sz w:val="20"/>
        </w:rPr>
      </w:pPr>
      <w:r>
        <w:rPr>
          <w:color w:val="000000"/>
          <w:spacing w:val="30"/>
          <w:sz w:val="20"/>
        </w:rPr>
        <w:tab/>
        <w:t>(v., pavardė, parašas, data)</w:t>
      </w:r>
    </w:p>
    <w:p w14:paraId="6B3FE90C" w14:textId="77777777" w:rsidR="00BD3648" w:rsidRDefault="00BD3648">
      <w:pPr>
        <w:ind w:firstLine="709"/>
        <w:rPr>
          <w:color w:val="000000"/>
        </w:rPr>
      </w:pPr>
    </w:p>
    <w:p w14:paraId="6B3FE90D" w14:textId="77777777" w:rsidR="00BD3648" w:rsidRDefault="004D3A2B">
      <w:pPr>
        <w:ind w:left="57"/>
        <w:rPr>
          <w:color w:val="000000"/>
        </w:rPr>
      </w:pPr>
      <w:r>
        <w:rPr>
          <w:color w:val="000000"/>
        </w:rPr>
        <w:t xml:space="preserve">Su išvadomis susipažinau ir atitikimo nustatytus reikalavimus vertinimo protokolą gavau: </w:t>
      </w:r>
    </w:p>
    <w:p w14:paraId="6B3FE90E" w14:textId="77777777" w:rsidR="00BD3648" w:rsidRDefault="004D3A2B">
      <w:pPr>
        <w:ind w:left="57"/>
        <w:rPr>
          <w:color w:val="000000"/>
        </w:rPr>
      </w:pPr>
      <w:r>
        <w:rPr>
          <w:color w:val="000000"/>
        </w:rPr>
        <w:t>...................................................................................…………………………………………………</w:t>
      </w:r>
    </w:p>
    <w:p w14:paraId="6B3FE90F" w14:textId="77777777" w:rsidR="00BD3648" w:rsidRDefault="004D3A2B">
      <w:pPr>
        <w:jc w:val="center"/>
        <w:rPr>
          <w:color w:val="000000"/>
          <w:sz w:val="20"/>
        </w:rPr>
      </w:pPr>
      <w:r>
        <w:rPr>
          <w:color w:val="000000"/>
          <w:spacing w:val="30"/>
          <w:sz w:val="20"/>
        </w:rPr>
        <w:t>(mokymo įstaigos vadovo vardas, pavardė, parašas, data)</w:t>
      </w:r>
    </w:p>
    <w:p w14:paraId="6B3FE912" w14:textId="72DD8096" w:rsidR="00BD3648" w:rsidRDefault="004D3A2B" w:rsidP="004D3A2B">
      <w:pPr>
        <w:jc w:val="center"/>
        <w:rPr>
          <w:color w:val="000000"/>
          <w:spacing w:val="20"/>
        </w:rPr>
      </w:pPr>
      <w:r>
        <w:rPr>
          <w:color w:val="000000"/>
        </w:rPr>
        <w:t>_______</w:t>
      </w:r>
      <w:r>
        <w:rPr>
          <w:color w:val="000000"/>
        </w:rPr>
        <w:t>_______</w:t>
      </w:r>
    </w:p>
    <w:p w14:paraId="6B3FE913" w14:textId="77777777" w:rsidR="00BD3648" w:rsidRDefault="004D3A2B">
      <w:pPr>
        <w:ind w:firstLine="4962"/>
        <w:rPr>
          <w:color w:val="000000"/>
        </w:rPr>
      </w:pPr>
      <w:r>
        <w:rPr>
          <w:color w:val="000000"/>
          <w:spacing w:val="20"/>
        </w:rPr>
        <w:t>(Pavyzdys)</w:t>
      </w:r>
      <w:r>
        <w:rPr>
          <w:color w:val="000000"/>
        </w:rPr>
        <w:tab/>
      </w:r>
    </w:p>
    <w:p w14:paraId="6B3FE914" w14:textId="77777777" w:rsidR="00BD3648" w:rsidRDefault="004D3A2B">
      <w:pPr>
        <w:ind w:firstLine="4962"/>
        <w:rPr>
          <w:color w:val="000000"/>
        </w:rPr>
      </w:pPr>
      <w:r>
        <w:rPr>
          <w:color w:val="000000"/>
        </w:rPr>
        <w:t>Leidimų mokymo įstaigoms mokyti asmenis,</w:t>
      </w:r>
    </w:p>
    <w:p w14:paraId="6B3FE915" w14:textId="77777777" w:rsidR="00BD3648" w:rsidRDefault="004D3A2B">
      <w:pPr>
        <w:ind w:firstLine="4962"/>
        <w:rPr>
          <w:color w:val="000000"/>
        </w:rPr>
      </w:pPr>
      <w:r>
        <w:rPr>
          <w:color w:val="000000"/>
        </w:rPr>
        <w:t>susijusius su pavojingų krovinių vežimu,</w:t>
      </w:r>
    </w:p>
    <w:p w14:paraId="6B3FE916" w14:textId="77777777" w:rsidR="00BD3648" w:rsidRDefault="004D3A2B">
      <w:pPr>
        <w:ind w:firstLine="4962"/>
        <w:rPr>
          <w:color w:val="000000"/>
        </w:rPr>
      </w:pPr>
      <w:r>
        <w:rPr>
          <w:color w:val="000000"/>
        </w:rPr>
        <w:t>išdavimo tvarkos</w:t>
      </w:r>
    </w:p>
    <w:p w14:paraId="6B3FE917" w14:textId="77777777" w:rsidR="00BD3648" w:rsidRDefault="004D3A2B">
      <w:pPr>
        <w:tabs>
          <w:tab w:val="left" w:pos="4927"/>
        </w:tabs>
        <w:ind w:firstLine="4962"/>
        <w:rPr>
          <w:color w:val="000000"/>
        </w:rPr>
      </w:pPr>
      <w:r>
        <w:rPr>
          <w:color w:val="000000"/>
        </w:rPr>
        <w:t>2</w:t>
      </w:r>
      <w:r>
        <w:rPr>
          <w:color w:val="000000"/>
        </w:rPr>
        <w:t xml:space="preserve"> priedas</w:t>
      </w:r>
    </w:p>
    <w:p w14:paraId="6B3FE918" w14:textId="77777777" w:rsidR="00BD3648" w:rsidRDefault="00BD3648">
      <w:pPr>
        <w:ind w:firstLine="709"/>
        <w:rPr>
          <w:color w:val="000000"/>
        </w:rPr>
      </w:pPr>
    </w:p>
    <w:p w14:paraId="6B3FE919" w14:textId="77777777" w:rsidR="00BD3648" w:rsidRDefault="004D3A2B">
      <w:pPr>
        <w:jc w:val="center"/>
        <w:rPr>
          <w:color w:val="000000"/>
        </w:rPr>
      </w:pPr>
      <w:r>
        <w:rPr>
          <w:color w:val="000000"/>
        </w:rPr>
        <w:t>LIETUVOS RESPUBLIKA</w:t>
      </w:r>
    </w:p>
    <w:p w14:paraId="6B3FE91A" w14:textId="77777777" w:rsidR="00BD3648" w:rsidRDefault="004D3A2B">
      <w:pPr>
        <w:jc w:val="center"/>
        <w:rPr>
          <w:color w:val="000000"/>
        </w:rPr>
      </w:pPr>
      <w:r>
        <w:rPr>
          <w:color w:val="000000"/>
        </w:rPr>
        <w:t>___________________________________________________________________________</w:t>
      </w:r>
    </w:p>
    <w:p w14:paraId="6B3FE91B" w14:textId="77777777" w:rsidR="00BD3648" w:rsidRDefault="004D3A2B">
      <w:pPr>
        <w:jc w:val="center"/>
        <w:rPr>
          <w:color w:val="000000"/>
          <w:sz w:val="20"/>
        </w:rPr>
      </w:pPr>
      <w:r>
        <w:rPr>
          <w:color w:val="000000"/>
          <w:spacing w:val="30"/>
          <w:sz w:val="20"/>
        </w:rPr>
        <w:t xml:space="preserve">(leidimą išdavusi </w:t>
      </w:r>
      <w:r>
        <w:rPr>
          <w:color w:val="000000"/>
          <w:spacing w:val="30"/>
          <w:sz w:val="20"/>
        </w:rPr>
        <w:t>įstaiga)</w:t>
      </w:r>
    </w:p>
    <w:p w14:paraId="6B3FE91C" w14:textId="77777777" w:rsidR="00BD3648" w:rsidRDefault="00BD3648">
      <w:pPr>
        <w:ind w:firstLine="709"/>
        <w:rPr>
          <w:color w:val="000000"/>
        </w:rPr>
      </w:pPr>
    </w:p>
    <w:p w14:paraId="6B3FE91D" w14:textId="3C775232" w:rsidR="00BD3648" w:rsidRDefault="004D3A2B">
      <w:pPr>
        <w:jc w:val="center"/>
        <w:rPr>
          <w:color w:val="000000"/>
        </w:rPr>
      </w:pPr>
      <w:r>
        <w:rPr>
          <w:color w:val="000000"/>
          <w:spacing w:val="24"/>
        </w:rPr>
        <w:t>LEIDIMAS</w:t>
      </w:r>
    </w:p>
    <w:p w14:paraId="6B3FE91E" w14:textId="77777777" w:rsidR="00BD3648" w:rsidRDefault="004D3A2B">
      <w:pPr>
        <w:jc w:val="center"/>
        <w:rPr>
          <w:color w:val="000000"/>
        </w:rPr>
      </w:pPr>
      <w:r>
        <w:rPr>
          <w:color w:val="000000"/>
        </w:rPr>
        <w:t>Nr. _______</w:t>
      </w:r>
    </w:p>
    <w:p w14:paraId="6B3FE91F" w14:textId="77777777" w:rsidR="00BD3648" w:rsidRDefault="00BD3648">
      <w:pPr>
        <w:ind w:firstLine="709"/>
        <w:rPr>
          <w:color w:val="000000"/>
        </w:rPr>
      </w:pPr>
    </w:p>
    <w:p w14:paraId="6B3FE920" w14:textId="77777777" w:rsidR="00BD3648" w:rsidRDefault="004D3A2B">
      <w:pPr>
        <w:jc w:val="center"/>
        <w:rPr>
          <w:color w:val="000000"/>
        </w:rPr>
      </w:pPr>
      <w:r>
        <w:rPr>
          <w:color w:val="000000"/>
        </w:rPr>
        <w:t>__________________________________________________________________________</w:t>
      </w:r>
    </w:p>
    <w:p w14:paraId="6B3FE921" w14:textId="77777777" w:rsidR="00BD3648" w:rsidRDefault="004D3A2B">
      <w:pPr>
        <w:jc w:val="center"/>
        <w:rPr>
          <w:color w:val="000000"/>
          <w:sz w:val="20"/>
        </w:rPr>
      </w:pPr>
      <w:r>
        <w:rPr>
          <w:color w:val="000000"/>
          <w:spacing w:val="30"/>
          <w:sz w:val="20"/>
        </w:rPr>
        <w:t>Mokymo įstaigos pavadinimas</w:t>
      </w:r>
    </w:p>
    <w:p w14:paraId="6B3FE922" w14:textId="77777777" w:rsidR="00BD3648" w:rsidRDefault="00BD3648">
      <w:pPr>
        <w:ind w:firstLine="709"/>
        <w:rPr>
          <w:color w:val="000000"/>
        </w:rPr>
      </w:pPr>
    </w:p>
    <w:p w14:paraId="6B3FE923" w14:textId="77777777" w:rsidR="00BD3648" w:rsidRDefault="004D3A2B">
      <w:pPr>
        <w:jc w:val="center"/>
        <w:rPr>
          <w:color w:val="000000"/>
        </w:rPr>
      </w:pPr>
      <w:r>
        <w:rPr>
          <w:color w:val="000000"/>
        </w:rPr>
        <w:t>______________________________________________</w:t>
      </w:r>
    </w:p>
    <w:p w14:paraId="6B3FE924" w14:textId="77777777" w:rsidR="00BD3648" w:rsidRDefault="004D3A2B">
      <w:pPr>
        <w:jc w:val="center"/>
        <w:rPr>
          <w:color w:val="000000"/>
          <w:sz w:val="20"/>
        </w:rPr>
      </w:pPr>
      <w:r>
        <w:rPr>
          <w:color w:val="000000"/>
          <w:spacing w:val="30"/>
          <w:sz w:val="20"/>
        </w:rPr>
        <w:t>(kodas)</w:t>
      </w:r>
    </w:p>
    <w:p w14:paraId="6B3FE925" w14:textId="77777777" w:rsidR="00BD3648" w:rsidRDefault="00BD3648">
      <w:pPr>
        <w:ind w:firstLine="709"/>
        <w:rPr>
          <w:color w:val="000000"/>
        </w:rPr>
      </w:pPr>
    </w:p>
    <w:p w14:paraId="6B3FE926" w14:textId="77777777" w:rsidR="00BD3648" w:rsidRDefault="004D3A2B">
      <w:pPr>
        <w:jc w:val="center"/>
        <w:rPr>
          <w:color w:val="000000"/>
        </w:rPr>
      </w:pPr>
      <w:r>
        <w:rPr>
          <w:color w:val="000000"/>
        </w:rPr>
        <w:t>______________________________________________</w:t>
      </w:r>
    </w:p>
    <w:p w14:paraId="6B3FE927" w14:textId="77777777" w:rsidR="00BD3648" w:rsidRDefault="004D3A2B">
      <w:pPr>
        <w:jc w:val="center"/>
        <w:rPr>
          <w:color w:val="000000"/>
          <w:sz w:val="20"/>
        </w:rPr>
      </w:pPr>
      <w:r>
        <w:rPr>
          <w:color w:val="000000"/>
          <w:spacing w:val="30"/>
          <w:sz w:val="20"/>
        </w:rPr>
        <w:t>(adresas)</w:t>
      </w:r>
    </w:p>
    <w:p w14:paraId="6B3FE928" w14:textId="77777777" w:rsidR="00BD3648" w:rsidRDefault="00BD3648">
      <w:pPr>
        <w:ind w:firstLine="709"/>
        <w:rPr>
          <w:color w:val="000000"/>
        </w:rPr>
      </w:pPr>
    </w:p>
    <w:p w14:paraId="6B3FE929" w14:textId="77777777" w:rsidR="00BD3648" w:rsidRDefault="004D3A2B">
      <w:pPr>
        <w:tabs>
          <w:tab w:val="left" w:pos="0"/>
        </w:tabs>
        <w:ind w:firstLine="709"/>
        <w:jc w:val="both"/>
        <w:rPr>
          <w:color w:val="000000"/>
        </w:rPr>
      </w:pPr>
      <w:r>
        <w:rPr>
          <w:color w:val="000000"/>
        </w:rPr>
        <w:t xml:space="preserve">Suteikiama teisė mokyti </w:t>
      </w:r>
    </w:p>
    <w:p w14:paraId="6B3FE92A" w14:textId="77777777" w:rsidR="00BD3648" w:rsidRDefault="004D3A2B">
      <w:pPr>
        <w:rPr>
          <w:color w:val="000000"/>
        </w:rPr>
      </w:pPr>
      <w:r>
        <w:rPr>
          <w:color w:val="000000"/>
        </w:rPr>
        <w:t>________________________________________________________________________________________________________________________________________________________________</w:t>
      </w:r>
    </w:p>
    <w:p w14:paraId="6B3FE92B" w14:textId="77777777" w:rsidR="00BD3648" w:rsidRDefault="00BD3648">
      <w:pPr>
        <w:ind w:firstLine="709"/>
        <w:rPr>
          <w:color w:val="000000"/>
        </w:rPr>
      </w:pPr>
    </w:p>
    <w:p w14:paraId="6B3FE92C" w14:textId="77777777" w:rsidR="00BD3648" w:rsidRDefault="004D3A2B">
      <w:pPr>
        <w:rPr>
          <w:color w:val="000000"/>
        </w:rPr>
      </w:pPr>
      <w:r>
        <w:rPr>
          <w:color w:val="000000"/>
        </w:rPr>
        <w:t>______________atitikimo nustatytus reikalavimus vertinimo protokolo N</w:t>
      </w:r>
      <w:r>
        <w:rPr>
          <w:color w:val="000000"/>
        </w:rPr>
        <w:t>r. ______________</w:t>
      </w:r>
    </w:p>
    <w:p w14:paraId="6B3FE92D" w14:textId="77777777" w:rsidR="00BD3648" w:rsidRDefault="004D3A2B">
      <w:pPr>
        <w:tabs>
          <w:tab w:val="center" w:pos="840"/>
        </w:tabs>
        <w:rPr>
          <w:color w:val="000000"/>
          <w:sz w:val="20"/>
        </w:rPr>
      </w:pPr>
      <w:r>
        <w:rPr>
          <w:color w:val="000000"/>
          <w:spacing w:val="30"/>
          <w:sz w:val="20"/>
        </w:rPr>
        <w:tab/>
        <w:t>(data)</w:t>
      </w:r>
    </w:p>
    <w:p w14:paraId="6B3FE92E" w14:textId="77777777" w:rsidR="00BD3648" w:rsidRDefault="00BD3648">
      <w:pPr>
        <w:ind w:firstLine="709"/>
        <w:rPr>
          <w:color w:val="000000"/>
        </w:rPr>
      </w:pPr>
    </w:p>
    <w:p w14:paraId="6B3FE92F" w14:textId="77777777" w:rsidR="00BD3648" w:rsidRDefault="004D3A2B">
      <w:pPr>
        <w:ind w:firstLine="709"/>
        <w:rPr>
          <w:color w:val="000000"/>
        </w:rPr>
      </w:pPr>
      <w:r>
        <w:rPr>
          <w:color w:val="000000"/>
        </w:rPr>
        <w:t>Leidimas išduotas__________________</w:t>
      </w:r>
    </w:p>
    <w:p w14:paraId="6B3FE930" w14:textId="77777777" w:rsidR="00BD3648" w:rsidRDefault="004D3A2B">
      <w:pPr>
        <w:ind w:firstLine="709"/>
        <w:rPr>
          <w:color w:val="000000"/>
        </w:rPr>
      </w:pPr>
      <w:r>
        <w:rPr>
          <w:color w:val="000000"/>
        </w:rPr>
        <w:t>Galioja iki _______________________</w:t>
      </w:r>
    </w:p>
    <w:p w14:paraId="6B3FE931" w14:textId="77777777" w:rsidR="00BD3648" w:rsidRDefault="00BD3648">
      <w:pPr>
        <w:ind w:firstLine="709"/>
        <w:rPr>
          <w:color w:val="000000"/>
        </w:rPr>
      </w:pPr>
    </w:p>
    <w:p w14:paraId="6B3FE932" w14:textId="77777777" w:rsidR="00BD3648" w:rsidRDefault="00BD3648">
      <w:pPr>
        <w:ind w:firstLine="709"/>
        <w:rPr>
          <w:color w:val="000000"/>
        </w:rPr>
      </w:pPr>
    </w:p>
    <w:p w14:paraId="6B3FE933" w14:textId="77777777" w:rsidR="00BD3648" w:rsidRDefault="004D3A2B">
      <w:pPr>
        <w:tabs>
          <w:tab w:val="center" w:pos="1440"/>
          <w:tab w:val="center" w:pos="4800"/>
          <w:tab w:val="center" w:pos="7920"/>
        </w:tabs>
        <w:rPr>
          <w:color w:val="000000"/>
        </w:rPr>
      </w:pPr>
      <w:r>
        <w:rPr>
          <w:color w:val="000000"/>
        </w:rPr>
        <w:tab/>
        <w:t>Viršininkas</w:t>
      </w:r>
      <w:r>
        <w:rPr>
          <w:color w:val="000000"/>
        </w:rPr>
        <w:tab/>
        <w:t>(parašas)</w:t>
      </w:r>
      <w:r>
        <w:rPr>
          <w:color w:val="000000"/>
        </w:rPr>
        <w:tab/>
        <w:t>(vardo raidė ir pavardė)</w:t>
      </w:r>
    </w:p>
    <w:p w14:paraId="6B3FE934" w14:textId="77777777" w:rsidR="00BD3648" w:rsidRDefault="00BD3648">
      <w:pPr>
        <w:ind w:firstLine="709"/>
        <w:rPr>
          <w:color w:val="000000"/>
        </w:rPr>
      </w:pPr>
    </w:p>
    <w:p w14:paraId="6B3FE935" w14:textId="77777777" w:rsidR="00BD3648" w:rsidRDefault="004D3A2B">
      <w:pPr>
        <w:ind w:left="3600" w:firstLine="709"/>
        <w:rPr>
          <w:color w:val="000000"/>
        </w:rPr>
      </w:pPr>
      <w:r>
        <w:rPr>
          <w:color w:val="000000"/>
        </w:rPr>
        <w:t>A. V.</w:t>
      </w:r>
    </w:p>
    <w:p w14:paraId="6B3FE936" w14:textId="77777777" w:rsidR="00BD3648" w:rsidRDefault="004D3A2B">
      <w:pPr>
        <w:jc w:val="center"/>
        <w:rPr>
          <w:color w:val="000000"/>
        </w:rPr>
      </w:pPr>
      <w:r>
        <w:rPr>
          <w:color w:val="000000"/>
        </w:rPr>
        <w:t>______________</w:t>
      </w:r>
    </w:p>
    <w:p w14:paraId="6B3FE937" w14:textId="00C263B2" w:rsidR="00BD3648" w:rsidRDefault="004D3A2B">
      <w:pPr>
        <w:jc w:val="center"/>
        <w:rPr>
          <w:color w:val="000000"/>
        </w:rPr>
      </w:pPr>
    </w:p>
    <w:p w14:paraId="6B3FE938" w14:textId="77777777" w:rsidR="00BD3648" w:rsidRDefault="004D3A2B">
      <w:pPr>
        <w:ind w:left="5103" w:hanging="1"/>
        <w:rPr>
          <w:color w:val="000000"/>
        </w:rPr>
      </w:pPr>
      <w:r>
        <w:rPr>
          <w:color w:val="000000"/>
        </w:rPr>
        <w:br w:type="page"/>
      </w:r>
      <w:r>
        <w:rPr>
          <w:color w:val="000000"/>
        </w:rPr>
        <w:lastRenderedPageBreak/>
        <w:t xml:space="preserve">Leidimų mokymo įstaigoms, mokyti </w:t>
      </w:r>
    </w:p>
    <w:p w14:paraId="6B3FE939" w14:textId="77777777" w:rsidR="00BD3648" w:rsidRDefault="004D3A2B">
      <w:pPr>
        <w:ind w:firstLine="5102"/>
        <w:rPr>
          <w:color w:val="000000"/>
        </w:rPr>
      </w:pPr>
      <w:r>
        <w:rPr>
          <w:color w:val="000000"/>
        </w:rPr>
        <w:t>asmenis, susijusius su pavojingų krovinių</w:t>
      </w:r>
    </w:p>
    <w:p w14:paraId="6B3FE93A" w14:textId="77777777" w:rsidR="00BD3648" w:rsidRDefault="004D3A2B">
      <w:pPr>
        <w:ind w:firstLine="5102"/>
        <w:rPr>
          <w:color w:val="000000"/>
        </w:rPr>
      </w:pPr>
      <w:r>
        <w:rPr>
          <w:color w:val="000000"/>
        </w:rPr>
        <w:t>vežimu, išdavimo tvarkos</w:t>
      </w:r>
    </w:p>
    <w:p w14:paraId="6B3FE93B" w14:textId="77777777" w:rsidR="00BD3648" w:rsidRDefault="004D3A2B">
      <w:pPr>
        <w:ind w:firstLine="5102"/>
        <w:rPr>
          <w:color w:val="000000"/>
        </w:rPr>
      </w:pPr>
      <w:r>
        <w:rPr>
          <w:color w:val="000000"/>
        </w:rPr>
        <w:t>3</w:t>
      </w:r>
      <w:r>
        <w:rPr>
          <w:color w:val="000000"/>
        </w:rPr>
        <w:t xml:space="preserve"> priedas</w:t>
      </w:r>
    </w:p>
    <w:p w14:paraId="6B3FE93C" w14:textId="77777777" w:rsidR="00BD3648" w:rsidRDefault="00BD3648">
      <w:pPr>
        <w:rPr>
          <w:color w:val="000000"/>
        </w:rPr>
      </w:pPr>
    </w:p>
    <w:p w14:paraId="6B3FE93D" w14:textId="77777777" w:rsidR="00BD3648" w:rsidRDefault="004D3A2B">
      <w:pPr>
        <w:jc w:val="both"/>
        <w:rPr>
          <w:color w:val="000000"/>
        </w:rPr>
      </w:pPr>
      <w:r>
        <w:rPr>
          <w:color w:val="000000"/>
          <w:spacing w:val="40"/>
        </w:rPr>
        <w:t>(Žurnalo pavyzdys)</w:t>
      </w:r>
    </w:p>
    <w:p w14:paraId="6B3FE93E" w14:textId="77777777" w:rsidR="00BD3648" w:rsidRDefault="00BD3648">
      <w:pPr>
        <w:ind w:firstLine="709"/>
        <w:jc w:val="both"/>
        <w:rPr>
          <w:color w:val="000000"/>
        </w:rPr>
      </w:pPr>
    </w:p>
    <w:p w14:paraId="6B3FE93F" w14:textId="0AEFB202" w:rsidR="00BD3648" w:rsidRDefault="004D3A2B">
      <w:pPr>
        <w:keepNext/>
        <w:jc w:val="center"/>
        <w:rPr>
          <w:b/>
          <w:color w:val="000000"/>
          <w:kern w:val="28"/>
        </w:rPr>
      </w:pPr>
      <w:r>
        <w:rPr>
          <w:b/>
          <w:color w:val="000000"/>
          <w:spacing w:val="40"/>
          <w:kern w:val="28"/>
        </w:rPr>
        <w:t>MOKYMO APSKAITOS ŽURNALAS</w:t>
      </w:r>
    </w:p>
    <w:p w14:paraId="6B3FE940" w14:textId="77777777" w:rsidR="00BD3648" w:rsidRDefault="00BD3648">
      <w:pPr>
        <w:ind w:firstLine="709"/>
        <w:jc w:val="both"/>
        <w:rPr>
          <w:color w:val="000000"/>
        </w:rPr>
      </w:pPr>
    </w:p>
    <w:tbl>
      <w:tblPr>
        <w:tblW w:w="9637" w:type="dxa"/>
        <w:tblLayout w:type="fixed"/>
        <w:tblCellMar>
          <w:left w:w="0" w:type="dxa"/>
          <w:right w:w="0" w:type="dxa"/>
        </w:tblCellMar>
        <w:tblLook w:val="0000" w:firstRow="0" w:lastRow="0" w:firstColumn="0" w:lastColumn="0" w:noHBand="0" w:noVBand="0"/>
      </w:tblPr>
      <w:tblGrid>
        <w:gridCol w:w="4548"/>
        <w:gridCol w:w="360"/>
        <w:gridCol w:w="4729"/>
      </w:tblGrid>
      <w:tr w:rsidR="00BD3648" w14:paraId="6B3FE99B" w14:textId="77777777">
        <w:tc>
          <w:tcPr>
            <w:tcW w:w="4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3FE941" w14:textId="77777777" w:rsidR="00BD3648" w:rsidRDefault="004D3A2B">
            <w:pPr>
              <w:jc w:val="center"/>
              <w:rPr>
                <w:color w:val="000000"/>
                <w:spacing w:val="40"/>
                <w:szCs w:val="24"/>
              </w:rPr>
            </w:pPr>
            <w:r>
              <w:rPr>
                <w:color w:val="000000"/>
                <w:spacing w:val="40"/>
                <w:szCs w:val="24"/>
              </w:rPr>
              <w:t>1puslapis</w:t>
            </w:r>
          </w:p>
          <w:p w14:paraId="6B3FE942" w14:textId="77777777" w:rsidR="00BD3648" w:rsidRDefault="00BD3648">
            <w:pPr>
              <w:jc w:val="center"/>
              <w:rPr>
                <w:color w:val="000000"/>
                <w:szCs w:val="24"/>
              </w:rPr>
            </w:pPr>
          </w:p>
          <w:p w14:paraId="6B3FE943" w14:textId="77777777" w:rsidR="00BD3648" w:rsidRDefault="004D3A2B">
            <w:pPr>
              <w:tabs>
                <w:tab w:val="left" w:pos="0"/>
              </w:tabs>
              <w:jc w:val="both"/>
              <w:rPr>
                <w:color w:val="000000"/>
                <w:szCs w:val="24"/>
              </w:rPr>
            </w:pPr>
            <w:r>
              <w:rPr>
                <w:b/>
                <w:bCs/>
                <w:color w:val="000000"/>
                <w:szCs w:val="24"/>
              </w:rPr>
              <w:t>Kursų pavadinimas:</w:t>
            </w:r>
          </w:p>
          <w:p w14:paraId="6B3FE944" w14:textId="77777777" w:rsidR="00BD3648" w:rsidRDefault="00BD3648">
            <w:pPr>
              <w:jc w:val="both"/>
              <w:rPr>
                <w:color w:val="000000"/>
                <w:szCs w:val="24"/>
              </w:rPr>
            </w:pPr>
          </w:p>
          <w:p w14:paraId="6B3FE945" w14:textId="77777777" w:rsidR="00BD3648" w:rsidRDefault="004D3A2B">
            <w:pPr>
              <w:tabs>
                <w:tab w:val="left" w:pos="0"/>
              </w:tabs>
              <w:jc w:val="both"/>
              <w:rPr>
                <w:color w:val="000000"/>
                <w:szCs w:val="24"/>
              </w:rPr>
            </w:pPr>
            <w:r>
              <w:rPr>
                <w:b/>
                <w:bCs/>
                <w:color w:val="000000"/>
                <w:szCs w:val="24"/>
              </w:rPr>
              <w:t>Mokytojo vardo raidė ir pavardė:</w:t>
            </w:r>
          </w:p>
          <w:p w14:paraId="6B3FE946" w14:textId="77777777" w:rsidR="00BD3648" w:rsidRDefault="00BD3648">
            <w:pPr>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95"/>
              <w:gridCol w:w="480"/>
              <w:gridCol w:w="480"/>
              <w:gridCol w:w="480"/>
              <w:gridCol w:w="360"/>
              <w:gridCol w:w="480"/>
              <w:gridCol w:w="480"/>
            </w:tblGrid>
            <w:tr w:rsidR="00BD3648" w14:paraId="6B3FE94F" w14:textId="77777777">
              <w:tc>
                <w:tcPr>
                  <w:tcW w:w="540" w:type="dxa"/>
                </w:tcPr>
                <w:p w14:paraId="6B3FE947" w14:textId="77777777" w:rsidR="00BD3648" w:rsidRDefault="004D3A2B">
                  <w:pPr>
                    <w:jc w:val="center"/>
                    <w:rPr>
                      <w:color w:val="000000"/>
                      <w:sz w:val="20"/>
                    </w:rPr>
                  </w:pPr>
                  <w:r>
                    <w:rPr>
                      <w:color w:val="000000"/>
                      <w:sz w:val="20"/>
                    </w:rPr>
                    <w:t>Eil. Nr.</w:t>
                  </w:r>
                </w:p>
              </w:tc>
              <w:tc>
                <w:tcPr>
                  <w:tcW w:w="895" w:type="dxa"/>
                </w:tcPr>
                <w:p w14:paraId="6B3FE948" w14:textId="77777777" w:rsidR="00BD3648" w:rsidRDefault="004D3A2B">
                  <w:pPr>
                    <w:jc w:val="center"/>
                    <w:rPr>
                      <w:color w:val="000000"/>
                      <w:sz w:val="20"/>
                    </w:rPr>
                  </w:pPr>
                  <w:r>
                    <w:rPr>
                      <w:color w:val="000000"/>
                      <w:sz w:val="20"/>
                    </w:rPr>
                    <w:t>Klausytojo vardas, pavardė</w:t>
                  </w:r>
                </w:p>
              </w:tc>
              <w:tc>
                <w:tcPr>
                  <w:tcW w:w="480" w:type="dxa"/>
                </w:tcPr>
                <w:p w14:paraId="6B3FE949" w14:textId="77777777" w:rsidR="00BD3648" w:rsidRDefault="004D3A2B">
                  <w:pPr>
                    <w:jc w:val="center"/>
                    <w:rPr>
                      <w:color w:val="000000"/>
                      <w:sz w:val="20"/>
                    </w:rPr>
                  </w:pPr>
                  <w:r>
                    <w:rPr>
                      <w:color w:val="000000"/>
                      <w:sz w:val="20"/>
                    </w:rPr>
                    <w:t>Data</w:t>
                  </w:r>
                </w:p>
              </w:tc>
              <w:tc>
                <w:tcPr>
                  <w:tcW w:w="480" w:type="dxa"/>
                </w:tcPr>
                <w:p w14:paraId="6B3FE94A" w14:textId="77777777" w:rsidR="00BD3648" w:rsidRDefault="004D3A2B">
                  <w:pPr>
                    <w:jc w:val="center"/>
                    <w:rPr>
                      <w:color w:val="000000"/>
                      <w:sz w:val="20"/>
                    </w:rPr>
                  </w:pPr>
                  <w:r>
                    <w:rPr>
                      <w:color w:val="000000"/>
                      <w:sz w:val="20"/>
                    </w:rPr>
                    <w:t>Data</w:t>
                  </w:r>
                </w:p>
              </w:tc>
              <w:tc>
                <w:tcPr>
                  <w:tcW w:w="480" w:type="dxa"/>
                  <w:tcBorders>
                    <w:right w:val="single" w:sz="4" w:space="0" w:color="auto"/>
                  </w:tcBorders>
                </w:tcPr>
                <w:p w14:paraId="6B3FE94B" w14:textId="77777777" w:rsidR="00BD3648" w:rsidRDefault="004D3A2B">
                  <w:pPr>
                    <w:jc w:val="center"/>
                    <w:rPr>
                      <w:color w:val="000000"/>
                      <w:sz w:val="20"/>
                    </w:rPr>
                  </w:pPr>
                  <w:r>
                    <w:rPr>
                      <w:color w:val="000000"/>
                      <w:sz w:val="20"/>
                    </w:rPr>
                    <w:t>Data</w:t>
                  </w:r>
                </w:p>
              </w:tc>
              <w:tc>
                <w:tcPr>
                  <w:tcW w:w="360" w:type="dxa"/>
                  <w:tcBorders>
                    <w:top w:val="nil"/>
                    <w:left w:val="single" w:sz="4" w:space="0" w:color="auto"/>
                    <w:bottom w:val="nil"/>
                    <w:right w:val="single" w:sz="4" w:space="0" w:color="auto"/>
                  </w:tcBorders>
                </w:tcPr>
                <w:p w14:paraId="6B3FE94C" w14:textId="77777777" w:rsidR="00BD3648" w:rsidRDefault="00BD3648">
                  <w:pPr>
                    <w:jc w:val="center"/>
                    <w:rPr>
                      <w:color w:val="000000"/>
                      <w:sz w:val="20"/>
                    </w:rPr>
                  </w:pPr>
                </w:p>
              </w:tc>
              <w:tc>
                <w:tcPr>
                  <w:tcW w:w="480" w:type="dxa"/>
                  <w:tcBorders>
                    <w:left w:val="single" w:sz="4" w:space="0" w:color="auto"/>
                  </w:tcBorders>
                </w:tcPr>
                <w:p w14:paraId="6B3FE94D" w14:textId="77777777" w:rsidR="00BD3648" w:rsidRDefault="004D3A2B">
                  <w:pPr>
                    <w:jc w:val="center"/>
                    <w:rPr>
                      <w:color w:val="000000"/>
                      <w:sz w:val="20"/>
                    </w:rPr>
                  </w:pPr>
                  <w:r>
                    <w:rPr>
                      <w:color w:val="000000"/>
                      <w:sz w:val="20"/>
                    </w:rPr>
                    <w:t>Data</w:t>
                  </w:r>
                </w:p>
              </w:tc>
              <w:tc>
                <w:tcPr>
                  <w:tcW w:w="480" w:type="dxa"/>
                </w:tcPr>
                <w:p w14:paraId="6B3FE94E" w14:textId="77777777" w:rsidR="00BD3648" w:rsidRDefault="004D3A2B">
                  <w:pPr>
                    <w:jc w:val="center"/>
                    <w:rPr>
                      <w:color w:val="000000"/>
                      <w:sz w:val="20"/>
                    </w:rPr>
                  </w:pPr>
                  <w:r>
                    <w:rPr>
                      <w:color w:val="000000"/>
                      <w:sz w:val="20"/>
                    </w:rPr>
                    <w:t>Data</w:t>
                  </w:r>
                </w:p>
              </w:tc>
            </w:tr>
            <w:tr w:rsidR="00BD3648" w14:paraId="6B3FE958" w14:textId="77777777">
              <w:tc>
                <w:tcPr>
                  <w:tcW w:w="540" w:type="dxa"/>
                </w:tcPr>
                <w:p w14:paraId="6B3FE950" w14:textId="77777777" w:rsidR="00BD3648" w:rsidRDefault="004D3A2B">
                  <w:pPr>
                    <w:jc w:val="both"/>
                    <w:rPr>
                      <w:color w:val="000000"/>
                      <w:sz w:val="20"/>
                    </w:rPr>
                  </w:pPr>
                  <w:r>
                    <w:rPr>
                      <w:color w:val="000000"/>
                      <w:sz w:val="20"/>
                    </w:rPr>
                    <w:t>1.</w:t>
                  </w:r>
                </w:p>
              </w:tc>
              <w:tc>
                <w:tcPr>
                  <w:tcW w:w="895" w:type="dxa"/>
                </w:tcPr>
                <w:p w14:paraId="6B3FE951" w14:textId="77777777" w:rsidR="00BD3648" w:rsidRDefault="00BD3648">
                  <w:pPr>
                    <w:jc w:val="both"/>
                    <w:rPr>
                      <w:color w:val="000000"/>
                      <w:sz w:val="20"/>
                    </w:rPr>
                  </w:pPr>
                </w:p>
              </w:tc>
              <w:tc>
                <w:tcPr>
                  <w:tcW w:w="480" w:type="dxa"/>
                </w:tcPr>
                <w:p w14:paraId="6B3FE952" w14:textId="77777777" w:rsidR="00BD3648" w:rsidRDefault="00BD3648">
                  <w:pPr>
                    <w:jc w:val="both"/>
                    <w:rPr>
                      <w:color w:val="000000"/>
                      <w:sz w:val="20"/>
                    </w:rPr>
                  </w:pPr>
                </w:p>
              </w:tc>
              <w:tc>
                <w:tcPr>
                  <w:tcW w:w="480" w:type="dxa"/>
                </w:tcPr>
                <w:p w14:paraId="6B3FE953" w14:textId="77777777" w:rsidR="00BD3648" w:rsidRDefault="00BD3648">
                  <w:pPr>
                    <w:jc w:val="both"/>
                    <w:rPr>
                      <w:color w:val="000000"/>
                      <w:sz w:val="20"/>
                    </w:rPr>
                  </w:pPr>
                </w:p>
              </w:tc>
              <w:tc>
                <w:tcPr>
                  <w:tcW w:w="480" w:type="dxa"/>
                  <w:tcBorders>
                    <w:right w:val="single" w:sz="4" w:space="0" w:color="auto"/>
                  </w:tcBorders>
                </w:tcPr>
                <w:p w14:paraId="6B3FE954" w14:textId="77777777" w:rsidR="00BD3648" w:rsidRDefault="00BD3648">
                  <w:pPr>
                    <w:jc w:val="both"/>
                    <w:rPr>
                      <w:color w:val="000000"/>
                      <w:sz w:val="20"/>
                    </w:rPr>
                  </w:pPr>
                </w:p>
              </w:tc>
              <w:tc>
                <w:tcPr>
                  <w:tcW w:w="360" w:type="dxa"/>
                  <w:tcBorders>
                    <w:top w:val="nil"/>
                    <w:left w:val="single" w:sz="4" w:space="0" w:color="auto"/>
                    <w:bottom w:val="nil"/>
                    <w:right w:val="single" w:sz="4" w:space="0" w:color="auto"/>
                  </w:tcBorders>
                </w:tcPr>
                <w:p w14:paraId="6B3FE955" w14:textId="77777777" w:rsidR="00BD3648" w:rsidRDefault="00BD3648">
                  <w:pPr>
                    <w:jc w:val="both"/>
                    <w:rPr>
                      <w:color w:val="000000"/>
                      <w:sz w:val="20"/>
                    </w:rPr>
                  </w:pPr>
                </w:p>
              </w:tc>
              <w:tc>
                <w:tcPr>
                  <w:tcW w:w="480" w:type="dxa"/>
                  <w:tcBorders>
                    <w:left w:val="single" w:sz="4" w:space="0" w:color="auto"/>
                  </w:tcBorders>
                </w:tcPr>
                <w:p w14:paraId="6B3FE956" w14:textId="77777777" w:rsidR="00BD3648" w:rsidRDefault="00BD3648">
                  <w:pPr>
                    <w:jc w:val="both"/>
                    <w:rPr>
                      <w:color w:val="000000"/>
                      <w:sz w:val="20"/>
                    </w:rPr>
                  </w:pPr>
                </w:p>
              </w:tc>
              <w:tc>
                <w:tcPr>
                  <w:tcW w:w="480" w:type="dxa"/>
                </w:tcPr>
                <w:p w14:paraId="6B3FE957" w14:textId="77777777" w:rsidR="00BD3648" w:rsidRDefault="00BD3648">
                  <w:pPr>
                    <w:jc w:val="both"/>
                    <w:rPr>
                      <w:color w:val="000000"/>
                      <w:sz w:val="20"/>
                    </w:rPr>
                  </w:pPr>
                </w:p>
              </w:tc>
            </w:tr>
            <w:tr w:rsidR="00BD3648" w14:paraId="6B3FE961" w14:textId="77777777">
              <w:tc>
                <w:tcPr>
                  <w:tcW w:w="540" w:type="dxa"/>
                </w:tcPr>
                <w:p w14:paraId="6B3FE959" w14:textId="77777777" w:rsidR="00BD3648" w:rsidRDefault="004D3A2B">
                  <w:pPr>
                    <w:jc w:val="both"/>
                    <w:rPr>
                      <w:color w:val="000000"/>
                      <w:sz w:val="20"/>
                    </w:rPr>
                  </w:pPr>
                  <w:r>
                    <w:rPr>
                      <w:color w:val="000000"/>
                      <w:sz w:val="20"/>
                    </w:rPr>
                    <w:t>2.</w:t>
                  </w:r>
                </w:p>
              </w:tc>
              <w:tc>
                <w:tcPr>
                  <w:tcW w:w="895" w:type="dxa"/>
                </w:tcPr>
                <w:p w14:paraId="6B3FE95A" w14:textId="77777777" w:rsidR="00BD3648" w:rsidRDefault="00BD3648">
                  <w:pPr>
                    <w:jc w:val="both"/>
                    <w:rPr>
                      <w:color w:val="000000"/>
                      <w:sz w:val="20"/>
                    </w:rPr>
                  </w:pPr>
                </w:p>
              </w:tc>
              <w:tc>
                <w:tcPr>
                  <w:tcW w:w="480" w:type="dxa"/>
                </w:tcPr>
                <w:p w14:paraId="6B3FE95B" w14:textId="77777777" w:rsidR="00BD3648" w:rsidRDefault="00BD3648">
                  <w:pPr>
                    <w:jc w:val="both"/>
                    <w:rPr>
                      <w:color w:val="000000"/>
                      <w:sz w:val="20"/>
                    </w:rPr>
                  </w:pPr>
                </w:p>
              </w:tc>
              <w:tc>
                <w:tcPr>
                  <w:tcW w:w="480" w:type="dxa"/>
                </w:tcPr>
                <w:p w14:paraId="6B3FE95C" w14:textId="77777777" w:rsidR="00BD3648" w:rsidRDefault="00BD3648">
                  <w:pPr>
                    <w:jc w:val="both"/>
                    <w:rPr>
                      <w:color w:val="000000"/>
                      <w:sz w:val="20"/>
                    </w:rPr>
                  </w:pPr>
                </w:p>
              </w:tc>
              <w:tc>
                <w:tcPr>
                  <w:tcW w:w="480" w:type="dxa"/>
                  <w:tcBorders>
                    <w:right w:val="single" w:sz="4" w:space="0" w:color="auto"/>
                  </w:tcBorders>
                </w:tcPr>
                <w:p w14:paraId="6B3FE95D" w14:textId="77777777" w:rsidR="00BD3648" w:rsidRDefault="00BD3648">
                  <w:pPr>
                    <w:jc w:val="both"/>
                    <w:rPr>
                      <w:color w:val="000000"/>
                      <w:sz w:val="20"/>
                    </w:rPr>
                  </w:pPr>
                </w:p>
              </w:tc>
              <w:tc>
                <w:tcPr>
                  <w:tcW w:w="360" w:type="dxa"/>
                  <w:tcBorders>
                    <w:top w:val="nil"/>
                    <w:left w:val="single" w:sz="4" w:space="0" w:color="auto"/>
                    <w:bottom w:val="nil"/>
                    <w:right w:val="single" w:sz="4" w:space="0" w:color="auto"/>
                  </w:tcBorders>
                </w:tcPr>
                <w:p w14:paraId="6B3FE95E" w14:textId="77777777" w:rsidR="00BD3648" w:rsidRDefault="00BD3648">
                  <w:pPr>
                    <w:jc w:val="both"/>
                    <w:rPr>
                      <w:color w:val="000000"/>
                      <w:sz w:val="20"/>
                    </w:rPr>
                  </w:pPr>
                </w:p>
              </w:tc>
              <w:tc>
                <w:tcPr>
                  <w:tcW w:w="480" w:type="dxa"/>
                  <w:tcBorders>
                    <w:left w:val="single" w:sz="4" w:space="0" w:color="auto"/>
                  </w:tcBorders>
                </w:tcPr>
                <w:p w14:paraId="6B3FE95F" w14:textId="77777777" w:rsidR="00BD3648" w:rsidRDefault="00BD3648">
                  <w:pPr>
                    <w:jc w:val="both"/>
                    <w:rPr>
                      <w:color w:val="000000"/>
                      <w:sz w:val="20"/>
                    </w:rPr>
                  </w:pPr>
                </w:p>
              </w:tc>
              <w:tc>
                <w:tcPr>
                  <w:tcW w:w="480" w:type="dxa"/>
                </w:tcPr>
                <w:p w14:paraId="6B3FE960" w14:textId="77777777" w:rsidR="00BD3648" w:rsidRDefault="00BD3648">
                  <w:pPr>
                    <w:jc w:val="both"/>
                    <w:rPr>
                      <w:color w:val="000000"/>
                      <w:sz w:val="20"/>
                    </w:rPr>
                  </w:pPr>
                </w:p>
              </w:tc>
            </w:tr>
            <w:tr w:rsidR="00BD3648" w14:paraId="6B3FE96A" w14:textId="77777777">
              <w:tc>
                <w:tcPr>
                  <w:tcW w:w="540" w:type="dxa"/>
                </w:tcPr>
                <w:p w14:paraId="6B3FE962" w14:textId="77777777" w:rsidR="00BD3648" w:rsidRDefault="004D3A2B">
                  <w:pPr>
                    <w:jc w:val="both"/>
                    <w:rPr>
                      <w:color w:val="000000"/>
                      <w:sz w:val="20"/>
                    </w:rPr>
                  </w:pPr>
                  <w:r>
                    <w:rPr>
                      <w:color w:val="000000"/>
                      <w:sz w:val="20"/>
                    </w:rPr>
                    <w:t>3.</w:t>
                  </w:r>
                </w:p>
              </w:tc>
              <w:tc>
                <w:tcPr>
                  <w:tcW w:w="895" w:type="dxa"/>
                </w:tcPr>
                <w:p w14:paraId="6B3FE963" w14:textId="77777777" w:rsidR="00BD3648" w:rsidRDefault="00BD3648">
                  <w:pPr>
                    <w:jc w:val="both"/>
                    <w:rPr>
                      <w:color w:val="000000"/>
                      <w:sz w:val="20"/>
                    </w:rPr>
                  </w:pPr>
                </w:p>
              </w:tc>
              <w:tc>
                <w:tcPr>
                  <w:tcW w:w="480" w:type="dxa"/>
                </w:tcPr>
                <w:p w14:paraId="6B3FE964" w14:textId="77777777" w:rsidR="00BD3648" w:rsidRDefault="00BD3648">
                  <w:pPr>
                    <w:jc w:val="both"/>
                    <w:rPr>
                      <w:color w:val="000000"/>
                      <w:sz w:val="20"/>
                    </w:rPr>
                  </w:pPr>
                </w:p>
              </w:tc>
              <w:tc>
                <w:tcPr>
                  <w:tcW w:w="480" w:type="dxa"/>
                </w:tcPr>
                <w:p w14:paraId="6B3FE965" w14:textId="77777777" w:rsidR="00BD3648" w:rsidRDefault="00BD3648">
                  <w:pPr>
                    <w:jc w:val="both"/>
                    <w:rPr>
                      <w:color w:val="000000"/>
                      <w:sz w:val="20"/>
                    </w:rPr>
                  </w:pPr>
                </w:p>
              </w:tc>
              <w:tc>
                <w:tcPr>
                  <w:tcW w:w="480" w:type="dxa"/>
                  <w:tcBorders>
                    <w:right w:val="single" w:sz="4" w:space="0" w:color="auto"/>
                  </w:tcBorders>
                </w:tcPr>
                <w:p w14:paraId="6B3FE966" w14:textId="77777777" w:rsidR="00BD3648" w:rsidRDefault="00BD3648">
                  <w:pPr>
                    <w:jc w:val="both"/>
                    <w:rPr>
                      <w:color w:val="000000"/>
                      <w:sz w:val="20"/>
                    </w:rPr>
                  </w:pPr>
                </w:p>
              </w:tc>
              <w:tc>
                <w:tcPr>
                  <w:tcW w:w="360" w:type="dxa"/>
                  <w:tcBorders>
                    <w:top w:val="nil"/>
                    <w:left w:val="single" w:sz="4" w:space="0" w:color="auto"/>
                    <w:bottom w:val="nil"/>
                    <w:right w:val="single" w:sz="4" w:space="0" w:color="auto"/>
                  </w:tcBorders>
                </w:tcPr>
                <w:p w14:paraId="6B3FE967" w14:textId="77777777" w:rsidR="00BD3648" w:rsidRDefault="00BD3648">
                  <w:pPr>
                    <w:jc w:val="both"/>
                    <w:rPr>
                      <w:color w:val="000000"/>
                      <w:sz w:val="20"/>
                    </w:rPr>
                  </w:pPr>
                </w:p>
              </w:tc>
              <w:tc>
                <w:tcPr>
                  <w:tcW w:w="480" w:type="dxa"/>
                  <w:tcBorders>
                    <w:left w:val="single" w:sz="4" w:space="0" w:color="auto"/>
                  </w:tcBorders>
                </w:tcPr>
                <w:p w14:paraId="6B3FE968" w14:textId="77777777" w:rsidR="00BD3648" w:rsidRDefault="00BD3648">
                  <w:pPr>
                    <w:jc w:val="both"/>
                    <w:rPr>
                      <w:color w:val="000000"/>
                      <w:sz w:val="20"/>
                    </w:rPr>
                  </w:pPr>
                </w:p>
              </w:tc>
              <w:tc>
                <w:tcPr>
                  <w:tcW w:w="480" w:type="dxa"/>
                </w:tcPr>
                <w:p w14:paraId="6B3FE969" w14:textId="77777777" w:rsidR="00BD3648" w:rsidRDefault="00BD3648">
                  <w:pPr>
                    <w:jc w:val="both"/>
                    <w:rPr>
                      <w:color w:val="000000"/>
                      <w:sz w:val="20"/>
                    </w:rPr>
                  </w:pPr>
                </w:p>
              </w:tc>
            </w:tr>
          </w:tbl>
          <w:p w14:paraId="6B3FE96B" w14:textId="77777777" w:rsidR="00BD3648" w:rsidRDefault="00BD3648">
            <w:pPr>
              <w:tabs>
                <w:tab w:val="left" w:pos="653"/>
                <w:tab w:val="left" w:pos="1747"/>
                <w:tab w:val="left" w:pos="2341"/>
                <w:tab w:val="left" w:pos="2935"/>
                <w:tab w:val="left" w:pos="3529"/>
                <w:tab w:val="left" w:pos="4070"/>
                <w:tab w:val="left" w:pos="4664"/>
              </w:tabs>
              <w:ind w:left="113"/>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95"/>
              <w:gridCol w:w="480"/>
              <w:gridCol w:w="480"/>
              <w:gridCol w:w="480"/>
              <w:gridCol w:w="360"/>
              <w:gridCol w:w="480"/>
              <w:gridCol w:w="480"/>
            </w:tblGrid>
            <w:tr w:rsidR="00BD3648" w14:paraId="6B3FE974" w14:textId="77777777">
              <w:tc>
                <w:tcPr>
                  <w:tcW w:w="540" w:type="dxa"/>
                </w:tcPr>
                <w:p w14:paraId="6B3FE96C" w14:textId="77777777" w:rsidR="00BD3648" w:rsidRDefault="004D3A2B">
                  <w:pPr>
                    <w:jc w:val="both"/>
                    <w:rPr>
                      <w:color w:val="000000"/>
                      <w:sz w:val="20"/>
                    </w:rPr>
                  </w:pPr>
                  <w:r>
                    <w:rPr>
                      <w:color w:val="000000"/>
                      <w:sz w:val="20"/>
                    </w:rPr>
                    <w:t>30.</w:t>
                  </w:r>
                </w:p>
              </w:tc>
              <w:tc>
                <w:tcPr>
                  <w:tcW w:w="895" w:type="dxa"/>
                </w:tcPr>
                <w:p w14:paraId="6B3FE96D" w14:textId="77777777" w:rsidR="00BD3648" w:rsidRDefault="00BD3648">
                  <w:pPr>
                    <w:jc w:val="both"/>
                    <w:rPr>
                      <w:color w:val="000000"/>
                      <w:sz w:val="20"/>
                    </w:rPr>
                  </w:pPr>
                </w:p>
              </w:tc>
              <w:tc>
                <w:tcPr>
                  <w:tcW w:w="480" w:type="dxa"/>
                </w:tcPr>
                <w:p w14:paraId="6B3FE96E" w14:textId="77777777" w:rsidR="00BD3648" w:rsidRDefault="00BD3648">
                  <w:pPr>
                    <w:jc w:val="both"/>
                    <w:rPr>
                      <w:color w:val="000000"/>
                      <w:sz w:val="20"/>
                    </w:rPr>
                  </w:pPr>
                </w:p>
              </w:tc>
              <w:tc>
                <w:tcPr>
                  <w:tcW w:w="480" w:type="dxa"/>
                </w:tcPr>
                <w:p w14:paraId="6B3FE96F" w14:textId="77777777" w:rsidR="00BD3648" w:rsidRDefault="00BD3648">
                  <w:pPr>
                    <w:jc w:val="both"/>
                    <w:rPr>
                      <w:color w:val="000000"/>
                      <w:sz w:val="20"/>
                    </w:rPr>
                  </w:pPr>
                </w:p>
              </w:tc>
              <w:tc>
                <w:tcPr>
                  <w:tcW w:w="480" w:type="dxa"/>
                  <w:tcBorders>
                    <w:right w:val="single" w:sz="4" w:space="0" w:color="auto"/>
                  </w:tcBorders>
                </w:tcPr>
                <w:p w14:paraId="6B3FE970" w14:textId="77777777" w:rsidR="00BD3648" w:rsidRDefault="00BD3648">
                  <w:pPr>
                    <w:jc w:val="both"/>
                    <w:rPr>
                      <w:color w:val="000000"/>
                      <w:sz w:val="20"/>
                    </w:rPr>
                  </w:pPr>
                </w:p>
              </w:tc>
              <w:tc>
                <w:tcPr>
                  <w:tcW w:w="360" w:type="dxa"/>
                  <w:tcBorders>
                    <w:top w:val="nil"/>
                    <w:left w:val="single" w:sz="4" w:space="0" w:color="auto"/>
                    <w:bottom w:val="nil"/>
                    <w:right w:val="single" w:sz="4" w:space="0" w:color="auto"/>
                  </w:tcBorders>
                </w:tcPr>
                <w:p w14:paraId="6B3FE971" w14:textId="77777777" w:rsidR="00BD3648" w:rsidRDefault="00BD3648">
                  <w:pPr>
                    <w:jc w:val="both"/>
                    <w:rPr>
                      <w:color w:val="000000"/>
                      <w:sz w:val="20"/>
                    </w:rPr>
                  </w:pPr>
                </w:p>
              </w:tc>
              <w:tc>
                <w:tcPr>
                  <w:tcW w:w="480" w:type="dxa"/>
                  <w:tcBorders>
                    <w:left w:val="single" w:sz="4" w:space="0" w:color="auto"/>
                  </w:tcBorders>
                </w:tcPr>
                <w:p w14:paraId="6B3FE972" w14:textId="77777777" w:rsidR="00BD3648" w:rsidRDefault="00BD3648">
                  <w:pPr>
                    <w:jc w:val="both"/>
                    <w:rPr>
                      <w:color w:val="000000"/>
                      <w:sz w:val="20"/>
                    </w:rPr>
                  </w:pPr>
                </w:p>
              </w:tc>
              <w:tc>
                <w:tcPr>
                  <w:tcW w:w="480" w:type="dxa"/>
                </w:tcPr>
                <w:p w14:paraId="6B3FE973" w14:textId="77777777" w:rsidR="00BD3648" w:rsidRDefault="00BD3648">
                  <w:pPr>
                    <w:jc w:val="both"/>
                    <w:rPr>
                      <w:color w:val="000000"/>
                      <w:sz w:val="20"/>
                    </w:rPr>
                  </w:pPr>
                </w:p>
              </w:tc>
            </w:tr>
          </w:tbl>
          <w:p w14:paraId="6B3FE975" w14:textId="77777777" w:rsidR="00BD3648" w:rsidRDefault="00BD3648">
            <w:pPr>
              <w:jc w:val="both"/>
              <w:rPr>
                <w:color w:val="000000"/>
                <w:szCs w:val="24"/>
              </w:rPr>
            </w:pPr>
          </w:p>
        </w:tc>
        <w:tc>
          <w:tcPr>
            <w:tcW w:w="360" w:type="dxa"/>
            <w:tcBorders>
              <w:top w:val="nil"/>
              <w:left w:val="nil"/>
              <w:bottom w:val="nil"/>
              <w:right w:val="single" w:sz="8" w:space="0" w:color="auto"/>
            </w:tcBorders>
            <w:tcMar>
              <w:top w:w="0" w:type="dxa"/>
              <w:left w:w="108" w:type="dxa"/>
              <w:bottom w:w="0" w:type="dxa"/>
              <w:right w:w="108" w:type="dxa"/>
            </w:tcMar>
          </w:tcPr>
          <w:p w14:paraId="6B3FE976" w14:textId="77777777" w:rsidR="00BD3648" w:rsidRDefault="00BD3648">
            <w:pPr>
              <w:ind w:firstLine="60"/>
              <w:jc w:val="center"/>
              <w:rPr>
                <w:color w:val="000000"/>
                <w:szCs w:val="24"/>
              </w:rPr>
            </w:pPr>
          </w:p>
        </w:tc>
        <w:tc>
          <w:tcPr>
            <w:tcW w:w="47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3FE977" w14:textId="77777777" w:rsidR="00BD3648" w:rsidRDefault="004D3A2B">
            <w:pPr>
              <w:jc w:val="center"/>
              <w:rPr>
                <w:color w:val="000000"/>
                <w:szCs w:val="24"/>
              </w:rPr>
            </w:pPr>
            <w:r>
              <w:rPr>
                <w:color w:val="000000"/>
                <w:spacing w:val="40"/>
                <w:szCs w:val="24"/>
              </w:rPr>
              <w:t>2puslapis</w:t>
            </w:r>
          </w:p>
          <w:p w14:paraId="6B3FE978" w14:textId="77777777" w:rsidR="00BD3648" w:rsidRDefault="00BD3648">
            <w:pPr>
              <w:jc w:val="center"/>
              <w:rPr>
                <w:color w:val="000000"/>
                <w:szCs w:val="24"/>
              </w:rPr>
            </w:pPr>
          </w:p>
          <w:p w14:paraId="6B3FE979" w14:textId="77777777" w:rsidR="00BD3648" w:rsidRDefault="004D3A2B">
            <w:pPr>
              <w:rPr>
                <w:color w:val="000000"/>
                <w:szCs w:val="24"/>
              </w:rPr>
            </w:pPr>
            <w:r>
              <w:rPr>
                <w:b/>
                <w:bCs/>
                <w:color w:val="000000"/>
                <w:szCs w:val="24"/>
              </w:rPr>
              <w:t>Mokymo apskaita pagal tam tikras temas:</w:t>
            </w:r>
          </w:p>
          <w:p w14:paraId="6B3FE97A" w14:textId="77777777" w:rsidR="00BD3648" w:rsidRDefault="00BD3648">
            <w:pPr>
              <w:jc w:val="center"/>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
              <w:gridCol w:w="1124"/>
              <w:gridCol w:w="1125"/>
              <w:gridCol w:w="1125"/>
            </w:tblGrid>
            <w:tr w:rsidR="00BD3648" w14:paraId="6B3FE97F" w14:textId="77777777">
              <w:tc>
                <w:tcPr>
                  <w:tcW w:w="1124" w:type="dxa"/>
                </w:tcPr>
                <w:p w14:paraId="6B3FE97B" w14:textId="77777777" w:rsidR="00BD3648" w:rsidRDefault="004D3A2B">
                  <w:pPr>
                    <w:jc w:val="center"/>
                    <w:rPr>
                      <w:color w:val="000000"/>
                      <w:szCs w:val="24"/>
                    </w:rPr>
                  </w:pPr>
                  <w:r>
                    <w:rPr>
                      <w:color w:val="000000"/>
                      <w:szCs w:val="24"/>
                    </w:rPr>
                    <w:t>Data</w:t>
                  </w:r>
                </w:p>
              </w:tc>
              <w:tc>
                <w:tcPr>
                  <w:tcW w:w="1124" w:type="dxa"/>
                </w:tcPr>
                <w:p w14:paraId="6B3FE97C" w14:textId="77777777" w:rsidR="00BD3648" w:rsidRDefault="004D3A2B">
                  <w:pPr>
                    <w:jc w:val="center"/>
                    <w:rPr>
                      <w:color w:val="000000"/>
                      <w:szCs w:val="24"/>
                    </w:rPr>
                  </w:pPr>
                  <w:r>
                    <w:rPr>
                      <w:color w:val="000000"/>
                      <w:spacing w:val="40"/>
                      <w:szCs w:val="24"/>
                    </w:rPr>
                    <w:t>Trukmė (val.)</w:t>
                  </w:r>
                </w:p>
              </w:tc>
              <w:tc>
                <w:tcPr>
                  <w:tcW w:w="1125" w:type="dxa"/>
                </w:tcPr>
                <w:p w14:paraId="6B3FE97D" w14:textId="77777777" w:rsidR="00BD3648" w:rsidRDefault="004D3A2B">
                  <w:pPr>
                    <w:jc w:val="center"/>
                    <w:rPr>
                      <w:color w:val="000000"/>
                      <w:szCs w:val="24"/>
                    </w:rPr>
                  </w:pPr>
                  <w:r>
                    <w:rPr>
                      <w:color w:val="000000"/>
                      <w:spacing w:val="40"/>
                      <w:szCs w:val="24"/>
                    </w:rPr>
                    <w:t>Temos pavadinimas</w:t>
                  </w:r>
                </w:p>
              </w:tc>
              <w:tc>
                <w:tcPr>
                  <w:tcW w:w="1125" w:type="dxa"/>
                </w:tcPr>
                <w:p w14:paraId="6B3FE97E" w14:textId="77777777" w:rsidR="00BD3648" w:rsidRDefault="004D3A2B">
                  <w:pPr>
                    <w:jc w:val="center"/>
                    <w:rPr>
                      <w:color w:val="000000"/>
                      <w:szCs w:val="24"/>
                    </w:rPr>
                  </w:pPr>
                  <w:r>
                    <w:rPr>
                      <w:color w:val="000000"/>
                      <w:spacing w:val="40"/>
                      <w:szCs w:val="24"/>
                    </w:rPr>
                    <w:t>Mokytojo parašas</w:t>
                  </w:r>
                </w:p>
              </w:tc>
            </w:tr>
            <w:tr w:rsidR="00BD3648" w14:paraId="6B3FE984" w14:textId="77777777">
              <w:tc>
                <w:tcPr>
                  <w:tcW w:w="1124" w:type="dxa"/>
                </w:tcPr>
                <w:p w14:paraId="6B3FE980" w14:textId="77777777" w:rsidR="00BD3648" w:rsidRDefault="00BD3648">
                  <w:pPr>
                    <w:rPr>
                      <w:color w:val="000000"/>
                      <w:szCs w:val="24"/>
                    </w:rPr>
                  </w:pPr>
                </w:p>
              </w:tc>
              <w:tc>
                <w:tcPr>
                  <w:tcW w:w="1124" w:type="dxa"/>
                </w:tcPr>
                <w:p w14:paraId="6B3FE981" w14:textId="77777777" w:rsidR="00BD3648" w:rsidRDefault="00BD3648">
                  <w:pPr>
                    <w:rPr>
                      <w:color w:val="000000"/>
                      <w:szCs w:val="24"/>
                    </w:rPr>
                  </w:pPr>
                </w:p>
              </w:tc>
              <w:tc>
                <w:tcPr>
                  <w:tcW w:w="1125" w:type="dxa"/>
                </w:tcPr>
                <w:p w14:paraId="6B3FE982" w14:textId="77777777" w:rsidR="00BD3648" w:rsidRDefault="00BD3648">
                  <w:pPr>
                    <w:rPr>
                      <w:color w:val="000000"/>
                      <w:szCs w:val="24"/>
                    </w:rPr>
                  </w:pPr>
                </w:p>
              </w:tc>
              <w:tc>
                <w:tcPr>
                  <w:tcW w:w="1125" w:type="dxa"/>
                </w:tcPr>
                <w:p w14:paraId="6B3FE983" w14:textId="77777777" w:rsidR="00BD3648" w:rsidRDefault="00BD3648">
                  <w:pPr>
                    <w:rPr>
                      <w:color w:val="000000"/>
                      <w:szCs w:val="24"/>
                    </w:rPr>
                  </w:pPr>
                </w:p>
              </w:tc>
            </w:tr>
            <w:tr w:rsidR="00BD3648" w14:paraId="6B3FE989" w14:textId="77777777">
              <w:tc>
                <w:tcPr>
                  <w:tcW w:w="1124" w:type="dxa"/>
                </w:tcPr>
                <w:p w14:paraId="6B3FE985" w14:textId="77777777" w:rsidR="00BD3648" w:rsidRDefault="00BD3648">
                  <w:pPr>
                    <w:rPr>
                      <w:color w:val="000000"/>
                      <w:szCs w:val="24"/>
                    </w:rPr>
                  </w:pPr>
                </w:p>
              </w:tc>
              <w:tc>
                <w:tcPr>
                  <w:tcW w:w="1124" w:type="dxa"/>
                </w:tcPr>
                <w:p w14:paraId="6B3FE986" w14:textId="77777777" w:rsidR="00BD3648" w:rsidRDefault="00BD3648">
                  <w:pPr>
                    <w:rPr>
                      <w:color w:val="000000"/>
                      <w:szCs w:val="24"/>
                    </w:rPr>
                  </w:pPr>
                </w:p>
              </w:tc>
              <w:tc>
                <w:tcPr>
                  <w:tcW w:w="1125" w:type="dxa"/>
                </w:tcPr>
                <w:p w14:paraId="6B3FE987" w14:textId="77777777" w:rsidR="00BD3648" w:rsidRDefault="00BD3648">
                  <w:pPr>
                    <w:rPr>
                      <w:color w:val="000000"/>
                      <w:szCs w:val="24"/>
                    </w:rPr>
                  </w:pPr>
                </w:p>
              </w:tc>
              <w:tc>
                <w:tcPr>
                  <w:tcW w:w="1125" w:type="dxa"/>
                </w:tcPr>
                <w:p w14:paraId="6B3FE988" w14:textId="77777777" w:rsidR="00BD3648" w:rsidRDefault="00BD3648">
                  <w:pPr>
                    <w:rPr>
                      <w:color w:val="000000"/>
                      <w:szCs w:val="24"/>
                    </w:rPr>
                  </w:pPr>
                </w:p>
              </w:tc>
            </w:tr>
            <w:tr w:rsidR="00BD3648" w14:paraId="6B3FE98E" w14:textId="77777777">
              <w:tc>
                <w:tcPr>
                  <w:tcW w:w="1124" w:type="dxa"/>
                  <w:tcBorders>
                    <w:bottom w:val="single" w:sz="4" w:space="0" w:color="auto"/>
                  </w:tcBorders>
                </w:tcPr>
                <w:p w14:paraId="6B3FE98A" w14:textId="77777777" w:rsidR="00BD3648" w:rsidRDefault="00BD3648">
                  <w:pPr>
                    <w:rPr>
                      <w:color w:val="000000"/>
                      <w:szCs w:val="24"/>
                    </w:rPr>
                  </w:pPr>
                </w:p>
              </w:tc>
              <w:tc>
                <w:tcPr>
                  <w:tcW w:w="1124" w:type="dxa"/>
                  <w:tcBorders>
                    <w:bottom w:val="single" w:sz="4" w:space="0" w:color="auto"/>
                  </w:tcBorders>
                </w:tcPr>
                <w:p w14:paraId="6B3FE98B" w14:textId="77777777" w:rsidR="00BD3648" w:rsidRDefault="00BD3648">
                  <w:pPr>
                    <w:rPr>
                      <w:color w:val="000000"/>
                      <w:szCs w:val="24"/>
                    </w:rPr>
                  </w:pPr>
                </w:p>
              </w:tc>
              <w:tc>
                <w:tcPr>
                  <w:tcW w:w="1125" w:type="dxa"/>
                  <w:tcBorders>
                    <w:bottom w:val="single" w:sz="4" w:space="0" w:color="auto"/>
                  </w:tcBorders>
                </w:tcPr>
                <w:p w14:paraId="6B3FE98C" w14:textId="77777777" w:rsidR="00BD3648" w:rsidRDefault="00BD3648">
                  <w:pPr>
                    <w:rPr>
                      <w:color w:val="000000"/>
                      <w:szCs w:val="24"/>
                    </w:rPr>
                  </w:pPr>
                </w:p>
              </w:tc>
              <w:tc>
                <w:tcPr>
                  <w:tcW w:w="1125" w:type="dxa"/>
                  <w:tcBorders>
                    <w:bottom w:val="single" w:sz="4" w:space="0" w:color="auto"/>
                  </w:tcBorders>
                </w:tcPr>
                <w:p w14:paraId="6B3FE98D" w14:textId="77777777" w:rsidR="00BD3648" w:rsidRDefault="00BD3648">
                  <w:pPr>
                    <w:rPr>
                      <w:color w:val="000000"/>
                      <w:szCs w:val="24"/>
                    </w:rPr>
                  </w:pPr>
                </w:p>
              </w:tc>
            </w:tr>
            <w:tr w:rsidR="00BD3648" w14:paraId="6B3FE993" w14:textId="77777777">
              <w:tc>
                <w:tcPr>
                  <w:tcW w:w="1124" w:type="dxa"/>
                  <w:tcBorders>
                    <w:top w:val="single" w:sz="4" w:space="0" w:color="auto"/>
                    <w:left w:val="nil"/>
                    <w:bottom w:val="single" w:sz="4" w:space="0" w:color="auto"/>
                    <w:right w:val="nil"/>
                  </w:tcBorders>
                </w:tcPr>
                <w:p w14:paraId="6B3FE98F" w14:textId="77777777" w:rsidR="00BD3648" w:rsidRDefault="00BD3648">
                  <w:pPr>
                    <w:rPr>
                      <w:color w:val="000000"/>
                      <w:szCs w:val="24"/>
                    </w:rPr>
                  </w:pPr>
                </w:p>
              </w:tc>
              <w:tc>
                <w:tcPr>
                  <w:tcW w:w="1124" w:type="dxa"/>
                  <w:tcBorders>
                    <w:top w:val="single" w:sz="4" w:space="0" w:color="auto"/>
                    <w:left w:val="nil"/>
                    <w:bottom w:val="single" w:sz="4" w:space="0" w:color="auto"/>
                    <w:right w:val="nil"/>
                  </w:tcBorders>
                </w:tcPr>
                <w:p w14:paraId="6B3FE990" w14:textId="77777777" w:rsidR="00BD3648" w:rsidRDefault="00BD3648">
                  <w:pPr>
                    <w:rPr>
                      <w:color w:val="000000"/>
                      <w:szCs w:val="24"/>
                    </w:rPr>
                  </w:pPr>
                </w:p>
              </w:tc>
              <w:tc>
                <w:tcPr>
                  <w:tcW w:w="1125" w:type="dxa"/>
                  <w:tcBorders>
                    <w:top w:val="single" w:sz="4" w:space="0" w:color="auto"/>
                    <w:left w:val="nil"/>
                    <w:bottom w:val="single" w:sz="4" w:space="0" w:color="auto"/>
                    <w:right w:val="nil"/>
                  </w:tcBorders>
                </w:tcPr>
                <w:p w14:paraId="6B3FE991" w14:textId="77777777" w:rsidR="00BD3648" w:rsidRDefault="00BD3648">
                  <w:pPr>
                    <w:rPr>
                      <w:color w:val="000000"/>
                      <w:szCs w:val="24"/>
                    </w:rPr>
                  </w:pPr>
                </w:p>
              </w:tc>
              <w:tc>
                <w:tcPr>
                  <w:tcW w:w="1125" w:type="dxa"/>
                  <w:tcBorders>
                    <w:top w:val="single" w:sz="4" w:space="0" w:color="auto"/>
                    <w:left w:val="nil"/>
                    <w:bottom w:val="single" w:sz="4" w:space="0" w:color="auto"/>
                    <w:right w:val="nil"/>
                  </w:tcBorders>
                </w:tcPr>
                <w:p w14:paraId="6B3FE992" w14:textId="77777777" w:rsidR="00BD3648" w:rsidRDefault="00BD3648">
                  <w:pPr>
                    <w:rPr>
                      <w:color w:val="000000"/>
                      <w:szCs w:val="24"/>
                    </w:rPr>
                  </w:pPr>
                </w:p>
              </w:tc>
            </w:tr>
            <w:tr w:rsidR="00BD3648" w14:paraId="6B3FE998" w14:textId="77777777">
              <w:tc>
                <w:tcPr>
                  <w:tcW w:w="1124" w:type="dxa"/>
                  <w:tcBorders>
                    <w:top w:val="single" w:sz="4" w:space="0" w:color="auto"/>
                  </w:tcBorders>
                </w:tcPr>
                <w:p w14:paraId="6B3FE994" w14:textId="77777777" w:rsidR="00BD3648" w:rsidRDefault="00BD3648">
                  <w:pPr>
                    <w:rPr>
                      <w:color w:val="000000"/>
                      <w:szCs w:val="24"/>
                    </w:rPr>
                  </w:pPr>
                </w:p>
              </w:tc>
              <w:tc>
                <w:tcPr>
                  <w:tcW w:w="1124" w:type="dxa"/>
                  <w:tcBorders>
                    <w:top w:val="single" w:sz="4" w:space="0" w:color="auto"/>
                  </w:tcBorders>
                </w:tcPr>
                <w:p w14:paraId="6B3FE995" w14:textId="77777777" w:rsidR="00BD3648" w:rsidRDefault="00BD3648">
                  <w:pPr>
                    <w:rPr>
                      <w:color w:val="000000"/>
                      <w:szCs w:val="24"/>
                    </w:rPr>
                  </w:pPr>
                </w:p>
              </w:tc>
              <w:tc>
                <w:tcPr>
                  <w:tcW w:w="1125" w:type="dxa"/>
                  <w:tcBorders>
                    <w:top w:val="single" w:sz="4" w:space="0" w:color="auto"/>
                  </w:tcBorders>
                </w:tcPr>
                <w:p w14:paraId="6B3FE996" w14:textId="77777777" w:rsidR="00BD3648" w:rsidRDefault="00BD3648">
                  <w:pPr>
                    <w:rPr>
                      <w:color w:val="000000"/>
                      <w:szCs w:val="24"/>
                    </w:rPr>
                  </w:pPr>
                </w:p>
              </w:tc>
              <w:tc>
                <w:tcPr>
                  <w:tcW w:w="1125" w:type="dxa"/>
                  <w:tcBorders>
                    <w:top w:val="single" w:sz="4" w:space="0" w:color="auto"/>
                  </w:tcBorders>
                </w:tcPr>
                <w:p w14:paraId="6B3FE997" w14:textId="77777777" w:rsidR="00BD3648" w:rsidRDefault="00BD3648">
                  <w:pPr>
                    <w:rPr>
                      <w:color w:val="000000"/>
                      <w:szCs w:val="24"/>
                    </w:rPr>
                  </w:pPr>
                </w:p>
              </w:tc>
            </w:tr>
          </w:tbl>
          <w:p w14:paraId="6B3FE999" w14:textId="77777777" w:rsidR="00BD3648" w:rsidRDefault="00BD3648">
            <w:pPr>
              <w:rPr>
                <w:color w:val="000000"/>
                <w:szCs w:val="24"/>
              </w:rPr>
            </w:pPr>
          </w:p>
          <w:p w14:paraId="6B3FE99A" w14:textId="6B4D2E22" w:rsidR="00BD3648" w:rsidRDefault="00BD3648">
            <w:pPr>
              <w:jc w:val="center"/>
              <w:rPr>
                <w:color w:val="000000"/>
                <w:szCs w:val="24"/>
              </w:rPr>
            </w:pPr>
          </w:p>
        </w:tc>
      </w:tr>
    </w:tbl>
    <w:p w14:paraId="64B1D71E" w14:textId="77777777" w:rsidR="004D3A2B" w:rsidRDefault="004D3A2B">
      <w:pPr>
        <w:jc w:val="center"/>
        <w:rPr>
          <w:color w:val="000000"/>
        </w:rPr>
      </w:pPr>
    </w:p>
    <w:p w14:paraId="6B3FE99F" w14:textId="15968B0B" w:rsidR="00BD3648" w:rsidRDefault="004D3A2B" w:rsidP="004D3A2B">
      <w:pPr>
        <w:jc w:val="center"/>
      </w:pPr>
      <w:r>
        <w:rPr>
          <w:color w:val="000000"/>
        </w:rPr>
        <w:t>______________</w:t>
      </w:r>
    </w:p>
    <w:bookmarkStart w:id="0" w:name="_GoBack" w:displacedByCustomXml="next"/>
    <w:bookmarkEnd w:id="0" w:displacedByCustomXml="next"/>
    <w:sectPr w:rsidR="00BD3648">
      <w:headerReference w:type="even" r:id="rId14"/>
      <w:headerReference w:type="default" r:id="rId15"/>
      <w:footerReference w:type="even" r:id="rId16"/>
      <w:footerReference w:type="default" r:id="rId17"/>
      <w:headerReference w:type="first" r:id="rId18"/>
      <w:footerReference w:type="first" r:id="rId19"/>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FE9A3" w14:textId="77777777" w:rsidR="00BD3648" w:rsidRDefault="004D3A2B">
      <w:r>
        <w:separator/>
      </w:r>
    </w:p>
  </w:endnote>
  <w:endnote w:type="continuationSeparator" w:id="0">
    <w:p w14:paraId="6B3FE9A4" w14:textId="77777777" w:rsidR="00BD3648" w:rsidRDefault="004D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FE9A9" w14:textId="77777777" w:rsidR="00BD3648" w:rsidRDefault="00BD364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FE9AA" w14:textId="77777777" w:rsidR="00BD3648" w:rsidRDefault="00BD364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FE9AC" w14:textId="77777777" w:rsidR="00BD3648" w:rsidRDefault="00BD364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FE9A1" w14:textId="77777777" w:rsidR="00BD3648" w:rsidRDefault="004D3A2B">
      <w:r>
        <w:separator/>
      </w:r>
    </w:p>
  </w:footnote>
  <w:footnote w:type="continuationSeparator" w:id="0">
    <w:p w14:paraId="6B3FE9A2" w14:textId="77777777" w:rsidR="00BD3648" w:rsidRDefault="004D3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FE9A5" w14:textId="77777777" w:rsidR="00BD3648" w:rsidRDefault="004D3A2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6B3FE9A6" w14:textId="77777777" w:rsidR="00BD3648" w:rsidRDefault="00BD364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FE9A7" w14:textId="77777777" w:rsidR="00BD3648" w:rsidRDefault="004D3A2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10</w:t>
    </w:r>
    <w:r>
      <w:rPr>
        <w:lang w:val="en-GB"/>
      </w:rPr>
      <w:fldChar w:fldCharType="end"/>
    </w:r>
  </w:p>
  <w:p w14:paraId="6B3FE9A8" w14:textId="77777777" w:rsidR="00BD3648" w:rsidRDefault="00BD364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FE9AB" w14:textId="77777777" w:rsidR="00BD3648" w:rsidRDefault="00BD3648">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F9"/>
    <w:rsid w:val="004D3A2B"/>
    <w:rsid w:val="00BD3648"/>
    <w:rsid w:val="00D03DF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3F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D3A2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D3A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175987">
      <w:marLeft w:val="0"/>
      <w:marRight w:val="0"/>
      <w:marTop w:val="0"/>
      <w:marBottom w:val="0"/>
      <w:divBdr>
        <w:top w:val="none" w:sz="0" w:space="0" w:color="auto"/>
        <w:left w:val="none" w:sz="0" w:space="0" w:color="auto"/>
        <w:bottom w:val="single" w:sz="12" w:space="1"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0121DA0B7BD8"/>
  <Relationship Id="rId11" Type="http://schemas.openxmlformats.org/officeDocument/2006/relationships/hyperlink" TargetMode="External" Target="https://www.e-tar.lt/portal/lt/legalAct/TAR.6964446196D7"/>
  <Relationship Id="rId12" Type="http://schemas.openxmlformats.org/officeDocument/2006/relationships/hyperlink" TargetMode="External" Target="https://www.e-tar.lt/portal/lt/legalAct/TAR.F60EC331B0F0"/>
  <Relationship Id="rId13" Type="http://schemas.openxmlformats.org/officeDocument/2006/relationships/hyperlink" TargetMode="External" Target="https://www.e-tar.lt/portal/lt/legalAct/TAR.6794C30DE2D9"/>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F44"/>
    <w:rsid w:val="007B3F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B3F4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B3F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14650</Words>
  <Characters>8351</Characters>
  <Application>Microsoft Office Word</Application>
  <DocSecurity>0</DocSecurity>
  <Lines>69</Lines>
  <Paragraphs>45</Paragraphs>
  <ScaleCrop>false</ScaleCrop>
  <Company/>
  <LinksUpToDate>false</LinksUpToDate>
  <CharactersWithSpaces>22956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2015-10-19T10:21:00Z</dcterms:created>
  <dc:creator>User</dc:creator>
  <lastModifiedBy>TAMALIŪNIENĖ Vilija</lastModifiedBy>
  <dcterms:modified xsi:type="dcterms:W3CDTF">2015-10-19T10:29:00Z</dcterms:modified>
  <revision>3</revision>
</coreProperties>
</file>