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02C7" w14:textId="77777777" w:rsidR="00DA69CC" w:rsidRDefault="00F61C6D">
      <w:pPr>
        <w:jc w:val="center"/>
        <w:rPr>
          <w:b/>
          <w:color w:val="000000"/>
        </w:rPr>
      </w:pPr>
      <w:r>
        <w:rPr>
          <w:b/>
          <w:color w:val="000000"/>
          <w:lang w:eastAsia="lt-LT"/>
        </w:rPr>
        <w:pict w14:anchorId="5AB402E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AB402C8" w14:textId="77777777" w:rsidR="00DA69CC" w:rsidRDefault="00DA69CC">
      <w:pPr>
        <w:jc w:val="center"/>
        <w:rPr>
          <w:color w:val="000000"/>
        </w:rPr>
      </w:pPr>
    </w:p>
    <w:p w14:paraId="5AB402C9" w14:textId="77777777" w:rsidR="00DA69CC" w:rsidRDefault="00F61C6D">
      <w:pPr>
        <w:jc w:val="center"/>
        <w:rPr>
          <w:b/>
          <w:color w:val="000000"/>
        </w:rPr>
      </w:pPr>
      <w:r>
        <w:rPr>
          <w:b/>
          <w:color w:val="000000"/>
        </w:rPr>
        <w:t>N U T A R I M A S</w:t>
      </w:r>
    </w:p>
    <w:p w14:paraId="5AB402CA" w14:textId="77777777" w:rsidR="00DA69CC" w:rsidRDefault="00F61C6D">
      <w:pPr>
        <w:jc w:val="center"/>
        <w:rPr>
          <w:b/>
          <w:color w:val="000000"/>
        </w:rPr>
      </w:pPr>
      <w:r>
        <w:rPr>
          <w:b/>
          <w:color w:val="000000"/>
        </w:rPr>
        <w:t>DĖL LIETUVOS RESPUBLIKOS VYRIAUSYBĖS 1992 M. GEGUŽĖS 12 D. NUTARIMO NR. 343 „DĖL SPECIALIŲJŲ ŽEMĖS IR MIŠKO NAUDOJIMO SĄLYGŲ PATVIRTINIMO“ PAKEITIMO</w:t>
      </w:r>
    </w:p>
    <w:p w14:paraId="5AB402CB" w14:textId="77777777" w:rsidR="00DA69CC" w:rsidRDefault="00DA69CC">
      <w:pPr>
        <w:jc w:val="center"/>
        <w:rPr>
          <w:color w:val="000000"/>
        </w:rPr>
      </w:pPr>
    </w:p>
    <w:p w14:paraId="5AB402CC" w14:textId="77777777" w:rsidR="00DA69CC" w:rsidRDefault="00F61C6D">
      <w:pPr>
        <w:jc w:val="center"/>
        <w:rPr>
          <w:color w:val="000000"/>
        </w:rPr>
      </w:pPr>
      <w:r>
        <w:rPr>
          <w:color w:val="000000"/>
        </w:rPr>
        <w:t xml:space="preserve">2003 m. lapkričio 4 </w:t>
      </w:r>
      <w:r>
        <w:rPr>
          <w:color w:val="000000"/>
        </w:rPr>
        <w:t>d. Nr. 1364</w:t>
      </w:r>
    </w:p>
    <w:p w14:paraId="5AB402CD" w14:textId="77777777" w:rsidR="00DA69CC" w:rsidRDefault="00F61C6D">
      <w:pPr>
        <w:jc w:val="center"/>
        <w:rPr>
          <w:color w:val="000000"/>
        </w:rPr>
      </w:pPr>
      <w:r>
        <w:rPr>
          <w:color w:val="000000"/>
        </w:rPr>
        <w:t>Vilnius</w:t>
      </w:r>
    </w:p>
    <w:p w14:paraId="5AB402CE" w14:textId="77777777" w:rsidR="00DA69CC" w:rsidRDefault="00DA69CC">
      <w:pPr>
        <w:jc w:val="center"/>
        <w:rPr>
          <w:color w:val="000000"/>
        </w:rPr>
      </w:pPr>
    </w:p>
    <w:p w14:paraId="5AB402CF" w14:textId="77777777" w:rsidR="00DA69CC" w:rsidRDefault="00F61C6D">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5AB402D0" w14:textId="77777777" w:rsidR="00DA69CC" w:rsidRDefault="00F61C6D">
      <w:pPr>
        <w:ind w:firstLine="709"/>
        <w:jc w:val="both"/>
        <w:rPr>
          <w:color w:val="000000"/>
        </w:rPr>
      </w:pPr>
      <w:r>
        <w:rPr>
          <w:color w:val="000000"/>
        </w:rPr>
        <w:t xml:space="preserve">Pakeisti Lietuvos Respublikos Vyriausybės 1992 m. gegužės 12 d. nutarimą Nr. 343 „Dėl Specialiųjų žemės ir miško naudojimo sąlygų patvirtinimo“ (Žin., 1992, Nr. </w:t>
      </w:r>
      <w:hyperlink r:id="rId10" w:tgtFrame="_blank" w:history="1">
        <w:r>
          <w:rPr>
            <w:color w:val="0000FF" w:themeColor="hyperlink"/>
            <w:u w:val="single"/>
          </w:rPr>
          <w:t>22-652</w:t>
        </w:r>
      </w:hyperlink>
      <w:r>
        <w:rPr>
          <w:color w:val="000000"/>
        </w:rPr>
        <w:t xml:space="preserve">; 1996, Nr. </w:t>
      </w:r>
      <w:hyperlink r:id="rId11" w:tgtFrame="_blank" w:history="1">
        <w:r>
          <w:rPr>
            <w:color w:val="0000FF" w:themeColor="hyperlink"/>
            <w:u w:val="single"/>
          </w:rPr>
          <w:t>2-43</w:t>
        </w:r>
      </w:hyperlink>
      <w:r>
        <w:rPr>
          <w:color w:val="000000"/>
        </w:rPr>
        <w:t xml:space="preserve">; 1997, Nr. </w:t>
      </w:r>
      <w:hyperlink r:id="rId12" w:tgtFrame="_blank" w:history="1">
        <w:r>
          <w:rPr>
            <w:color w:val="0000FF" w:themeColor="hyperlink"/>
            <w:u w:val="single"/>
          </w:rPr>
          <w:t>38-940</w:t>
        </w:r>
      </w:hyperlink>
      <w:r>
        <w:rPr>
          <w:color w:val="000000"/>
        </w:rPr>
        <w:t>):</w:t>
      </w:r>
    </w:p>
    <w:p w14:paraId="5AB402D1" w14:textId="77777777" w:rsidR="00DA69CC" w:rsidRDefault="00F61C6D">
      <w:pPr>
        <w:ind w:firstLine="709"/>
        <w:jc w:val="both"/>
        <w:rPr>
          <w:color w:val="000000"/>
        </w:rPr>
      </w:pPr>
      <w:r>
        <w:rPr>
          <w:color w:val="000000"/>
        </w:rPr>
        <w:t>1</w:t>
      </w:r>
      <w:r>
        <w:rPr>
          <w:color w:val="000000"/>
        </w:rPr>
        <w:t xml:space="preserve">. </w:t>
      </w:r>
      <w:r>
        <w:rPr>
          <w:color w:val="000000"/>
        </w:rPr>
        <w:t>Išdėstyti 2.3 punktą taip:</w:t>
      </w:r>
    </w:p>
    <w:p w14:paraId="5AB402D2" w14:textId="77777777" w:rsidR="00DA69CC" w:rsidRDefault="00F61C6D">
      <w:pPr>
        <w:ind w:firstLine="709"/>
        <w:jc w:val="both"/>
        <w:rPr>
          <w:color w:val="000000"/>
        </w:rPr>
      </w:pPr>
      <w:r>
        <w:rPr>
          <w:color w:val="000000"/>
        </w:rPr>
        <w:t>„</w:t>
      </w:r>
      <w:r>
        <w:rPr>
          <w:color w:val="000000"/>
        </w:rPr>
        <w:t>2.3</w:t>
      </w:r>
      <w:r>
        <w:rPr>
          <w:color w:val="000000"/>
        </w:rPr>
        <w:t>. žemės sklypams nustatytos specialiosios žemės ir miško naudojimo sąlygos įrašomos į Nekilnojamojo turto kadastro duomenų bazę Lietuvos Respublikos Vyriausybės 2002 m. balandžio 15 d. nutarimo Nr. 534 „Dėl Lietuvos Respubl</w:t>
      </w:r>
      <w:r>
        <w:rPr>
          <w:color w:val="000000"/>
        </w:rPr>
        <w:t xml:space="preserve">ikos nekilnojamojo turto kadastro nuostatų patvirtinimo“ (Žin., 2002, Nr. </w:t>
      </w:r>
      <w:hyperlink r:id="rId13" w:tgtFrame="_blank" w:history="1">
        <w:r>
          <w:rPr>
            <w:color w:val="0000FF" w:themeColor="hyperlink"/>
            <w:u w:val="single"/>
          </w:rPr>
          <w:t>41-1539</w:t>
        </w:r>
      </w:hyperlink>
      <w:r>
        <w:rPr>
          <w:color w:val="000000"/>
        </w:rPr>
        <w:t>) nustatyta tvarka.“.</w:t>
      </w:r>
    </w:p>
    <w:p w14:paraId="5AB402D3" w14:textId="77777777" w:rsidR="00DA69CC" w:rsidRDefault="00F61C6D">
      <w:pPr>
        <w:ind w:firstLine="709"/>
        <w:jc w:val="both"/>
        <w:rPr>
          <w:color w:val="000000"/>
        </w:rPr>
      </w:pPr>
      <w:r>
        <w:rPr>
          <w:color w:val="000000"/>
        </w:rPr>
        <w:t>2</w:t>
      </w:r>
      <w:r>
        <w:rPr>
          <w:color w:val="000000"/>
        </w:rPr>
        <w:t>. Nurodytuoju nutarimu patvirtintų Specialiųjų žemės ir miško nau</w:t>
      </w:r>
      <w:r>
        <w:rPr>
          <w:color w:val="000000"/>
        </w:rPr>
        <w:t>dojimo sąlygų skyrių „XXVII. Saugotini medžių ir krūmų želdiniai, augantys ne miško žemėje“ išdėstyti taip:</w:t>
      </w:r>
    </w:p>
    <w:p w14:paraId="5AB402D4" w14:textId="77777777" w:rsidR="00DA69CC" w:rsidRDefault="00F61C6D">
      <w:pPr>
        <w:jc w:val="center"/>
        <w:rPr>
          <w:color w:val="000000"/>
        </w:rPr>
      </w:pPr>
      <w:r>
        <w:rPr>
          <w:color w:val="000000"/>
        </w:rPr>
        <w:t>„</w:t>
      </w:r>
      <w:r>
        <w:rPr>
          <w:b/>
          <w:color w:val="000000"/>
        </w:rPr>
        <w:t>XXVII</w:t>
      </w:r>
      <w:r>
        <w:rPr>
          <w:b/>
          <w:color w:val="000000"/>
        </w:rPr>
        <w:t xml:space="preserve">. </w:t>
      </w:r>
      <w:r>
        <w:rPr>
          <w:b/>
          <w:color w:val="000000"/>
        </w:rPr>
        <w:t>SAUGOTINI ŽELDINIAI, AUGANTYS NE MIŠKO ŽEMĖJE</w:t>
      </w:r>
    </w:p>
    <w:p w14:paraId="5AB402D5" w14:textId="77777777" w:rsidR="00DA69CC" w:rsidRDefault="00F61C6D">
      <w:pPr>
        <w:ind w:firstLine="709"/>
        <w:jc w:val="both"/>
        <w:rPr>
          <w:color w:val="000000"/>
        </w:rPr>
      </w:pPr>
      <w:r>
        <w:rPr>
          <w:color w:val="000000"/>
        </w:rPr>
        <w:t>120</w:t>
      </w:r>
      <w:r>
        <w:rPr>
          <w:color w:val="000000"/>
        </w:rPr>
        <w:t>. Saugotini želdiniai – medžiai ir krūmai, augantys ne miško žemėje, yra:</w:t>
      </w:r>
    </w:p>
    <w:p w14:paraId="5AB402D6" w14:textId="77777777" w:rsidR="00DA69CC" w:rsidRDefault="00F61C6D">
      <w:pPr>
        <w:ind w:firstLine="709"/>
        <w:jc w:val="both"/>
        <w:rPr>
          <w:color w:val="000000"/>
        </w:rPr>
      </w:pPr>
      <w:r>
        <w:rPr>
          <w:color w:val="000000"/>
        </w:rPr>
        <w:t>120.1</w:t>
      </w:r>
      <w:r>
        <w:rPr>
          <w:color w:val="000000"/>
        </w:rPr>
        <w:t xml:space="preserve">. </w:t>
      </w:r>
      <w:r>
        <w:rPr>
          <w:color w:val="000000"/>
        </w:rPr>
        <w:t>želdiniai, augantys miestų, miestelių, kaimų ir sodininkų bendrijų bendro naudojimo ir kitose miestų valstybinės žemės teritorijose bei privačios žemės valdose miestuose ir miesteliuose, išskyrus augančiuosius privačių namų valdose ir sodininkų bendrijų pr</w:t>
      </w:r>
      <w:r>
        <w:rPr>
          <w:color w:val="000000"/>
        </w:rPr>
        <w:t>ivačiuose žemės sklypuose;</w:t>
      </w:r>
    </w:p>
    <w:p w14:paraId="5AB402D7" w14:textId="77777777" w:rsidR="00DA69CC" w:rsidRDefault="00F61C6D">
      <w:pPr>
        <w:ind w:firstLine="709"/>
        <w:jc w:val="both"/>
        <w:rPr>
          <w:color w:val="000000"/>
        </w:rPr>
      </w:pPr>
      <w:r>
        <w:rPr>
          <w:color w:val="000000"/>
        </w:rPr>
        <w:t>120.2</w:t>
      </w:r>
      <w:r>
        <w:rPr>
          <w:color w:val="000000"/>
        </w:rPr>
        <w:t>. želdiniai, augantys saugomose teritorijose, išskyrus augančiuosius privačių namų valdose ir sodininkų bendrijų privačiuose žemės sklypuose;</w:t>
      </w:r>
    </w:p>
    <w:p w14:paraId="5AB402D8" w14:textId="77777777" w:rsidR="00DA69CC" w:rsidRDefault="00F61C6D">
      <w:pPr>
        <w:ind w:firstLine="709"/>
        <w:jc w:val="both"/>
        <w:rPr>
          <w:color w:val="000000"/>
        </w:rPr>
      </w:pPr>
      <w:r>
        <w:rPr>
          <w:color w:val="000000"/>
        </w:rPr>
        <w:t>120.3</w:t>
      </w:r>
      <w:r>
        <w:rPr>
          <w:color w:val="000000"/>
        </w:rPr>
        <w:t>. želdiniai, augantys nekilnojamųjų kultūros vertybių teritorijose ir</w:t>
      </w:r>
      <w:r>
        <w:rPr>
          <w:color w:val="000000"/>
        </w:rPr>
        <w:t xml:space="preserve"> jų apsaugos zonose;</w:t>
      </w:r>
    </w:p>
    <w:p w14:paraId="5AB402D9" w14:textId="77777777" w:rsidR="00DA69CC" w:rsidRDefault="00F61C6D">
      <w:pPr>
        <w:ind w:firstLine="709"/>
        <w:jc w:val="both"/>
        <w:rPr>
          <w:color w:val="000000"/>
        </w:rPr>
      </w:pPr>
      <w:r>
        <w:rPr>
          <w:color w:val="000000"/>
        </w:rPr>
        <w:t>120.4</w:t>
      </w:r>
      <w:r>
        <w:rPr>
          <w:color w:val="000000"/>
        </w:rPr>
        <w:t>. želdiniai, augantys kelio juostoje už kelio pylimo pado, iškasos ar kelio griovių išorinių kraštų, jeigu nekelia pavojaus kelio naudojimo saugumui;</w:t>
      </w:r>
    </w:p>
    <w:p w14:paraId="5AB402DA" w14:textId="77777777" w:rsidR="00DA69CC" w:rsidRDefault="00F61C6D">
      <w:pPr>
        <w:ind w:firstLine="709"/>
        <w:jc w:val="both"/>
        <w:rPr>
          <w:color w:val="000000"/>
        </w:rPr>
      </w:pPr>
      <w:r>
        <w:rPr>
          <w:color w:val="000000"/>
        </w:rPr>
        <w:t>120.5</w:t>
      </w:r>
      <w:r>
        <w:rPr>
          <w:color w:val="000000"/>
        </w:rPr>
        <w:t>. želdiniai, augantys geležinkelio kelių ir jų įrenginių apsaugos z</w:t>
      </w:r>
      <w:r>
        <w:rPr>
          <w:color w:val="000000"/>
        </w:rPr>
        <w:t>onose, taip pat kelių apsaugos zonose už kelio juostos ribų, jeigu nekelia pavojaus kelio naudojimo saugumui;</w:t>
      </w:r>
    </w:p>
    <w:p w14:paraId="5AB402DB" w14:textId="77777777" w:rsidR="00DA69CC" w:rsidRDefault="00F61C6D">
      <w:pPr>
        <w:ind w:firstLine="709"/>
        <w:jc w:val="both"/>
        <w:rPr>
          <w:color w:val="000000"/>
        </w:rPr>
      </w:pPr>
      <w:r>
        <w:rPr>
          <w:color w:val="000000"/>
        </w:rPr>
        <w:t>120.6</w:t>
      </w:r>
      <w:r>
        <w:rPr>
          <w:color w:val="000000"/>
        </w:rPr>
        <w:t>. želdiniai, augantys aerodromų apsaugos zonoje, jeigu nesukelia pavojaus orlaivių skrydžių saugumui;</w:t>
      </w:r>
    </w:p>
    <w:p w14:paraId="5AB402DC" w14:textId="77777777" w:rsidR="00DA69CC" w:rsidRDefault="00F61C6D">
      <w:pPr>
        <w:ind w:firstLine="709"/>
        <w:jc w:val="both"/>
        <w:rPr>
          <w:color w:val="000000"/>
        </w:rPr>
      </w:pPr>
      <w:r>
        <w:rPr>
          <w:color w:val="000000"/>
        </w:rPr>
        <w:t>120.7</w:t>
      </w:r>
      <w:r>
        <w:rPr>
          <w:color w:val="000000"/>
        </w:rPr>
        <w:t>. želdiniai, augantys gamy</w:t>
      </w:r>
      <w:r>
        <w:rPr>
          <w:color w:val="000000"/>
        </w:rPr>
        <w:t>binių ir kitų objektų sanitarinės apsaugos zonose;</w:t>
      </w:r>
    </w:p>
    <w:p w14:paraId="5AB402DD" w14:textId="77777777" w:rsidR="00DA69CC" w:rsidRDefault="00F61C6D">
      <w:pPr>
        <w:ind w:firstLine="709"/>
        <w:jc w:val="both"/>
        <w:rPr>
          <w:color w:val="000000"/>
        </w:rPr>
      </w:pPr>
      <w:r>
        <w:rPr>
          <w:color w:val="000000"/>
        </w:rPr>
        <w:t>120.8</w:t>
      </w:r>
      <w:r>
        <w:rPr>
          <w:color w:val="000000"/>
        </w:rPr>
        <w:t>. želdiniai, augantys paviršinio vandens telkinių pakrančių apsaugos juostose, išskyrus želdinius, augančius vidaus vandenų kelių navigacijos ženklų veikimo zonose;</w:t>
      </w:r>
    </w:p>
    <w:p w14:paraId="5AB402DE" w14:textId="77777777" w:rsidR="00DA69CC" w:rsidRDefault="00F61C6D">
      <w:pPr>
        <w:ind w:firstLine="709"/>
        <w:jc w:val="both"/>
        <w:rPr>
          <w:color w:val="000000"/>
        </w:rPr>
      </w:pPr>
      <w:r>
        <w:rPr>
          <w:color w:val="000000"/>
        </w:rPr>
        <w:t>120.9</w:t>
      </w:r>
      <w:r>
        <w:rPr>
          <w:color w:val="000000"/>
        </w:rPr>
        <w:t xml:space="preserve">. želdiniai, augantys </w:t>
      </w:r>
      <w:r>
        <w:rPr>
          <w:color w:val="000000"/>
        </w:rPr>
        <w:t>paviršinio vandens telkinių pakrančių apsaugos zonose, išskyrus želdinius, augančius vidaus vandenų kelių navigacijos ženklų veikimo zonose, kurortų apsaugos zonose, išskyrus privačių namų valdas ir sodininkų bendrijų privačius žemės sklypus;</w:t>
      </w:r>
    </w:p>
    <w:p w14:paraId="5AB402DF" w14:textId="77777777" w:rsidR="00DA69CC" w:rsidRDefault="00F61C6D">
      <w:pPr>
        <w:ind w:firstLine="709"/>
        <w:jc w:val="both"/>
        <w:rPr>
          <w:color w:val="000000"/>
        </w:rPr>
      </w:pPr>
      <w:r>
        <w:rPr>
          <w:color w:val="000000"/>
        </w:rPr>
        <w:t>120.10</w:t>
      </w:r>
      <w:r>
        <w:rPr>
          <w:color w:val="000000"/>
        </w:rPr>
        <w:t>. k</w:t>
      </w:r>
      <w:r>
        <w:rPr>
          <w:color w:val="000000"/>
        </w:rPr>
        <w:t>iti vertingi dendrologiniu, ekologiniu, estetiniu, kultūriniu ir kraštovaizdžio formavimo požiūriu želdiniai, augantys ne miško žemėje privačių namų valdose, sodininkų bendrijų privačiuose žemės sklypuose, privačios žemės valdose kaimuose, kurie savivaldyb</w:t>
      </w:r>
      <w:r>
        <w:rPr>
          <w:color w:val="000000"/>
        </w:rPr>
        <w:t>ės institucijos sprendimu paskelbti saugotinais, vadovaujantis Aplinkos ministerijos nustatytais kriterijais. Šiuo atveju:</w:t>
      </w:r>
    </w:p>
    <w:p w14:paraId="5AB402E0" w14:textId="77777777" w:rsidR="00DA69CC" w:rsidRDefault="00F61C6D">
      <w:pPr>
        <w:ind w:firstLine="709"/>
        <w:jc w:val="both"/>
        <w:rPr>
          <w:color w:val="000000"/>
        </w:rPr>
      </w:pPr>
      <w:r>
        <w:rPr>
          <w:color w:val="000000"/>
        </w:rPr>
        <w:t>120.10.1</w:t>
      </w:r>
      <w:r>
        <w:rPr>
          <w:color w:val="000000"/>
        </w:rPr>
        <w:t xml:space="preserve">. savivaldybės institucijai nustatant, ar vertingi dendrologiniu, ekologiniu, estetiniu, kultūriniu ir kraštovaizdžio </w:t>
      </w:r>
      <w:r>
        <w:rPr>
          <w:color w:val="000000"/>
        </w:rPr>
        <w:t>formavimo požiūriu želdiniai priskiriami saugotiniems, dalyvauja privačios žemės savininkas;</w:t>
      </w:r>
    </w:p>
    <w:p w14:paraId="5AB402E1" w14:textId="77777777" w:rsidR="00DA69CC" w:rsidRDefault="00F61C6D">
      <w:pPr>
        <w:ind w:firstLine="709"/>
        <w:jc w:val="both"/>
        <w:rPr>
          <w:color w:val="000000"/>
        </w:rPr>
      </w:pPr>
      <w:r>
        <w:rPr>
          <w:color w:val="000000"/>
        </w:rPr>
        <w:t>120.10.2</w:t>
      </w:r>
      <w:r>
        <w:rPr>
          <w:color w:val="000000"/>
        </w:rPr>
        <w:t>. savivaldybės institucija, priėmusi sprendimą vertingus dendrologiniu, ekologiniu, estetiniu, kultūriniu ir kraštovaizdžio formavimo požiūriu želdiniu</w:t>
      </w:r>
      <w:r>
        <w:rPr>
          <w:color w:val="000000"/>
        </w:rPr>
        <w:t>s paskelbti saugotinais, apie tai raštu informuoja žemės savininką.</w:t>
      </w:r>
    </w:p>
    <w:p w14:paraId="5AB402E2" w14:textId="77777777" w:rsidR="00DA69CC" w:rsidRDefault="00F61C6D">
      <w:pPr>
        <w:ind w:firstLine="709"/>
        <w:jc w:val="both"/>
        <w:rPr>
          <w:color w:val="000000"/>
        </w:rPr>
      </w:pPr>
      <w:r>
        <w:rPr>
          <w:color w:val="000000"/>
        </w:rPr>
        <w:t>121</w:t>
      </w:r>
      <w:r>
        <w:rPr>
          <w:color w:val="000000"/>
        </w:rPr>
        <w:t>. Saugotini želdiniai nukertami ar kitaip pertvarkomi savivaldybės institucijai išdavus leidimą kirsti, genėti ar pertvarkyti saugotinus želdinius, augančius ne miško žemėje, Ap</w:t>
      </w:r>
      <w:r>
        <w:rPr>
          <w:color w:val="000000"/>
        </w:rPr>
        <w:t>linkos ministerijos nustatyta tvarka.</w:t>
      </w:r>
    </w:p>
    <w:p w14:paraId="5AB402E3" w14:textId="77777777" w:rsidR="00DA69CC" w:rsidRDefault="00F61C6D">
      <w:pPr>
        <w:ind w:firstLine="709"/>
        <w:jc w:val="both"/>
        <w:rPr>
          <w:color w:val="000000"/>
        </w:rPr>
      </w:pPr>
      <w:r>
        <w:rPr>
          <w:color w:val="000000"/>
        </w:rPr>
        <w:t>122</w:t>
      </w:r>
      <w:r>
        <w:rPr>
          <w:color w:val="000000"/>
        </w:rPr>
        <w:t xml:space="preserve">. Savivaldybės institucijos, priimdamos sprendimą dėl saugotinų želdinių nukirtimo ar pertvarkymo, nustato želdinių vertę pagal Aplinkos ministerijos nustatytus įkainius. Savivaldybės institucija, atsižvelgdama </w:t>
      </w:r>
      <w:r>
        <w:rPr>
          <w:color w:val="000000"/>
        </w:rPr>
        <w:t>į želdinių ekologinę, estetinę, kultūrinę reikšmę ir poveikį kraštovaizdžio formavimui, gali priimti sprendimus dėl didesnės želdinių vertės (įkainių) nustatymo.</w:t>
      </w:r>
    </w:p>
    <w:p w14:paraId="5AB402E6" w14:textId="0AA9132B" w:rsidR="00DA69CC" w:rsidRDefault="00F61C6D">
      <w:pPr>
        <w:ind w:firstLine="709"/>
        <w:jc w:val="both"/>
        <w:rPr>
          <w:color w:val="000000"/>
        </w:rPr>
      </w:pPr>
      <w:r>
        <w:rPr>
          <w:color w:val="000000"/>
        </w:rPr>
        <w:t>123</w:t>
      </w:r>
      <w:r>
        <w:rPr>
          <w:color w:val="000000"/>
        </w:rPr>
        <w:t>. Saugotinus želdinius prižiūri ir tvarko žemės ir želdinių valdytojai, savininkai ir n</w:t>
      </w:r>
      <w:r>
        <w:rPr>
          <w:color w:val="000000"/>
        </w:rPr>
        <w:t>audotojai.“.</w:t>
      </w:r>
    </w:p>
    <w:p w14:paraId="135116AA" w14:textId="77777777" w:rsidR="00F61C6D" w:rsidRDefault="00F61C6D">
      <w:pPr>
        <w:tabs>
          <w:tab w:val="right" w:pos="9639"/>
        </w:tabs>
      </w:pPr>
    </w:p>
    <w:p w14:paraId="16D4D417" w14:textId="77777777" w:rsidR="00F61C6D" w:rsidRDefault="00F61C6D">
      <w:pPr>
        <w:tabs>
          <w:tab w:val="right" w:pos="9639"/>
        </w:tabs>
      </w:pPr>
    </w:p>
    <w:p w14:paraId="7DD92CAD" w14:textId="77777777" w:rsidR="00F61C6D" w:rsidRDefault="00F61C6D">
      <w:pPr>
        <w:tabs>
          <w:tab w:val="right" w:pos="9639"/>
        </w:tabs>
      </w:pPr>
    </w:p>
    <w:p w14:paraId="5AB402E7" w14:textId="28DF3A85" w:rsidR="00DA69CC" w:rsidRDefault="00F61C6D">
      <w:pPr>
        <w:tabs>
          <w:tab w:val="right" w:pos="9639"/>
        </w:tabs>
        <w:rPr>
          <w:caps/>
        </w:rPr>
      </w:pPr>
      <w:r>
        <w:rPr>
          <w:caps/>
        </w:rPr>
        <w:t>MINISTRAS PIRMININKAS</w:t>
      </w:r>
      <w:r>
        <w:rPr>
          <w:caps/>
        </w:rPr>
        <w:tab/>
        <w:t>ALGIRDAS BRAZAUSKAS</w:t>
      </w:r>
    </w:p>
    <w:p w14:paraId="5AB402E8" w14:textId="77777777" w:rsidR="00DA69CC" w:rsidRDefault="00DA69CC">
      <w:pPr>
        <w:tabs>
          <w:tab w:val="right" w:pos="9639"/>
        </w:tabs>
        <w:rPr>
          <w:caps/>
        </w:rPr>
      </w:pPr>
    </w:p>
    <w:p w14:paraId="0F93DD24" w14:textId="77777777" w:rsidR="00F61C6D" w:rsidRDefault="00F61C6D">
      <w:pPr>
        <w:tabs>
          <w:tab w:val="right" w:pos="9639"/>
        </w:tabs>
        <w:rPr>
          <w:caps/>
        </w:rPr>
      </w:pPr>
    </w:p>
    <w:p w14:paraId="36975DF5" w14:textId="77777777" w:rsidR="00F61C6D" w:rsidRDefault="00F61C6D">
      <w:pPr>
        <w:tabs>
          <w:tab w:val="right" w:pos="9639"/>
        </w:tabs>
        <w:rPr>
          <w:caps/>
        </w:rPr>
      </w:pPr>
      <w:bookmarkStart w:id="0" w:name="_GoBack"/>
      <w:bookmarkEnd w:id="0"/>
    </w:p>
    <w:p w14:paraId="5AB402E9" w14:textId="77777777" w:rsidR="00DA69CC" w:rsidRDefault="00F61C6D">
      <w:pPr>
        <w:tabs>
          <w:tab w:val="right" w:pos="9639"/>
        </w:tabs>
        <w:rPr>
          <w:caps/>
        </w:rPr>
      </w:pPr>
      <w:r>
        <w:rPr>
          <w:caps/>
        </w:rPr>
        <w:t>APLINKOS MINISTRAS</w:t>
      </w:r>
      <w:r>
        <w:rPr>
          <w:caps/>
        </w:rPr>
        <w:tab/>
        <w:t>ARŪNAS KUNDROTAS</w:t>
      </w:r>
    </w:p>
    <w:p w14:paraId="5AB402EC" w14:textId="77777777" w:rsidR="00DA69CC" w:rsidRDefault="00F61C6D">
      <w:pPr>
        <w:ind w:firstLine="709"/>
        <w:rPr>
          <w:color w:val="000000"/>
        </w:rPr>
      </w:pPr>
    </w:p>
    <w:sectPr w:rsidR="00DA69CC">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02F0" w14:textId="77777777" w:rsidR="00DA69CC" w:rsidRDefault="00F61C6D">
      <w:r>
        <w:separator/>
      </w:r>
    </w:p>
  </w:endnote>
  <w:endnote w:type="continuationSeparator" w:id="0">
    <w:p w14:paraId="5AB402F1" w14:textId="77777777" w:rsidR="00DA69CC" w:rsidRDefault="00F6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6" w14:textId="77777777" w:rsidR="00DA69CC" w:rsidRDefault="00DA69C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7" w14:textId="77777777" w:rsidR="00DA69CC" w:rsidRDefault="00DA69C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9" w14:textId="77777777" w:rsidR="00DA69CC" w:rsidRDefault="00DA69C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02EE" w14:textId="77777777" w:rsidR="00DA69CC" w:rsidRDefault="00F61C6D">
      <w:r>
        <w:separator/>
      </w:r>
    </w:p>
  </w:footnote>
  <w:footnote w:type="continuationSeparator" w:id="0">
    <w:p w14:paraId="5AB402EF" w14:textId="77777777" w:rsidR="00DA69CC" w:rsidRDefault="00F6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2" w14:textId="77777777" w:rsidR="00DA69CC" w:rsidRDefault="00F61C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AB402F3" w14:textId="77777777" w:rsidR="00DA69CC" w:rsidRDefault="00DA69C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4" w14:textId="77777777" w:rsidR="00DA69CC" w:rsidRDefault="00F61C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AB402F5" w14:textId="77777777" w:rsidR="00DA69CC" w:rsidRDefault="00DA69C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2F8" w14:textId="77777777" w:rsidR="00DA69CC" w:rsidRDefault="00DA69C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48"/>
    <w:rsid w:val="00DA69CC"/>
    <w:rsid w:val="00F61C6D"/>
    <w:rsid w:val="00FB2A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B4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C63BB64A956"/>
  <Relationship Id="rId11" Type="http://schemas.openxmlformats.org/officeDocument/2006/relationships/hyperlink" TargetMode="External" Target="https://www.e-tar.lt/portal/lt/legalAct/TAR.24A188B62CA9"/>
  <Relationship Id="rId12" Type="http://schemas.openxmlformats.org/officeDocument/2006/relationships/hyperlink" TargetMode="External" Target="https://www.e-tar.lt/portal/lt/legalAct/TAR.92B4B710D70F"/>
  <Relationship Id="rId13" Type="http://schemas.openxmlformats.org/officeDocument/2006/relationships/hyperlink" TargetMode="External" Target="https://www.e-tar.lt/portal/lt/legalAct/TAR.ABFF44B31A81"/>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2978</Words>
  <Characters>1699</Characters>
  <Application>Microsoft Office Word</Application>
  <DocSecurity>0</DocSecurity>
  <Lines>14</Lines>
  <Paragraphs>9</Paragraphs>
  <ScaleCrop>false</ScaleCrop>
  <Company/>
  <LinksUpToDate>false</LinksUpToDate>
  <CharactersWithSpaces>4668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2015-09-15T00:18:00Z</dcterms:created>
  <dc:creator>Win2003Stdx32</dc:creator>
  <lastModifiedBy>BODIN Aušra</lastModifiedBy>
  <dcterms:modified xsi:type="dcterms:W3CDTF">2017-05-05T11:46:00Z</dcterms:modified>
  <revision>3</revision>
</coreProperties>
</file>