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6094" w14:textId="77777777" w:rsidR="007C23DF" w:rsidRDefault="007C23DF">
      <w:pPr>
        <w:tabs>
          <w:tab w:val="center" w:pos="4153"/>
          <w:tab w:val="right" w:pos="8306"/>
        </w:tabs>
        <w:rPr>
          <w:lang w:val="en-GB"/>
        </w:rPr>
      </w:pPr>
    </w:p>
    <w:p w14:paraId="1B636097" w14:textId="42DD1FB8" w:rsidR="007C23DF" w:rsidRDefault="00997AF8">
      <w:pPr>
        <w:jc w:val="center"/>
        <w:rPr>
          <w:b/>
        </w:rPr>
      </w:pPr>
      <w:r>
        <w:rPr>
          <w:b/>
          <w:lang w:eastAsia="lt-LT"/>
        </w:rPr>
        <w:pict w14:anchorId="1B6360F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r>
        <w:rPr>
          <w:b/>
        </w:rPr>
        <w:br/>
      </w:r>
      <w:r>
        <w:rPr>
          <w:b/>
        </w:rPr>
        <w:t>VALSTYBĖS IR SAVIVALDYBĖS ĮMONIŲ ĮSTATYMO 4, 11, 12, 13, 15, 19, 23 STRAIPSNIŲ PAKEITIMO IR PAPILDYMO</w:t>
      </w:r>
      <w:r>
        <w:rPr>
          <w:b/>
        </w:rPr>
        <w:br/>
      </w:r>
      <w:r>
        <w:rPr>
          <w:b/>
        </w:rPr>
        <w:t>Į S T A T Y M A S</w:t>
      </w:r>
    </w:p>
    <w:p w14:paraId="1B636098" w14:textId="77777777" w:rsidR="007C23DF" w:rsidRDefault="007C23DF">
      <w:pPr>
        <w:jc w:val="center"/>
      </w:pPr>
    </w:p>
    <w:p w14:paraId="1B636099" w14:textId="77777777" w:rsidR="007C23DF" w:rsidRDefault="00997AF8">
      <w:pPr>
        <w:jc w:val="center"/>
      </w:pPr>
      <w:r>
        <w:t>2005 m. rugsėjo 29 d. Nr. X-353</w:t>
      </w:r>
    </w:p>
    <w:p w14:paraId="1B63609A" w14:textId="77777777" w:rsidR="007C23DF" w:rsidRDefault="00997AF8">
      <w:pPr>
        <w:jc w:val="center"/>
      </w:pPr>
      <w:r>
        <w:t>Vilnius</w:t>
      </w:r>
    </w:p>
    <w:p w14:paraId="1B63609B" w14:textId="77777777" w:rsidR="007C23DF" w:rsidRDefault="007C23DF">
      <w:pPr>
        <w:jc w:val="center"/>
      </w:pPr>
    </w:p>
    <w:p w14:paraId="1B63609C" w14:textId="77777777" w:rsidR="007C23DF" w:rsidRDefault="00997AF8">
      <w:pPr>
        <w:jc w:val="center"/>
      </w:pPr>
      <w:r>
        <w:t>(Žin., 1994, Nr. 1022049; 2004, Nr. 42</w:t>
      </w:r>
      <w:r>
        <w:t>4)</w:t>
      </w:r>
    </w:p>
    <w:p w14:paraId="1B63609D" w14:textId="77777777" w:rsidR="007C23DF" w:rsidRDefault="007C23DF"/>
    <w:p w14:paraId="1B63609E" w14:textId="77777777" w:rsidR="007C23DF" w:rsidRDefault="00997AF8">
      <w:pPr>
        <w:ind w:firstLine="708"/>
        <w:jc w:val="both"/>
        <w:rPr>
          <w:b/>
        </w:rPr>
      </w:pPr>
      <w:r>
        <w:rPr>
          <w:b/>
        </w:rPr>
        <w:t>1</w:t>
      </w:r>
      <w:r>
        <w:rPr>
          <w:b/>
        </w:rPr>
        <w:t xml:space="preserve"> straipsnis. </w:t>
      </w:r>
      <w:r>
        <w:rPr>
          <w:b/>
        </w:rPr>
        <w:t>4 straipsnio 7 dalies pakeitimas</w:t>
      </w:r>
    </w:p>
    <w:p w14:paraId="1B63609F" w14:textId="77777777" w:rsidR="007C23DF" w:rsidRDefault="00997AF8">
      <w:pPr>
        <w:ind w:firstLine="708"/>
        <w:jc w:val="both"/>
      </w:pPr>
      <w:r>
        <w:t>4 straipsnio 7 dalyje išbraukti žodžius „ir Vyriausybei arba savivaldybės tarybai pateikia“ ir šią dalį išdėstyti taip:</w:t>
      </w:r>
    </w:p>
    <w:p w14:paraId="1B6360A0" w14:textId="77777777" w:rsidR="007C23DF" w:rsidRDefault="00997AF8">
      <w:pPr>
        <w:ind w:firstLine="708"/>
        <w:jc w:val="both"/>
      </w:pPr>
      <w:r>
        <w:t>„</w:t>
      </w:r>
      <w:r>
        <w:t>7</w:t>
      </w:r>
      <w:r>
        <w:t>. Kai šio straipsnio 4 dalies 3, 7 ir 9 punktuose nurodytiems sprendimams pri</w:t>
      </w:r>
      <w:r>
        <w:t>imti šio Įstatymo nustatytais atvejais reikia Vyriausybės nutarimo arba savivaldybės tarybos sprendimo, taip pat kai šio straipsnio 4 dalies 8 punkte nurodytą sprendimą šio Įstatymo nustatytais atvejais priima Vyriausybė arba savivaldybės taryba, Vyriausyb</w:t>
      </w:r>
      <w:r>
        <w:t>ės nutarimų arba savivaldybės tarybos sprendimų projektus parengia įmonės savininko teises ir pareigas įgyvendinanti institucija, jeigu atitinkamai Vyriausybė arba savivaldybės taryba savo sprendimu tokią instituciją yra paskyrusi.“</w:t>
      </w:r>
    </w:p>
    <w:p w14:paraId="1B6360A1" w14:textId="77777777" w:rsidR="007C23DF" w:rsidRDefault="00997AF8"/>
    <w:p w14:paraId="1B6360A2" w14:textId="77777777" w:rsidR="007C23DF" w:rsidRDefault="00997AF8">
      <w:pPr>
        <w:ind w:firstLine="708"/>
        <w:jc w:val="both"/>
        <w:rPr>
          <w:b/>
        </w:rPr>
      </w:pPr>
      <w:r>
        <w:rPr>
          <w:b/>
        </w:rPr>
        <w:t>2</w:t>
      </w:r>
      <w:r>
        <w:rPr>
          <w:b/>
        </w:rPr>
        <w:t xml:space="preserve"> straipsnis</w:t>
      </w:r>
      <w:r>
        <w:rPr>
          <w:b/>
        </w:rPr>
        <w:t xml:space="preserve">. </w:t>
      </w:r>
      <w:r>
        <w:rPr>
          <w:b/>
        </w:rPr>
        <w:t>11 straipsnio papildymas ir pakeitimas</w:t>
      </w:r>
    </w:p>
    <w:p w14:paraId="1B6360A3" w14:textId="77777777" w:rsidR="007C23DF" w:rsidRDefault="00997AF8">
      <w:pPr>
        <w:ind w:firstLine="708"/>
        <w:jc w:val="both"/>
      </w:pPr>
      <w:r>
        <w:t>1</w:t>
      </w:r>
      <w:r>
        <w:t>. Papildyti 11 straipsnį nauja 7 dalimi:</w:t>
      </w:r>
    </w:p>
    <w:p w14:paraId="1B6360A4" w14:textId="77777777" w:rsidR="007C23DF" w:rsidRDefault="00997AF8">
      <w:pPr>
        <w:ind w:firstLine="708"/>
        <w:jc w:val="both"/>
      </w:pPr>
      <w:r>
        <w:t>„</w:t>
      </w:r>
      <w:r>
        <w:t>7</w:t>
      </w:r>
      <w:r>
        <w:t>. Įmonės savininko teises ir pareigas įgyvendinančiai institucijai priėmus motyvuotą sprendimą atšaukti įmonės vadovą, su juo sudaryta darbo sutartis nutraukiama Dar</w:t>
      </w:r>
      <w:r>
        <w:t>bo kodekso nustatyta tvarka.“</w:t>
      </w:r>
    </w:p>
    <w:p w14:paraId="1B6360A5" w14:textId="77777777" w:rsidR="007C23DF" w:rsidRDefault="00997AF8">
      <w:pPr>
        <w:ind w:firstLine="708"/>
        <w:jc w:val="both"/>
      </w:pPr>
      <w:r>
        <w:t>2</w:t>
      </w:r>
      <w:r>
        <w:t>. Buvusias 11 straipsnio 7 ir 8 dalis laikyti atitinkamai 8 ir 9 dalimis.</w:t>
      </w:r>
    </w:p>
    <w:p w14:paraId="1B6360A6" w14:textId="77777777" w:rsidR="007C23DF" w:rsidRDefault="00997AF8"/>
    <w:p w14:paraId="1B6360A7" w14:textId="77777777" w:rsidR="007C23DF" w:rsidRDefault="00997AF8">
      <w:pPr>
        <w:ind w:firstLine="708"/>
        <w:jc w:val="both"/>
        <w:rPr>
          <w:b/>
        </w:rPr>
      </w:pPr>
      <w:r>
        <w:rPr>
          <w:b/>
        </w:rPr>
        <w:t>3</w:t>
      </w:r>
      <w:r>
        <w:rPr>
          <w:b/>
        </w:rPr>
        <w:t xml:space="preserve"> straipsnis. </w:t>
      </w:r>
      <w:r>
        <w:rPr>
          <w:b/>
        </w:rPr>
        <w:t>12 straipsnio papildymas ir pakeitimas</w:t>
      </w:r>
    </w:p>
    <w:p w14:paraId="1B6360A8" w14:textId="77777777" w:rsidR="007C23DF" w:rsidRDefault="00997AF8">
      <w:pPr>
        <w:ind w:firstLine="708"/>
        <w:jc w:val="both"/>
      </w:pPr>
      <w:r>
        <w:t>1</w:t>
      </w:r>
      <w:r>
        <w:t>. 12 straipsnio l dalį papildyti nauju 2 punktu:</w:t>
      </w:r>
    </w:p>
    <w:p w14:paraId="1B6360A9" w14:textId="77777777" w:rsidR="007C23DF" w:rsidRDefault="00997AF8">
      <w:pPr>
        <w:ind w:firstLine="708"/>
        <w:jc w:val="both"/>
      </w:pPr>
      <w:r>
        <w:t>„</w:t>
      </w:r>
      <w:r>
        <w:t>2</w:t>
      </w:r>
      <w:r>
        <w:t>) turtą, kuris pagal įsta</w:t>
      </w:r>
      <w:r>
        <w:t>tymus gali būti tik valstybės nuosavybė, atitinkantis kapitalas;“.</w:t>
      </w:r>
    </w:p>
    <w:p w14:paraId="1B6360AA" w14:textId="77777777" w:rsidR="007C23DF" w:rsidRDefault="00997AF8">
      <w:pPr>
        <w:ind w:firstLine="708"/>
        <w:jc w:val="both"/>
      </w:pPr>
      <w:r>
        <w:t>2</w:t>
      </w:r>
      <w:r>
        <w:t>. Buvusius 12 straipsnio l dalies 2, 3, 4 ir 5 punktus laikyti atitinkamai 3, 4, 5 ir 6 punktais.</w:t>
      </w:r>
    </w:p>
    <w:p w14:paraId="1B6360AB" w14:textId="77777777" w:rsidR="007C23DF" w:rsidRDefault="00997AF8">
      <w:pPr>
        <w:ind w:firstLine="708"/>
        <w:jc w:val="both"/>
      </w:pPr>
      <w:r>
        <w:t>3</w:t>
      </w:r>
      <w:r>
        <w:t>. 12 straipsnio l dalies 4 punkte po žodžio „rezervas“ įrašyti žodį „(rezulta</w:t>
      </w:r>
      <w:r>
        <w:t>tai)“ ir šį punktą išdėstyti taip:</w:t>
      </w:r>
    </w:p>
    <w:p w14:paraId="1B6360AC" w14:textId="77777777" w:rsidR="007C23DF" w:rsidRDefault="00997AF8">
      <w:pPr>
        <w:ind w:firstLine="708"/>
        <w:jc w:val="both"/>
      </w:pPr>
      <w:r>
        <w:t>„</w:t>
      </w:r>
      <w:r>
        <w:t>4</w:t>
      </w:r>
      <w:r>
        <w:t>) perkainojimo rezervas (rezultatai);“.</w:t>
      </w:r>
    </w:p>
    <w:p w14:paraId="1B6360AD" w14:textId="77777777" w:rsidR="007C23DF" w:rsidRDefault="00997AF8">
      <w:pPr>
        <w:ind w:firstLine="708"/>
        <w:jc w:val="both"/>
      </w:pPr>
      <w:r>
        <w:t>4</w:t>
      </w:r>
      <w:r>
        <w:t>. Pakeisti 12 straipsnio 2 dalį ir ją išdėstyti taip:</w:t>
      </w:r>
    </w:p>
    <w:p w14:paraId="1B6360AE" w14:textId="77777777" w:rsidR="007C23DF" w:rsidRDefault="00997AF8">
      <w:pPr>
        <w:ind w:firstLine="708"/>
        <w:jc w:val="both"/>
      </w:pPr>
      <w:r>
        <w:t>„</w:t>
      </w:r>
      <w:r>
        <w:t>2</w:t>
      </w:r>
      <w:r>
        <w:t xml:space="preserve">. Įmonės savininko kapitalą sudaro įmonės savininko jai perduoto turto, jei tai nėra turtas, kuris pagal </w:t>
      </w:r>
      <w:r>
        <w:t>įstatymus gali būti tik valstybės nuosavybė ar dotacija, vertė.“</w:t>
      </w:r>
    </w:p>
    <w:p w14:paraId="1B6360AF" w14:textId="77777777" w:rsidR="007C23DF" w:rsidRDefault="00997AF8">
      <w:pPr>
        <w:ind w:firstLine="708"/>
        <w:jc w:val="both"/>
      </w:pPr>
      <w:r>
        <w:t>5</w:t>
      </w:r>
      <w:r>
        <w:t>. Papildyti 12 straipsnį nauja 3 dalimi:</w:t>
      </w:r>
    </w:p>
    <w:p w14:paraId="1B6360B0" w14:textId="77777777" w:rsidR="007C23DF" w:rsidRDefault="00997AF8">
      <w:pPr>
        <w:ind w:firstLine="708"/>
        <w:jc w:val="both"/>
      </w:pPr>
      <w:r>
        <w:t>„</w:t>
      </w:r>
      <w:r>
        <w:t>3</w:t>
      </w:r>
      <w:r>
        <w:t>. Turtą, kuris pagal įstatymus gali būti tik valstybės nuosavybė, atitinkančio kapitalo dydį sudaro turto, kuris pagal įstatymus gali būt</w:t>
      </w:r>
      <w:r>
        <w:t>i tik valstybės nuosavybė, teisės aktų nustatyta tvarka perduoto įmonei patikėjimo teise valdyti, naudoti ir juo disponuoti, vertė.“</w:t>
      </w:r>
    </w:p>
    <w:p w14:paraId="1B6360B1" w14:textId="77777777" w:rsidR="007C23DF" w:rsidRDefault="00997AF8">
      <w:pPr>
        <w:ind w:firstLine="708"/>
        <w:jc w:val="both"/>
      </w:pPr>
      <w:r>
        <w:t>6</w:t>
      </w:r>
      <w:r>
        <w:t>. Buvusias 12 straipsnio 3, 4 ir 5 dalis laikyti atitinkamai 4, 5 ir 6 dalimis.</w:t>
      </w:r>
    </w:p>
    <w:p w14:paraId="1B6360B2" w14:textId="77777777" w:rsidR="007C23DF" w:rsidRDefault="00997AF8">
      <w:pPr>
        <w:ind w:firstLine="708"/>
        <w:jc w:val="both"/>
      </w:pPr>
      <w:r>
        <w:t>7</w:t>
      </w:r>
      <w:r>
        <w:t>. 12 straipsnio 4 dalies pirm</w:t>
      </w:r>
      <w:r>
        <w:t xml:space="preserve">ame sakinyje išbraukti žodžius „ir“ bei „kuris naudojamas tik įmonės nuostoliams dengti“, ketvirtame sakinyje vietoj žodžio „nuosavo“ įrašyti žodį „savininko“, papildyti dalį nauju priešpaskutiniu sakiniu, paskutiniame sakinyje vietoj žodžių „Privalomasis </w:t>
      </w:r>
      <w:r>
        <w:t>rezervas, panaudotas įmonės nuostoliams dengti, turi būti sudaromas iš naujo“ įrašyti žodžius „Padengus nuostolius, privalomojo rezervo dydis turi būti atkuriamas“ ir šią dalį išdėstyti taip:</w:t>
      </w:r>
    </w:p>
    <w:p w14:paraId="1B6360B3" w14:textId="77777777" w:rsidR="007C23DF" w:rsidRDefault="00997AF8">
      <w:pPr>
        <w:ind w:firstLine="708"/>
        <w:jc w:val="both"/>
      </w:pPr>
      <w:r>
        <w:t>„</w:t>
      </w:r>
      <w:r>
        <w:t>4</w:t>
      </w:r>
      <w:r>
        <w:t>. Įmonėje turi būti sudaromas privalomasis rezervas. Privalo</w:t>
      </w:r>
      <w:r>
        <w:t>masis rezervas sudaromas iš įmonės paskirstytinojo pelno, taikant įmonės savininko teises ir pareigas įgyvendinančios institucijos nustatyto dydžio metinius atskaitymus. Atskaitymai į privalomąjį rezervą turi sudaryti ne mažiau kaip 1/20 paskirstytinojo pe</w:t>
      </w:r>
      <w:r>
        <w:t xml:space="preserve">lno. Jie turi būti vykdomi tol, kol privalomojo rezervo dydis </w:t>
      </w:r>
      <w:r>
        <w:lastRenderedPageBreak/>
        <w:t>sudarys 1/10 savininko kapitalo vertės. Nustatytą dydį viršijanti privalomojo rezervo dalis gali būti perskirstyta skirstant įmonės pelną. Privalomasis rezervas naudojamas tik įmonės nuostoliams</w:t>
      </w:r>
      <w:r>
        <w:t xml:space="preserve"> dengti. Padengus nuostolius, privalomojo rezervo dydis turi būti atkuriamas, laikantis šioje dalyje nustatytos tvarkos.“</w:t>
      </w:r>
    </w:p>
    <w:p w14:paraId="1B6360B4" w14:textId="77777777" w:rsidR="007C23DF" w:rsidRDefault="00997AF8">
      <w:pPr>
        <w:ind w:firstLine="708"/>
        <w:jc w:val="both"/>
      </w:pPr>
      <w:r>
        <w:t>8</w:t>
      </w:r>
      <w:r>
        <w:t>. Pakeisti 12 straipsnio 5 dalį ir ją išdėstyti taip:</w:t>
      </w:r>
    </w:p>
    <w:p w14:paraId="1B6360B5" w14:textId="77777777" w:rsidR="007C23DF" w:rsidRDefault="00997AF8">
      <w:pPr>
        <w:ind w:firstLine="708"/>
        <w:jc w:val="both"/>
      </w:pPr>
      <w:r>
        <w:t>„</w:t>
      </w:r>
      <w:r>
        <w:t>5</w:t>
      </w:r>
      <w:r>
        <w:t xml:space="preserve">. Perkainojimo rezervas (rezultatai) — tai įmonės nuosavo kapitalo </w:t>
      </w:r>
      <w:r>
        <w:t>pasikeitimas dėl ilgalaikio materialiojo turto ir finansinio turto perkainojimo. Perkainojimo rezervas mažinamas, kai perkainotas turtas nurašomas, nudėvimas, nukainojamas ar perleidžiamas kitiems asmenims. Perkainojimo rezervu negalima mažinti įmonės nuos</w:t>
      </w:r>
      <w:r>
        <w:t>tolių.“</w:t>
      </w:r>
    </w:p>
    <w:p w14:paraId="1B6360B6" w14:textId="77777777" w:rsidR="007C23DF" w:rsidRDefault="00997AF8">
      <w:pPr>
        <w:ind w:firstLine="708"/>
        <w:jc w:val="both"/>
      </w:pPr>
      <w:r>
        <w:t>9</w:t>
      </w:r>
      <w:r>
        <w:t>. Pakeisti 12 straipsnio 6 dalį ir ją išdėstyti taip:</w:t>
      </w:r>
    </w:p>
    <w:p w14:paraId="1B6360B7" w14:textId="77777777" w:rsidR="007C23DF" w:rsidRDefault="00997AF8">
      <w:pPr>
        <w:ind w:firstLine="708"/>
        <w:jc w:val="both"/>
      </w:pPr>
      <w:r>
        <w:t>„</w:t>
      </w:r>
      <w:r>
        <w:t>6</w:t>
      </w:r>
      <w:r>
        <w:t>. Kiti rezervai sudaromi įstatuose nustatyta tvarka iš įmonės paskirstytinojo pelno, naudojami įmonės įstatuose nustatytiems tikslams ir naikinami įmonės įstatuose nustatyta tvarka.</w:t>
      </w:r>
      <w:r>
        <w:t>“</w:t>
      </w:r>
    </w:p>
    <w:p w14:paraId="1B6360B8" w14:textId="77777777" w:rsidR="007C23DF" w:rsidRDefault="00997AF8"/>
    <w:p w14:paraId="1B6360B9" w14:textId="77777777" w:rsidR="007C23DF" w:rsidRDefault="00997AF8">
      <w:pPr>
        <w:ind w:firstLine="708"/>
        <w:jc w:val="both"/>
        <w:rPr>
          <w:b/>
        </w:rPr>
      </w:pPr>
      <w:r>
        <w:rPr>
          <w:b/>
        </w:rPr>
        <w:t>4</w:t>
      </w:r>
      <w:r>
        <w:rPr>
          <w:b/>
        </w:rPr>
        <w:t xml:space="preserve"> straipsnis. </w:t>
      </w:r>
      <w:r>
        <w:rPr>
          <w:b/>
        </w:rPr>
        <w:t>13 straipsnio papildymas ir pakeitimas</w:t>
      </w:r>
    </w:p>
    <w:p w14:paraId="1B6360BA" w14:textId="77777777" w:rsidR="007C23DF" w:rsidRDefault="00997AF8">
      <w:pPr>
        <w:ind w:firstLine="708"/>
        <w:jc w:val="both"/>
      </w:pPr>
      <w:r>
        <w:t>1</w:t>
      </w:r>
      <w:r>
        <w:t>. Papildyti 13 straipsnį nauja 3 dalimi:</w:t>
      </w:r>
    </w:p>
    <w:p w14:paraId="1B6360BB" w14:textId="77777777" w:rsidR="007C23DF" w:rsidRDefault="00997AF8">
      <w:pPr>
        <w:ind w:firstLine="708"/>
        <w:jc w:val="both"/>
      </w:pPr>
      <w:r>
        <w:t>„</w:t>
      </w:r>
      <w:r>
        <w:t>3</w:t>
      </w:r>
      <w:r>
        <w:t>. Sprendime įmonei perduoti įmonės savininko turtą patikėjimo teise turi būti nurodyta, kurioje nuosavo kapitalo dalyje – įmonės savininko k</w:t>
      </w:r>
      <w:r>
        <w:t>apitalo ar turtą, kuris pagal įstatymus gali būti tik valstybės nuosavybė, atitinkančio kapitalo – turi būti registruojamas įmonės turto vertės padidėjimas. Ši nuostata netaikoma, kai įmonei perduodamas turtas yra dotacija.“</w:t>
      </w:r>
    </w:p>
    <w:p w14:paraId="1B6360BC" w14:textId="77777777" w:rsidR="007C23DF" w:rsidRDefault="00997AF8">
      <w:pPr>
        <w:ind w:firstLine="708"/>
        <w:jc w:val="both"/>
      </w:pPr>
      <w:r>
        <w:t>2</w:t>
      </w:r>
      <w:r>
        <w:t>. Buvusias 13 straipsn</w:t>
      </w:r>
      <w:r>
        <w:t>io 3 ir 4 dalis laikyti atitinkamai 4 ir 5 dalimis.</w:t>
      </w:r>
    </w:p>
    <w:p w14:paraId="1B6360BD" w14:textId="77777777" w:rsidR="007C23DF" w:rsidRDefault="00997AF8">
      <w:pPr>
        <w:ind w:firstLine="708"/>
        <w:jc w:val="both"/>
      </w:pPr>
      <w:r>
        <w:t>3</w:t>
      </w:r>
      <w:r>
        <w:t>. Pakeisti 13 straipsnio 4 dalį ir ją išdėstyti taip:</w:t>
      </w:r>
    </w:p>
    <w:p w14:paraId="1B6360BE" w14:textId="77777777" w:rsidR="007C23DF" w:rsidRDefault="00997AF8">
      <w:pPr>
        <w:ind w:firstLine="708"/>
        <w:jc w:val="both"/>
      </w:pPr>
      <w:r>
        <w:t>„</w:t>
      </w:r>
      <w:r>
        <w:t>4</w:t>
      </w:r>
      <w:r>
        <w:t xml:space="preserve">. Dalis įmonės turto Valstybės ir savivaldybių turto valdymo, naudojimo ir disponavimo juo įstatymo nustatytais atvejais ir tvarka gali būti </w:t>
      </w:r>
      <w:r>
        <w:t>perduota kitiems asmenims nuosavybės ar patikėjimo teise, jeigu įmonės įsipareigojimai po įmonės turto sumažėjimo neviršytų 1/3 likusio įmonės savininko kapitalo. Vyriausybės ar savivaldybės tarybos sprendime perduoti įmonės turto dalį kitiems asmenims tur</w:t>
      </w:r>
      <w:r>
        <w:t>i būti nurodyta, kurioje nuosavo kapitalo dalyje – įmonės savininko kapitalo ar turtą, kuris pagal įstatymus gali būti tik valstybės nuosavybė, atitinkančio kapitalo – turi būti registruojamas įmonės turto vertės sumažėjimas.“</w:t>
      </w:r>
    </w:p>
    <w:p w14:paraId="1B6360BF" w14:textId="77777777" w:rsidR="007C23DF" w:rsidRDefault="00997AF8">
      <w:pPr>
        <w:ind w:firstLine="708"/>
        <w:jc w:val="both"/>
      </w:pPr>
      <w:r>
        <w:t>4</w:t>
      </w:r>
      <w:r>
        <w:t>. Papildyti 13 strai</w:t>
      </w:r>
      <w:r>
        <w:t>psnį 6 dalimi:</w:t>
      </w:r>
    </w:p>
    <w:p w14:paraId="1B6360C0" w14:textId="77777777" w:rsidR="007C23DF" w:rsidRDefault="00997AF8">
      <w:pPr>
        <w:ind w:firstLine="708"/>
        <w:jc w:val="both"/>
      </w:pPr>
      <w:r>
        <w:t>„</w:t>
      </w:r>
      <w:r>
        <w:t>6</w:t>
      </w:r>
      <w:r>
        <w:t>. Atlikus turto vertinimą, įmonės turtas apskaitoje turi būti registruojamas pagal turto būklę jo vertinimo dieną turto vertinimo ataskaitoje nurodyta verte.“</w:t>
      </w:r>
    </w:p>
    <w:p w14:paraId="1B6360C1" w14:textId="77777777" w:rsidR="007C23DF" w:rsidRDefault="00997AF8">
      <w:pPr>
        <w:ind w:firstLine="708"/>
        <w:jc w:val="both"/>
      </w:pPr>
    </w:p>
    <w:p w14:paraId="1B6360C2" w14:textId="77777777" w:rsidR="007C23DF" w:rsidRDefault="00997AF8">
      <w:pPr>
        <w:ind w:firstLine="708"/>
        <w:jc w:val="both"/>
        <w:rPr>
          <w:b/>
        </w:rPr>
      </w:pPr>
      <w:r>
        <w:rPr>
          <w:b/>
        </w:rPr>
        <w:t>5</w:t>
      </w:r>
      <w:r>
        <w:rPr>
          <w:b/>
        </w:rPr>
        <w:t xml:space="preserve"> straipsnis. </w:t>
      </w:r>
      <w:r>
        <w:rPr>
          <w:b/>
        </w:rPr>
        <w:t>15 straipsnio papildymas ir pakeitimas</w:t>
      </w:r>
    </w:p>
    <w:p w14:paraId="1B6360C3" w14:textId="77777777" w:rsidR="007C23DF" w:rsidRDefault="00997AF8">
      <w:pPr>
        <w:ind w:firstLine="708"/>
        <w:jc w:val="both"/>
      </w:pPr>
      <w:r>
        <w:t>1</w:t>
      </w:r>
      <w:r>
        <w:t xml:space="preserve">. </w:t>
      </w:r>
      <w:r>
        <w:t>Pakeisti 15 straipsnio 2 dalį ir ją išdėstyti taip:</w:t>
      </w:r>
    </w:p>
    <w:p w14:paraId="1B6360C4" w14:textId="77777777" w:rsidR="007C23DF" w:rsidRDefault="00997AF8">
      <w:pPr>
        <w:ind w:firstLine="708"/>
        <w:jc w:val="both"/>
      </w:pPr>
      <w:r>
        <w:t>„</w:t>
      </w:r>
      <w:r>
        <w:t>2</w:t>
      </w:r>
      <w:r>
        <w:t>. Įmonės vadovas turi parengti ir kartu su įmonės metine finansine atskaitomybe pateikti įmonės savininko teises ir pareigas įgyvendinančiai institucijai tvirtinti sprendimo dėl įmonės paskirstytinojo</w:t>
      </w:r>
      <w:r>
        <w:t xml:space="preserve"> pelno (nuostolių) paskirstymo projektą. Projekte turi būti nurodyta:</w:t>
      </w:r>
    </w:p>
    <w:p w14:paraId="1B6360C5" w14:textId="77777777" w:rsidR="007C23DF" w:rsidRDefault="00997AF8">
      <w:pPr>
        <w:ind w:firstLine="708"/>
        <w:jc w:val="both"/>
      </w:pPr>
      <w:r>
        <w:t>1</w:t>
      </w:r>
      <w:r>
        <w:t>) nepaskirstytasis pelnas (nuostoliai) ataskaitinių finansinių metų pradžioje;</w:t>
      </w:r>
    </w:p>
    <w:p w14:paraId="1B6360C6" w14:textId="77777777" w:rsidR="007C23DF" w:rsidRDefault="00997AF8">
      <w:pPr>
        <w:ind w:firstLine="708"/>
        <w:jc w:val="both"/>
      </w:pPr>
      <w:r>
        <w:t>2</w:t>
      </w:r>
      <w:r>
        <w:t>) ataskaitinių finansinių metų grynasis pelnas (nuostoliai);</w:t>
      </w:r>
    </w:p>
    <w:p w14:paraId="1B6360C7" w14:textId="77777777" w:rsidR="007C23DF" w:rsidRDefault="00997AF8">
      <w:pPr>
        <w:ind w:firstLine="708"/>
        <w:jc w:val="both"/>
      </w:pPr>
      <w:r>
        <w:t>3</w:t>
      </w:r>
      <w:r>
        <w:t>) paskirstytinasis pelnas (nuosto</w:t>
      </w:r>
      <w:r>
        <w:t>liai) ataskaitinių finansinių metų pabaigoje;</w:t>
      </w:r>
    </w:p>
    <w:p w14:paraId="1B6360C8" w14:textId="77777777" w:rsidR="007C23DF" w:rsidRDefault="00997AF8">
      <w:pPr>
        <w:ind w:firstLine="708"/>
        <w:jc w:val="both"/>
      </w:pPr>
      <w:r>
        <w:t>4</w:t>
      </w:r>
      <w:r>
        <w:t>) pervedimai iš rezervų;</w:t>
      </w:r>
    </w:p>
    <w:p w14:paraId="1B6360C9" w14:textId="77777777" w:rsidR="007C23DF" w:rsidRDefault="00997AF8">
      <w:pPr>
        <w:ind w:firstLine="708"/>
        <w:jc w:val="both"/>
      </w:pPr>
      <w:r>
        <w:t>5</w:t>
      </w:r>
      <w:r>
        <w:t>) paskirstytinasis pelnas (nuostoliai);</w:t>
      </w:r>
    </w:p>
    <w:p w14:paraId="1B6360CA" w14:textId="77777777" w:rsidR="007C23DF" w:rsidRDefault="00997AF8">
      <w:pPr>
        <w:ind w:firstLine="708"/>
        <w:jc w:val="both"/>
      </w:pPr>
      <w:r>
        <w:t>6</w:t>
      </w:r>
      <w:r>
        <w:t>) pelno dalis, skiriama į privalomąjį rezervą;</w:t>
      </w:r>
    </w:p>
    <w:p w14:paraId="1B6360CB" w14:textId="77777777" w:rsidR="007C23DF" w:rsidRDefault="00997AF8">
      <w:pPr>
        <w:ind w:firstLine="708"/>
        <w:jc w:val="both"/>
      </w:pPr>
      <w:r>
        <w:t>7</w:t>
      </w:r>
      <w:r>
        <w:t xml:space="preserve">) pelno dalis, skiriama į rezervus, naudojamus darbuotojų premijoms, </w:t>
      </w:r>
      <w:r>
        <w:t>socialiniams, kultūriniams ir panašiems tikslams;</w:t>
      </w:r>
    </w:p>
    <w:p w14:paraId="1B6360CC" w14:textId="77777777" w:rsidR="007C23DF" w:rsidRDefault="00997AF8">
      <w:pPr>
        <w:ind w:firstLine="708"/>
        <w:jc w:val="both"/>
      </w:pPr>
      <w:r>
        <w:t>8</w:t>
      </w:r>
      <w:r>
        <w:t>) pelno dalis, skiriama į kitus rezervus;</w:t>
      </w:r>
    </w:p>
    <w:p w14:paraId="1B6360CD" w14:textId="77777777" w:rsidR="007C23DF" w:rsidRDefault="00997AF8">
      <w:pPr>
        <w:ind w:firstLine="708"/>
        <w:jc w:val="both"/>
      </w:pPr>
      <w:r>
        <w:t>9</w:t>
      </w:r>
      <w:r>
        <w:t>) nepaskirstytasis pelnas (nuostoliai), perkeliamas (perkeliami) į kitus finansinius metus.“</w:t>
      </w:r>
    </w:p>
    <w:p w14:paraId="1B6360CE" w14:textId="77777777" w:rsidR="007C23DF" w:rsidRDefault="00997AF8">
      <w:pPr>
        <w:ind w:firstLine="708"/>
        <w:jc w:val="both"/>
      </w:pPr>
      <w:r>
        <w:t>2</w:t>
      </w:r>
      <w:r>
        <w:t>. Papildyti 15 straipsnį 3 dalimi:</w:t>
      </w:r>
    </w:p>
    <w:p w14:paraId="1B6360CF" w14:textId="77777777" w:rsidR="007C23DF" w:rsidRDefault="00997AF8">
      <w:pPr>
        <w:ind w:firstLine="708"/>
        <w:jc w:val="both"/>
      </w:pPr>
      <w:r>
        <w:t>„</w:t>
      </w:r>
      <w:r>
        <w:t>3</w:t>
      </w:r>
      <w:r>
        <w:t>. Į rezervu</w:t>
      </w:r>
      <w:r>
        <w:t>s darbuotojų premijoms, socialiniams, kultūriniams ir panašiems tikslams gali būti skiriama ne daugiau kaip 1/5 paskirstytinojo pelno.“</w:t>
      </w:r>
    </w:p>
    <w:p w14:paraId="1B6360D0" w14:textId="77777777" w:rsidR="007C23DF" w:rsidRDefault="00997AF8"/>
    <w:p w14:paraId="1B6360D1" w14:textId="77777777" w:rsidR="007C23DF" w:rsidRDefault="00997AF8">
      <w:pPr>
        <w:ind w:firstLine="708"/>
        <w:jc w:val="both"/>
        <w:rPr>
          <w:b/>
        </w:rPr>
      </w:pPr>
      <w:r>
        <w:rPr>
          <w:b/>
        </w:rPr>
        <w:t>6</w:t>
      </w:r>
      <w:r>
        <w:rPr>
          <w:b/>
        </w:rPr>
        <w:t xml:space="preserve"> straipsnis. </w:t>
      </w:r>
      <w:r>
        <w:rPr>
          <w:b/>
        </w:rPr>
        <w:t>19 straipsnio 3 dalies 3 punkto pakeitimas</w:t>
      </w:r>
    </w:p>
    <w:p w14:paraId="1B6360D2" w14:textId="77777777" w:rsidR="007C23DF" w:rsidRDefault="00997AF8">
      <w:pPr>
        <w:ind w:firstLine="708"/>
        <w:jc w:val="both"/>
      </w:pPr>
      <w:r>
        <w:t>19 straipsnio 3 dalies 3 punkte vietoj žodžių „tur</w:t>
      </w:r>
      <w:r>
        <w:t>tas perduodamas juridiniam asmeniui“ įrašyti žodžius „turtą valdys, naudos ir juo disponuos juridinis asmuo“ ir šį punktą išdėstyti taip:</w:t>
      </w:r>
    </w:p>
    <w:p w14:paraId="1B6360D3" w14:textId="77777777" w:rsidR="007C23DF" w:rsidRDefault="00997AF8">
      <w:pPr>
        <w:ind w:firstLine="708"/>
        <w:jc w:val="both"/>
      </w:pPr>
      <w:r>
        <w:t>„</w:t>
      </w:r>
      <w:r>
        <w:t>3</w:t>
      </w:r>
      <w:r>
        <w:t>) kokia teise (nuosavybės ar patikėjimo) įmonės turtą valdys, naudos ir juo disponuos juridinis asmuo, į kurį pert</w:t>
      </w:r>
      <w:r>
        <w:t>varkoma įmonė.“</w:t>
      </w:r>
    </w:p>
    <w:p w14:paraId="1B6360D4" w14:textId="77777777" w:rsidR="007C23DF" w:rsidRDefault="00997AF8"/>
    <w:p w14:paraId="1B6360D5" w14:textId="77777777" w:rsidR="007C23DF" w:rsidRDefault="00997AF8">
      <w:pPr>
        <w:ind w:firstLine="708"/>
        <w:jc w:val="both"/>
        <w:rPr>
          <w:b/>
        </w:rPr>
      </w:pPr>
      <w:r>
        <w:rPr>
          <w:b/>
        </w:rPr>
        <w:t>7</w:t>
      </w:r>
      <w:r>
        <w:rPr>
          <w:b/>
        </w:rPr>
        <w:t xml:space="preserve"> straipsnis. </w:t>
      </w:r>
      <w:r>
        <w:rPr>
          <w:b/>
        </w:rPr>
        <w:t>23 straipsnio pakeitimas</w:t>
      </w:r>
    </w:p>
    <w:p w14:paraId="1B6360D6" w14:textId="77777777" w:rsidR="007C23DF" w:rsidRDefault="00997AF8">
      <w:pPr>
        <w:ind w:firstLine="708"/>
        <w:jc w:val="both"/>
      </w:pPr>
      <w:r>
        <w:t>Pakeisti 23 straipsnį ir jį išdėstyti taip:</w:t>
      </w:r>
    </w:p>
    <w:p w14:paraId="1B6360D7" w14:textId="77777777" w:rsidR="007C23DF" w:rsidRDefault="00997AF8">
      <w:pPr>
        <w:ind w:firstLine="708"/>
        <w:jc w:val="both"/>
        <w:rPr>
          <w:b/>
        </w:rPr>
      </w:pPr>
      <w:r>
        <w:t>„</w:t>
      </w:r>
      <w:r>
        <w:rPr>
          <w:b/>
        </w:rPr>
        <w:t>23</w:t>
      </w:r>
      <w:r>
        <w:rPr>
          <w:b/>
        </w:rPr>
        <w:t xml:space="preserve"> straipsnis. </w:t>
      </w:r>
      <w:r>
        <w:rPr>
          <w:b/>
        </w:rPr>
        <w:t>Įmonės pertvarkymas į akcinę bendrovę arba uždarąją akcinę bendrovę</w:t>
      </w:r>
    </w:p>
    <w:p w14:paraId="1B6360D8" w14:textId="77777777" w:rsidR="007C23DF" w:rsidRDefault="00997AF8">
      <w:pPr>
        <w:ind w:firstLine="708"/>
        <w:jc w:val="both"/>
      </w:pPr>
      <w:r>
        <w:t>1</w:t>
      </w:r>
      <w:r>
        <w:t>. Įmonė gali būti pertvarkoma į akcinę bendrovę, jeig</w:t>
      </w:r>
      <w:r>
        <w:t>u įmonės savininko kapitalo, privalomojo rezervo, perkainojimo rezervo (rezultatų) ir kitų rezervų, išskyrus rezervus, nurodytus šio Įstatymo 15 straipsnio 2 dalies 7 punkte, bei nepaskirstytojo pelno (nuostolių) suma yra ne mažesnė nei Akcinių bendrovių į</w:t>
      </w:r>
      <w:r>
        <w:t>statyme akcinėms bendrovėms nustatytas minimalus įstatinis kapitalas.</w:t>
      </w:r>
    </w:p>
    <w:p w14:paraId="1B6360D9" w14:textId="77777777" w:rsidR="007C23DF" w:rsidRDefault="00997AF8">
      <w:pPr>
        <w:ind w:firstLine="708"/>
        <w:jc w:val="both"/>
      </w:pPr>
      <w:r>
        <w:t>2</w:t>
      </w:r>
      <w:r>
        <w:t xml:space="preserve">. Įmonė gali būti pertvarkoma į uždarąją akcinę bendrovę, jeigu įmonės savininko kapitalo, privalomojo rezervo, perkainojimo rezervo (rezultatų) ir kitų rezervų, išskyrus rezervus, </w:t>
      </w:r>
      <w:r>
        <w:t>nurodytus šio Įstatymo 15 straipsnio 2 dalies 7 punkte, bei nepaskirstytojo pelno (nuostolių) suma yra ne mažesnė nei Akcinių bendrovių įstatyme uždarosioms akcinėms bendrovėms nustatytas minimalus įstatinis kapitalas.</w:t>
      </w:r>
    </w:p>
    <w:p w14:paraId="1B6360DA" w14:textId="77777777" w:rsidR="007C23DF" w:rsidRDefault="00997AF8">
      <w:pPr>
        <w:ind w:firstLine="708"/>
        <w:jc w:val="both"/>
      </w:pPr>
      <w:r>
        <w:t>3</w:t>
      </w:r>
      <w:r>
        <w:t>. Iki sprendimo pertvarkyti įmon</w:t>
      </w:r>
      <w:r>
        <w:t>ę į akcinę bendrovę arba uždarąją akcinę bendrovę priėmimo įmonės turtas, išskyrus turtą, kuris gali būti tik valstybės nuosavybė, turi būti įvertintas nepriklausomo turto vertintojo teisės aktų, reglamentuojančių turto vertinimą, nustatyta tvarka. Turto v</w:t>
      </w:r>
      <w:r>
        <w:t>ertinimo ataskaita turi atitikti Akcinių bendrovių įstatymo nepiniginio įnašo vertinimui nustatytus reikalavimus. Pertvarkant įmonę į akcinę bendrovę, turto vertinimo ataskaita turi būti pateikta juridinių asmenų registrui.</w:t>
      </w:r>
    </w:p>
    <w:p w14:paraId="1B6360DB" w14:textId="77777777" w:rsidR="007C23DF" w:rsidRDefault="00997AF8">
      <w:pPr>
        <w:ind w:firstLine="708"/>
        <w:jc w:val="both"/>
      </w:pPr>
      <w:r>
        <w:t>4</w:t>
      </w:r>
      <w:r>
        <w:t>. Sprendimas pertvarkyti va</w:t>
      </w:r>
      <w:r>
        <w:t>lstybės įmonę į akcinę bendrovę arba uždarąją akcinę bendrovę gali būti priimamas, kai yra Vyriausybės sutikimas pertvarkyti valstybės įmonę, išskyrus atvejus, kai valstybės įmonei pertvarkyti į akcinę bendrovę ar uždarąją akcinę bendrovę priimamas atskira</w:t>
      </w:r>
      <w:r>
        <w:t>s įstatymas.</w:t>
      </w:r>
    </w:p>
    <w:p w14:paraId="1B6360DC" w14:textId="77777777" w:rsidR="007C23DF" w:rsidRDefault="00997AF8">
      <w:pPr>
        <w:ind w:firstLine="708"/>
        <w:jc w:val="both"/>
      </w:pPr>
      <w:r>
        <w:t>5</w:t>
      </w:r>
      <w:r>
        <w:t>. Sprendimas pertvarkyti savivaldybės įmonę į akcinę bendrovę arba uždarąją akcinę bendrovę gali būti priimamas, kai yra savivaldybės tarybos sutikimas pertvarkyti savivaldybės įmonę.</w:t>
      </w:r>
    </w:p>
    <w:p w14:paraId="1B6360DD" w14:textId="77777777" w:rsidR="007C23DF" w:rsidRDefault="00997AF8">
      <w:pPr>
        <w:ind w:firstLine="708"/>
        <w:jc w:val="both"/>
      </w:pPr>
      <w:r>
        <w:t>6</w:t>
      </w:r>
      <w:r>
        <w:t>. Sprendime pertvarkyti įmonę į akcinę bendrovę a</w:t>
      </w:r>
      <w:r>
        <w:t>r uždarąją akcinę bendrovę, be šio Įstatymo 19 straipsnio 3 dalyje nustatytų reikalavimų, taip pat turi būti:</w:t>
      </w:r>
    </w:p>
    <w:p w14:paraId="1B6360DE" w14:textId="77777777" w:rsidR="007C23DF" w:rsidRDefault="00997AF8">
      <w:pPr>
        <w:ind w:firstLine="708"/>
        <w:jc w:val="both"/>
      </w:pPr>
      <w:r>
        <w:t>1</w:t>
      </w:r>
      <w:r>
        <w:t>) nurodyta įvertinto įmonės turto vertė, kuri turi atitikti turto vertinimo ataskaitoje nurodytą turto vertę;</w:t>
      </w:r>
    </w:p>
    <w:p w14:paraId="1B6360DF" w14:textId="77777777" w:rsidR="007C23DF" w:rsidRDefault="00997AF8">
      <w:pPr>
        <w:ind w:firstLine="708"/>
        <w:jc w:val="both"/>
      </w:pPr>
      <w:r>
        <w:t>2</w:t>
      </w:r>
      <w:r>
        <w:t>) nurodytas po pertvarkymo v</w:t>
      </w:r>
      <w:r>
        <w:t>eiksiančios akcinės bendrovės arba uždarosios akcinės bendrovės įstatinio kapitalo dydis, akcijų skaičius, akcijų nominali vertė. Visos akcijos turi būti paprastosios vardinės akcijos. Akcijų nominalių verčių suma turi atitikti įmonės savininko kapitalo, p</w:t>
      </w:r>
      <w:r>
        <w:t>rivalomojo rezervo, perkainojimo rezervo (rezultatų) ir kitų rezervų, išskyrus rezervus, nurodytus šio Įstatymo 15 straipsnio 2 dalies 7 punkte, bei nepaskirstytojo pelno (nuostolių) sumą;</w:t>
      </w:r>
    </w:p>
    <w:p w14:paraId="1B6360E0" w14:textId="77777777" w:rsidR="007C23DF" w:rsidRDefault="00997AF8">
      <w:pPr>
        <w:ind w:firstLine="708"/>
        <w:jc w:val="both"/>
      </w:pPr>
      <w:r>
        <w:t>3</w:t>
      </w:r>
      <w:r>
        <w:t>) nustatyta pertvarkomos įmonės valdymo organų kompetencija pe</w:t>
      </w:r>
      <w:r>
        <w:t>rtvarkymo laikotarpiu, jei ji skiriasi nuo kompetencijos, nustatytos šios įmonės įstatuose.</w:t>
      </w:r>
    </w:p>
    <w:p w14:paraId="1B6360E1" w14:textId="77777777" w:rsidR="007C23DF" w:rsidRDefault="00997AF8">
      <w:pPr>
        <w:ind w:firstLine="708"/>
        <w:jc w:val="both"/>
      </w:pPr>
      <w:r>
        <w:t>7</w:t>
      </w:r>
      <w:r>
        <w:t>. Įmonės savininko turtas, patikėjimo teise įmonės gautas po to, kai buvo priimtas sprendimas pertvarkyti įmonę į akcinę bendrovę ar uždarąją akcinę bendrovę</w:t>
      </w:r>
      <w:r>
        <w:t>, turi būti teisės aktų, reglamentuojančių turto vertinimą, nustatyta tvarka įvertintas nepriklausomo turto vertintojo, jei sprendime perduoti įmonei turtą nurodyta, kad įmonės turto vertės padidėjimas turi būti registruojamas įmonės savininko kapitalo dal</w:t>
      </w:r>
      <w:r>
        <w:t>yje. Turtas turi būti įvertintas iki akcinės bendrovės ar uždarosios akcinės bendrovės, veiksiančios po pertvarkymo, įstatų pateikimo juridinių asmenų registrui. Turto vertinimo ataskaita turi atitikti Akcinių bendrovių įstatymo nustatytus nepiniginio įnaš</w:t>
      </w:r>
      <w:r>
        <w:t>o vertinimo reikalavimus. Pertvarkant įmonę į akcinę bendrovę, ši turto vertinimo ataskaita turi būti pateikta juridinių asmenų registrui kartu su šio straipsnio 3 dalyje nurodyta vertinimo ataskaita.</w:t>
      </w:r>
    </w:p>
    <w:p w14:paraId="1B6360E2" w14:textId="77777777" w:rsidR="007C23DF" w:rsidRDefault="00997AF8">
      <w:pPr>
        <w:ind w:firstLine="708"/>
        <w:jc w:val="both"/>
      </w:pPr>
      <w:r>
        <w:t>8</w:t>
      </w:r>
      <w:r>
        <w:t>. Sprendimas pertvarkyti įmonę turi būti patikslin</w:t>
      </w:r>
      <w:r>
        <w:t>tas, jei iki akcinės bendrovės ar uždarosios akcinės bendrovės, veiksiančios po pertvarkymo, įstatų įregistravimo juridinių asmenų registre pasikeitė įmonės savininko kapitalas, privalomasis rezervas, perkainojimo rezervas (rezultatai) ir kiti rezervai, iš</w:t>
      </w:r>
      <w:r>
        <w:t>skyrus rezervus, nurodytus šio Įstatymo 15 straipsnio 2 dalies 7 punkte, bei nepaskirstytasis pelnas (nuostoliai). Paaiškėjus, kad reikalavimas dėl įstatinio kapitalo dydžio, nustatytas šio straipsnio l ar 2 dalyje, patikslinus sprendimą, nėra įvykdomas, s</w:t>
      </w:r>
      <w:r>
        <w:t>prendimas pertvarkyti įmonę atšaukiamas. Sprendimą tikslina arba atšaukia įmonės savininko teises ir pareigas įgyvendinanti institucija, išskyrus atvejus, kai valstybės įmonei pertvarkyti į akcinę bendrovę ar uždarąją akcinę bendrovę priimamas atskiras įst</w:t>
      </w:r>
      <w:r>
        <w:t>atymas. Nuo sprendimo pertvarkyti įmonę atšaukimo įmonė netenka pertvarkomos įmonės statuso.</w:t>
      </w:r>
    </w:p>
    <w:p w14:paraId="1B6360E3" w14:textId="77777777" w:rsidR="007C23DF" w:rsidRDefault="00997AF8">
      <w:pPr>
        <w:ind w:firstLine="708"/>
        <w:jc w:val="both"/>
      </w:pPr>
      <w:r>
        <w:t>9</w:t>
      </w:r>
      <w:r>
        <w:t>. Patikslinus sprendimą, taip pat turi būti patikslinti po pertvarkymo veiksiančios akcinės bendrovės ar uždarosios akcinės bendrovės įstatai, patikslintas įs</w:t>
      </w:r>
      <w:r>
        <w:t>tatinio kapitalo dydis, akcijų skaičius ir akcijų nominali vertė.</w:t>
      </w:r>
    </w:p>
    <w:p w14:paraId="1B6360E4" w14:textId="77777777" w:rsidR="007C23DF" w:rsidRDefault="00997AF8">
      <w:pPr>
        <w:ind w:firstLine="708"/>
        <w:jc w:val="both"/>
      </w:pPr>
      <w:r>
        <w:t>10</w:t>
      </w:r>
      <w:r>
        <w:t>. Įmonės vadovas apie patikslintą ar atšauktą sprendimą pertvarkyti įmonę turi pranešti juridinių asmenų registrui, vieną kartą viešai paskelbti įstatuose nurodytame dienraštyje ir vis</w:t>
      </w:r>
      <w:r>
        <w:t>iems įmonės kreditoriams pranešti raštu. Patikslinus sprendimą, kartu su pranešimu juridinių asmenų registrui pateikiamas visas patikslinto sprendimo pertvarkyti įmonę tekstas. Skelbime arba pranešime, be šio Įstatymo 19 straipsnio 4 dalies 1–4 punktuose n</w:t>
      </w:r>
      <w:r>
        <w:t>ustatytų reikalavimų, taip pat turi būti nurodyta priežastis, dėl kurios sprendimas pertvarkyti įmonę patikslintas ar atšauktas.</w:t>
      </w:r>
    </w:p>
    <w:p w14:paraId="1B6360E5" w14:textId="77777777" w:rsidR="007C23DF" w:rsidRDefault="00997AF8">
      <w:pPr>
        <w:ind w:firstLine="708"/>
        <w:jc w:val="both"/>
      </w:pPr>
      <w:r>
        <w:t>11</w:t>
      </w:r>
      <w:r>
        <w:t xml:space="preserve">. Iki įmonės pertvarkymo pabaigos Valstybės ir savivaldybių turto valdymo, naudojimo ir disponavimo juo įstatymo </w:t>
      </w:r>
      <w:r>
        <w:t>nustatytais pagrindais ir tvarka turi būti priimtas sprendimas dėl turto, kuris pagal įstatymus gali būti tik valstybės nuosavybė.</w:t>
      </w:r>
    </w:p>
    <w:p w14:paraId="1B6360E6" w14:textId="77777777" w:rsidR="007C23DF" w:rsidRDefault="00997AF8">
      <w:pPr>
        <w:ind w:firstLine="708"/>
        <w:jc w:val="both"/>
      </w:pPr>
      <w:r>
        <w:t>12</w:t>
      </w:r>
      <w:r>
        <w:t>. Pertvarkius valstybės įmonę į akcinę bendrovę arba uždarąją akcinę bendrovę, visų akcijų savininkė yra valstybė.</w:t>
      </w:r>
    </w:p>
    <w:p w14:paraId="1B6360E7" w14:textId="77777777" w:rsidR="007C23DF" w:rsidRDefault="00997AF8">
      <w:pPr>
        <w:ind w:firstLine="708"/>
        <w:jc w:val="both"/>
      </w:pPr>
      <w:r>
        <w:t>13</w:t>
      </w:r>
      <w:r>
        <w:t>. Pertvarkius savivaldybės įmonę į akcinę bendrovę arba uždarąją akcinę bendrovę, visų akcijų savininkė yra savivaldybė.</w:t>
      </w:r>
    </w:p>
    <w:p w14:paraId="1B6360E8" w14:textId="77777777" w:rsidR="007C23DF" w:rsidRDefault="00997AF8">
      <w:pPr>
        <w:ind w:firstLine="708"/>
        <w:jc w:val="both"/>
      </w:pPr>
      <w:r>
        <w:t>14</w:t>
      </w:r>
      <w:r>
        <w:t>. Po pertvarkymo veiksiančios akcinės bendrovės arba uždarosios akcinės bendrovės įstatus patvirtinusi valstybės ar savivaldybė</w:t>
      </w:r>
      <w:r>
        <w:t>s institucija tampa valstybei arba savivaldybei nuosavybės teise priklausančių akcijų valdytoja.“</w:t>
      </w:r>
    </w:p>
    <w:p w14:paraId="1B6360E9" w14:textId="77777777" w:rsidR="007C23DF" w:rsidRDefault="00997AF8"/>
    <w:p w14:paraId="1B6360EA" w14:textId="77777777" w:rsidR="007C23DF" w:rsidRDefault="00997AF8">
      <w:pPr>
        <w:ind w:firstLine="708"/>
        <w:rPr>
          <w:b/>
        </w:rPr>
      </w:pPr>
      <w:r>
        <w:rPr>
          <w:b/>
        </w:rPr>
        <w:t>8</w:t>
      </w:r>
      <w:r>
        <w:rPr>
          <w:b/>
        </w:rPr>
        <w:t xml:space="preserve"> straipsnis. </w:t>
      </w:r>
      <w:r>
        <w:rPr>
          <w:b/>
        </w:rPr>
        <w:t>Baigiamosios nuostatos</w:t>
      </w:r>
    </w:p>
    <w:p w14:paraId="1B6360EB" w14:textId="77777777" w:rsidR="007C23DF" w:rsidRDefault="00997AF8">
      <w:pPr>
        <w:ind w:firstLine="708"/>
        <w:jc w:val="both"/>
      </w:pPr>
      <w:r>
        <w:t>1</w:t>
      </w:r>
      <w:r>
        <w:t>. Valstybės įmonių bei savivaldybės įmonių, įsteigtų iki šio įstatymo įsigaliojimo, įmonės savininko ka</w:t>
      </w:r>
      <w:r>
        <w:t>pitalą atitinka 2003 m. įmonės finansinėje atskaitomybėje nurodyto įstatinio kapitalo dydis. Jei įmonės savininkas perdavė įmonei turtą ar įmonės turtą perdavė kitiems asmenims po Valstybės ir savivaldybės įmonių įstatymo pakeitimo įstatymo (Žin., 2004, Nr</w:t>
      </w:r>
      <w:r>
        <w:t>. 424) įsigaliojimo, į įmonės apskaitą turi būti įtraukiamas įmonės savininko kapitalo atitinkamas padidėjimas ar sumažėjimas.</w:t>
      </w:r>
    </w:p>
    <w:p w14:paraId="1B6360EC" w14:textId="77777777" w:rsidR="007C23DF" w:rsidRDefault="00997AF8">
      <w:pPr>
        <w:ind w:firstLine="708"/>
        <w:jc w:val="both"/>
      </w:pPr>
      <w:r>
        <w:t>2</w:t>
      </w:r>
      <w:r>
        <w:t>. Jei valstybės įmonėje ar savivaldybės įmonėje iki šio įstatymo įsigaliojimo į apskaitą įtraukiamas turtas, kuris pagal įst</w:t>
      </w:r>
      <w:r>
        <w:t>atymus gali būti tik valstybės nuosavybė, įsigaliojus šiam įstatymui tokio turto vertė turi būti registruojama turtą, kuris pagal įstatymus gali būti tik valstybės nuosavybė, atitinkančio kapitalo dalyje. Kartu turi būti registruojamas įmonės savininko kap</w:t>
      </w:r>
      <w:r>
        <w:t>italo atitinkamas sumažėjimas. Tokie įmonės savininko kapitalo ir turtą, kuris pagal įstatymus gali būti tik valstybės nuosavybė, atitinkančio kapitalo pokyčiai turi būti registruojami pagal turto būklę šio įstatymo įsigaliojimo dieną.</w:t>
      </w:r>
    </w:p>
    <w:p w14:paraId="1B6360ED" w14:textId="77777777" w:rsidR="007C23DF" w:rsidRDefault="007C23DF">
      <w:pPr>
        <w:ind w:firstLine="708"/>
      </w:pPr>
    </w:p>
    <w:p w14:paraId="1B6360EE" w14:textId="77777777" w:rsidR="007C23DF" w:rsidRDefault="00997AF8">
      <w:pPr>
        <w:ind w:firstLine="708"/>
      </w:pPr>
    </w:p>
    <w:p w14:paraId="1B6360EF" w14:textId="77777777" w:rsidR="007C23DF" w:rsidRDefault="00997AF8">
      <w:pPr>
        <w:ind w:firstLine="708"/>
        <w:jc w:val="both"/>
        <w:rPr>
          <w:i/>
        </w:rPr>
      </w:pPr>
      <w:r>
        <w:rPr>
          <w:i/>
        </w:rPr>
        <w:t xml:space="preserve">Skelbiu šį </w:t>
      </w:r>
      <w:r>
        <w:rPr>
          <w:i/>
        </w:rPr>
        <w:t>Lietuvos Respublikos Seimo priimtą įstatymą.</w:t>
      </w:r>
    </w:p>
    <w:p w14:paraId="1B6360F0" w14:textId="77777777" w:rsidR="007C23DF" w:rsidRDefault="007C23DF"/>
    <w:p w14:paraId="1B6360F3" w14:textId="3816A784" w:rsidR="007C23DF" w:rsidRDefault="00997AF8" w:rsidP="00997AF8">
      <w:pPr>
        <w:tabs>
          <w:tab w:val="right" w:pos="9639"/>
        </w:tabs>
      </w:pPr>
      <w:r>
        <w:rPr>
          <w:caps/>
        </w:rPr>
        <w:t>RESPUBLIKOS PREZIDENTAS</w:t>
      </w:r>
      <w:r>
        <w:rPr>
          <w:caps/>
        </w:rPr>
        <w:tab/>
        <w:t>VALDAS ADAMKUS</w:t>
      </w:r>
    </w:p>
    <w:bookmarkStart w:id="0" w:name="_GoBack" w:displacedByCustomXml="next"/>
    <w:bookmarkEnd w:id="0" w:displacedByCustomXml="next"/>
    <w:sectPr w:rsidR="007C23DF">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360F7" w14:textId="77777777" w:rsidR="007C23DF" w:rsidRDefault="00997AF8">
      <w:r>
        <w:separator/>
      </w:r>
    </w:p>
  </w:endnote>
  <w:endnote w:type="continuationSeparator" w:id="0">
    <w:p w14:paraId="1B6360F8" w14:textId="77777777" w:rsidR="007C23DF" w:rsidRDefault="0099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0FD" w14:textId="77777777" w:rsidR="007C23DF" w:rsidRDefault="007C23D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0FE" w14:textId="77777777" w:rsidR="007C23DF" w:rsidRDefault="007C23D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100" w14:textId="77777777" w:rsidR="007C23DF" w:rsidRDefault="007C23D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60F5" w14:textId="77777777" w:rsidR="007C23DF" w:rsidRDefault="00997AF8">
      <w:r>
        <w:separator/>
      </w:r>
    </w:p>
  </w:footnote>
  <w:footnote w:type="continuationSeparator" w:id="0">
    <w:p w14:paraId="1B6360F6" w14:textId="77777777" w:rsidR="007C23DF" w:rsidRDefault="0099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0F9" w14:textId="77777777" w:rsidR="007C23DF" w:rsidRDefault="00997A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6360FA" w14:textId="77777777" w:rsidR="007C23DF" w:rsidRDefault="007C23D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0FB" w14:textId="77777777" w:rsidR="007C23DF" w:rsidRDefault="00997A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1B6360FC" w14:textId="77777777" w:rsidR="007C23DF" w:rsidRDefault="007C23D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60FF" w14:textId="77777777" w:rsidR="007C23DF" w:rsidRDefault="007C23D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B1"/>
    <w:rsid w:val="007C23DF"/>
    <w:rsid w:val="00997AF8"/>
    <w:rsid w:val="00A821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63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9472</Words>
  <Characters>5400</Characters>
  <Application>Microsoft Office Word</Application>
  <DocSecurity>0</DocSecurity>
  <Lines>45</Lines>
  <Paragraphs>29</Paragraphs>
  <ScaleCrop>false</ScaleCrop>
  <Company/>
  <LinksUpToDate>false</LinksUpToDate>
  <CharactersWithSpaces>14843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2015-10-03T03:07:00Z</dcterms:created>
  <dc:creator>Tadeuš Buivid</dc:creator>
  <lastModifiedBy>GUMBYTĖ Danguolė</lastModifiedBy>
  <dcterms:modified xsi:type="dcterms:W3CDTF">2019-02-19T12:06:00Z</dcterms:modified>
  <revision>3</revision>
</coreProperties>
</file>