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VALSTYBĖS TARNYBOS ĮSTATYMO 4, 25 STRAIPSNIŲ PAKEITIMO IR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2002 m. liepos 5 d. Nr. IX-1044</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w:t>
      </w:r>
    </w:p>
    <w:p>
      <w:pPr>
        <w:rPr>
          <w:color w:val="000000"/>
        </w:rPr>
      </w:pPr>
    </w:p>
    <w:p>
      <w:pPr>
        <w:ind w:firstLine="708"/>
        <w:jc w:val="both"/>
        <w:rPr>
          <w:b/>
          <w:color w:val="000000"/>
        </w:rPr>
      </w:pPr>
      <w:r>
        <w:rPr>
          <w:b/>
          <w:color w:val="000000"/>
        </w:rPr>
        <w:t>1</w:t>
      </w:r>
      <w:r>
        <w:rPr>
          <w:b/>
          <w:color w:val="000000"/>
        </w:rPr>
        <w:t xml:space="preserve"> straipsnis. </w:t>
      </w:r>
      <w:r>
        <w:rPr>
          <w:b/>
          <w:color w:val="000000"/>
        </w:rPr>
        <w:t>4 straipsnio 3 dalies 4 punkto pakeitimas</w:t>
      </w:r>
    </w:p>
    <w:p>
      <w:pPr>
        <w:ind w:firstLine="708"/>
        <w:jc w:val="both"/>
        <w:rPr>
          <w:color w:val="000000"/>
        </w:rPr>
      </w:pPr>
      <w:r>
        <w:rPr>
          <w:color w:val="000000"/>
        </w:rPr>
        <w:t>Pakeisti 4 straipsnio 3 dalies 4 punktą ir jį išdėstyti taip:</w:t>
      </w:r>
    </w:p>
    <w:p>
      <w:pPr>
        <w:ind w:firstLine="708"/>
        <w:jc w:val="both"/>
        <w:rPr>
          <w:color w:val="000000"/>
        </w:rPr>
      </w:pPr>
      <w:r>
        <w:rPr>
          <w:color w:val="000000"/>
        </w:rPr>
        <w:t>„</w:t>
      </w:r>
      <w:r>
        <w:rPr>
          <w:color w:val="000000"/>
        </w:rPr>
        <w:t>4</w:t>
      </w:r>
      <w:r>
        <w:rPr>
          <w:color w:val="000000"/>
        </w:rPr>
        <w:t>) Seimo ar Respublikos Prezidento paskirtiems valstybės institucijų ir įstaigų vadovams, kitiems Seimo ar Respublikos Prezidento paskirtiems valstybės pareigūnams, išskyrus šio Įstatymo 33 straipsnio 3 dalį. Valstybės saugumo departamento generaliniam direktoriui, jo pavaduotojams bei Specialiųjų tyrimų tarnybos direktoriui ir jo pavaduotojams taikomos Valstybės tarnybos įstatymo VI skirsnio nuostatos.“</w:t>
      </w:r>
    </w:p>
    <w:p>
      <w:pPr>
        <w:ind w:firstLine="708"/>
      </w:pPr>
    </w:p>
    <w:p>
      <w:pPr>
        <w:ind w:firstLine="708"/>
        <w:jc w:val="both"/>
        <w:rPr>
          <w:b/>
          <w:color w:val="000000"/>
        </w:rPr>
      </w:pPr>
      <w:r>
        <w:rPr>
          <w:b/>
          <w:color w:val="000000"/>
        </w:rPr>
        <w:t>2</w:t>
      </w:r>
      <w:r>
        <w:rPr>
          <w:b/>
          <w:color w:val="000000"/>
        </w:rPr>
        <w:t xml:space="preserve"> straipsnis. </w:t>
      </w:r>
      <w:r>
        <w:rPr>
          <w:b/>
          <w:color w:val="000000"/>
        </w:rPr>
        <w:t>25 straipsnio 1 dalies 3 punkto ir 6 dalies papildymas</w:t>
      </w:r>
    </w:p>
    <w:p>
      <w:pPr>
        <w:ind w:firstLine="708"/>
        <w:jc w:val="both"/>
        <w:rPr>
          <w:color w:val="000000"/>
        </w:rPr>
      </w:pPr>
      <w:r>
        <w:rPr>
          <w:color w:val="000000"/>
        </w:rPr>
        <w:t>1</w:t>
      </w:r>
      <w:r>
        <w:rPr>
          <w:color w:val="000000"/>
        </w:rPr>
        <w:t>. 25 straipsnio 1 dalies 3 punkte po žodžio „laipsnį“ įrašyti žodžius „arba tarnybinį rangą“ ir šį punktą išdėstyti taip:</w:t>
      </w:r>
    </w:p>
    <w:p>
      <w:pPr>
        <w:ind w:firstLine="708"/>
        <w:jc w:val="both"/>
        <w:rPr>
          <w:color w:val="000000"/>
        </w:rPr>
      </w:pPr>
      <w:r>
        <w:rPr>
          <w:color w:val="000000"/>
        </w:rPr>
        <w:t>„</w:t>
      </w:r>
      <w:r>
        <w:rPr>
          <w:color w:val="000000"/>
        </w:rPr>
        <w:t>3</w:t>
      </w:r>
      <w:r>
        <w:rPr>
          <w:color w:val="000000"/>
        </w:rPr>
        <w:t>) už laipsnį arba tarnybinį rangą;“.</w:t>
      </w:r>
    </w:p>
    <w:p>
      <w:pPr>
        <w:ind w:firstLine="708"/>
        <w:jc w:val="both"/>
        <w:rPr>
          <w:color w:val="000000"/>
        </w:rPr>
      </w:pPr>
      <w:r>
        <w:rPr>
          <w:color w:val="000000"/>
        </w:rPr>
        <w:t>2</w:t>
      </w:r>
      <w:r>
        <w:rPr>
          <w:color w:val="000000"/>
        </w:rPr>
        <w:t>. 25 straipsnio 6 dalyje po žodžio „laipsnį“ įrašyti žodžius „arba tarnybinį rangą“ ir šią dalį išdėstyti taip:</w:t>
      </w:r>
    </w:p>
    <w:p>
      <w:pPr>
        <w:ind w:firstLine="708"/>
        <w:jc w:val="both"/>
        <w:rPr>
          <w:color w:val="000000"/>
        </w:rPr>
      </w:pPr>
      <w:r>
        <w:rPr>
          <w:color w:val="000000"/>
        </w:rPr>
        <w:t>„</w:t>
      </w:r>
      <w:r>
        <w:rPr>
          <w:color w:val="000000"/>
        </w:rPr>
        <w:t>6</w:t>
      </w:r>
      <w:r>
        <w:rPr>
          <w:color w:val="000000"/>
        </w:rPr>
        <w:t>.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pPr>
        <w:ind w:firstLine="708"/>
      </w:pPr>
    </w:p>
    <w:p>
      <w:pPr>
        <w:ind w:firstLine="708"/>
        <w:jc w:val="both"/>
        <w:rPr>
          <w:b/>
          <w:color w:val="000000"/>
        </w:rPr>
      </w:pPr>
      <w:r>
        <w:rPr>
          <w:b/>
          <w:color w:val="000000"/>
        </w:rPr>
        <w:t>3</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2002 m. rugpjūčio 1 d.</w:t>
      </w:r>
    </w:p>
    <w:p>
      <w:pPr>
        <w:ind w:firstLine="708"/>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tabs>
          <w:tab w:val="right" w:pos="8730"/>
        </w:tabs>
        <w:jc w:val="center"/>
        <w:rPr>
          <w:color w:val="000000"/>
        </w:rPr>
      </w:pPr>
      <w:r>
        <w:rPr>
          <w:color w:val="000000"/>
        </w:rPr>
        <w:t>______________</w:t>
      </w:r>
    </w:p>
    <w:p>
      <w:pPr>
        <w:tabs>
          <w:tab w:val="right" w:pos="8730"/>
        </w:tabs>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1382</Characters>
  <Application>Microsoft Office Word</Application>
  <DocSecurity>4</DocSecurity>
  <Lines>36</Lines>
  <Paragraphs>21</Paragraphs>
  <ScaleCrop>false</ScaleCrop>
  <Company/>
  <LinksUpToDate>false</LinksUpToDate>
  <CharactersWithSpaces>1583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2015-08-31T21:49:00Z</dcterms:created>
  <dc:creator>marina.buivid@gmail.com</dc:creator>
  <lastModifiedBy>Adlib User</lastModifiedBy>
  <dcterms:modified xsi:type="dcterms:W3CDTF">2015-08-31T21:49:00Z</dcterms:modified>
  <revision>2</revision>
</coreProperties>
</file>