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A9707" w14:textId="77777777" w:rsidR="0000493B" w:rsidRDefault="00231A23">
      <w:pPr>
        <w:keepLines/>
        <w:widowControl w:val="0"/>
        <w:suppressAutoHyphens/>
        <w:jc w:val="center"/>
        <w:rPr>
          <w:color w:val="000000"/>
        </w:rPr>
      </w:pPr>
      <w:r>
        <w:rPr>
          <w:color w:val="000000"/>
          <w:lang w:val="en-US"/>
        </w:rPr>
        <w:pict w14:anchorId="397A9DD4">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0;margin-top:0;width:.75pt;height:.75pt;z-index:251657728;visibility:hidden;mso-position-horizontal-relative:text;mso-position-vertical-relative:text" stroked="f">
            <v:imagedata r:id="rId8" o:title=""/>
          </v:shape>
          <w:control r:id="rId9" w:name="Control 3" w:shapeid="_x0000_s1027"/>
        </w:pict>
      </w:r>
      <w:r w:rsidR="00DC4C9C">
        <w:rPr>
          <w:color w:val="000000"/>
        </w:rPr>
        <w:t>LIETUVOS RESPUBLIKOS ŪKIO MINISTRO</w:t>
      </w:r>
    </w:p>
    <w:p w14:paraId="397A9708" w14:textId="77777777" w:rsidR="0000493B" w:rsidRDefault="00DC4C9C">
      <w:pPr>
        <w:keepLines/>
        <w:widowControl w:val="0"/>
        <w:suppressAutoHyphens/>
        <w:jc w:val="center"/>
        <w:rPr>
          <w:color w:val="000000"/>
        </w:rPr>
      </w:pPr>
      <w:r>
        <w:rPr>
          <w:color w:val="000000"/>
        </w:rPr>
        <w:t>Į S A K Y M A S</w:t>
      </w:r>
    </w:p>
    <w:p w14:paraId="397A9709" w14:textId="77777777" w:rsidR="0000493B" w:rsidRDefault="0000493B">
      <w:pPr>
        <w:widowControl w:val="0"/>
        <w:suppressAutoHyphens/>
        <w:jc w:val="center"/>
        <w:rPr>
          <w:color w:val="000000"/>
        </w:rPr>
      </w:pPr>
    </w:p>
    <w:bookmarkStart w:id="0" w:name="_GoBack" w:displacedByCustomXml="prev"/>
    <w:p w14:paraId="397A970A" w14:textId="68F836A0" w:rsidR="0000493B" w:rsidRDefault="00DC4C9C">
      <w:pPr>
        <w:keepLines/>
        <w:widowControl w:val="0"/>
        <w:suppressAutoHyphens/>
        <w:jc w:val="center"/>
        <w:rPr>
          <w:b/>
          <w:bCs/>
          <w:caps/>
          <w:color w:val="000000"/>
        </w:rPr>
      </w:pPr>
      <w:r>
        <w:rPr>
          <w:b/>
          <w:bCs/>
          <w:caps/>
          <w:color w:val="000000"/>
        </w:rPr>
        <w:t>DĖL VP2-2.2-ŪM-02-V PRIEMONĖS „ASISTENTAS-2“ PROJEKTŲ FINANSAVIMO SĄLYGŲ APRAŠO PATVIRTINIMO</w:t>
      </w:r>
    </w:p>
    <w:bookmarkEnd w:id="0" w:displacedByCustomXml="next"/>
    <w:p w14:paraId="397A970B" w14:textId="77777777" w:rsidR="0000493B" w:rsidRDefault="0000493B">
      <w:pPr>
        <w:widowControl w:val="0"/>
        <w:suppressAutoHyphens/>
        <w:jc w:val="center"/>
        <w:rPr>
          <w:color w:val="000000"/>
        </w:rPr>
      </w:pPr>
    </w:p>
    <w:p w14:paraId="397A970C" w14:textId="77777777" w:rsidR="0000493B" w:rsidRDefault="00DC4C9C">
      <w:pPr>
        <w:keepLines/>
        <w:widowControl w:val="0"/>
        <w:suppressAutoHyphens/>
        <w:jc w:val="center"/>
        <w:rPr>
          <w:color w:val="000000"/>
        </w:rPr>
      </w:pPr>
      <w:r>
        <w:rPr>
          <w:color w:val="000000"/>
        </w:rPr>
        <w:t>2009 m. spalio 8 d. Nr. 4-485</w:t>
      </w:r>
    </w:p>
    <w:p w14:paraId="397A970D" w14:textId="77777777" w:rsidR="0000493B" w:rsidRDefault="00DC4C9C">
      <w:pPr>
        <w:keepLines/>
        <w:widowControl w:val="0"/>
        <w:suppressAutoHyphens/>
        <w:jc w:val="center"/>
        <w:rPr>
          <w:color w:val="000000"/>
        </w:rPr>
      </w:pPr>
      <w:r>
        <w:rPr>
          <w:color w:val="000000"/>
        </w:rPr>
        <w:t>Vilnius</w:t>
      </w:r>
    </w:p>
    <w:p w14:paraId="397A970E" w14:textId="77777777" w:rsidR="0000493B" w:rsidRDefault="0000493B">
      <w:pPr>
        <w:widowControl w:val="0"/>
        <w:suppressAutoHyphens/>
        <w:ind w:firstLine="567"/>
        <w:jc w:val="both"/>
        <w:rPr>
          <w:color w:val="000000"/>
        </w:rPr>
      </w:pPr>
    </w:p>
    <w:p w14:paraId="397A970F" w14:textId="77777777" w:rsidR="0000493B" w:rsidRDefault="00DC4C9C">
      <w:pPr>
        <w:widowControl w:val="0"/>
        <w:suppressAutoHyphens/>
        <w:ind w:firstLine="567"/>
        <w:jc w:val="both"/>
        <w:rPr>
          <w:color w:val="000000"/>
        </w:rPr>
      </w:pPr>
      <w:r>
        <w:rPr>
          <w:color w:val="000000"/>
        </w:rPr>
        <w:t>Vadovaudamasis Projektų administravimo ir finansavimo taisyklių, patvirtintų Lietuvos Respublikos Vyriausybės 2007 m. gruodžio 19 d. nutarimu Nr. 1443 (</w:t>
      </w:r>
      <w:proofErr w:type="spellStart"/>
      <w:r>
        <w:rPr>
          <w:color w:val="000000"/>
        </w:rPr>
        <w:t>Žin</w:t>
      </w:r>
      <w:proofErr w:type="spellEnd"/>
      <w:r>
        <w:rPr>
          <w:color w:val="000000"/>
        </w:rPr>
        <w:t>., 2008, Nr. </w:t>
      </w:r>
      <w:hyperlink r:id="rId10" w:tgtFrame="_blank" w:history="1">
        <w:r>
          <w:rPr>
            <w:color w:val="0000FF" w:themeColor="hyperlink"/>
            <w:u w:val="single"/>
          </w:rPr>
          <w:t>4-132</w:t>
        </w:r>
      </w:hyperlink>
      <w:r>
        <w:rPr>
          <w:color w:val="000000"/>
        </w:rPr>
        <w:t>), 18.2 ir 18.3 punktais:</w:t>
      </w:r>
    </w:p>
    <w:p w14:paraId="397A9710" w14:textId="77777777" w:rsidR="0000493B" w:rsidRDefault="00231A23">
      <w:pPr>
        <w:widowControl w:val="0"/>
        <w:suppressAutoHyphens/>
        <w:ind w:firstLine="567"/>
        <w:jc w:val="both"/>
        <w:rPr>
          <w:color w:val="000000"/>
        </w:rPr>
      </w:pPr>
      <w:r w:rsidR="00DC4C9C">
        <w:rPr>
          <w:color w:val="000000"/>
        </w:rPr>
        <w:t>1</w:t>
      </w:r>
      <w:r w:rsidR="00DC4C9C">
        <w:rPr>
          <w:color w:val="000000"/>
        </w:rPr>
        <w:t>. T v i r t i n u VP2-2.2-ŪM-02-V priemonės „Asistentas-2“ projektų finansavimo sąlygų aprašą (pridedama).</w:t>
      </w:r>
    </w:p>
    <w:p w14:paraId="397A9713" w14:textId="64503A21" w:rsidR="0000493B" w:rsidRDefault="00231A23">
      <w:pPr>
        <w:widowControl w:val="0"/>
        <w:suppressAutoHyphens/>
        <w:ind w:firstLine="567"/>
        <w:jc w:val="both"/>
        <w:rPr>
          <w:color w:val="000000"/>
        </w:rPr>
      </w:pPr>
      <w:r w:rsidR="00DC4C9C">
        <w:rPr>
          <w:color w:val="000000"/>
          <w:spacing w:val="-1"/>
        </w:rPr>
        <w:t>2</w:t>
      </w:r>
      <w:r w:rsidR="00DC4C9C">
        <w:rPr>
          <w:color w:val="000000"/>
          <w:spacing w:val="-1"/>
        </w:rPr>
        <w:t>. P a v e d u Lietuvos Respublikos ūkio viceministrui Mindaugui Petrauskui kontroliuoti, kaip vykdomas šis įsakymas.</w:t>
      </w:r>
    </w:p>
    <w:p w14:paraId="378D9CA0" w14:textId="77777777" w:rsidR="00DC4C9C" w:rsidRDefault="00DC4C9C" w:rsidP="00DC4C9C">
      <w:pPr>
        <w:widowControl w:val="0"/>
        <w:tabs>
          <w:tab w:val="right" w:pos="9071"/>
        </w:tabs>
        <w:suppressAutoHyphens/>
      </w:pPr>
    </w:p>
    <w:p w14:paraId="7CF81BA2" w14:textId="77777777" w:rsidR="00DC4C9C" w:rsidRDefault="00DC4C9C" w:rsidP="00DC4C9C">
      <w:pPr>
        <w:widowControl w:val="0"/>
        <w:tabs>
          <w:tab w:val="right" w:pos="9071"/>
        </w:tabs>
        <w:suppressAutoHyphens/>
      </w:pPr>
    </w:p>
    <w:p w14:paraId="5549098A" w14:textId="77777777" w:rsidR="00DC4C9C" w:rsidRDefault="00DC4C9C" w:rsidP="00DC4C9C">
      <w:pPr>
        <w:widowControl w:val="0"/>
        <w:tabs>
          <w:tab w:val="right" w:pos="9071"/>
        </w:tabs>
        <w:suppressAutoHyphens/>
      </w:pPr>
    </w:p>
    <w:p w14:paraId="397A9715" w14:textId="4EBE7E17" w:rsidR="0000493B" w:rsidRDefault="00DC4C9C" w:rsidP="00DC4C9C">
      <w:pPr>
        <w:widowControl w:val="0"/>
        <w:tabs>
          <w:tab w:val="right" w:pos="9071"/>
        </w:tabs>
        <w:suppressAutoHyphens/>
        <w:rPr>
          <w:color w:val="000000"/>
        </w:rPr>
      </w:pPr>
      <w:r>
        <w:rPr>
          <w:caps/>
          <w:color w:val="000000"/>
        </w:rPr>
        <w:t>Ūkio ministras</w:t>
      </w:r>
      <w:r>
        <w:rPr>
          <w:caps/>
          <w:color w:val="000000"/>
        </w:rPr>
        <w:tab/>
        <w:t>Dainius Kreivys</w:t>
      </w:r>
    </w:p>
    <w:p w14:paraId="397A9716" w14:textId="450386DF" w:rsidR="0000493B" w:rsidRDefault="00DC4C9C">
      <w:pPr>
        <w:keepLines/>
        <w:widowControl w:val="0"/>
        <w:suppressAutoHyphens/>
        <w:ind w:left="5102"/>
        <w:rPr>
          <w:color w:val="000000"/>
        </w:rPr>
      </w:pPr>
      <w:r>
        <w:rPr>
          <w:color w:val="000000"/>
        </w:rPr>
        <w:br w:type="page"/>
      </w:r>
      <w:r>
        <w:rPr>
          <w:color w:val="000000"/>
        </w:rPr>
        <w:lastRenderedPageBreak/>
        <w:t>PATVIRTINTA</w:t>
      </w:r>
    </w:p>
    <w:p w14:paraId="397A9717" w14:textId="77777777" w:rsidR="0000493B" w:rsidRDefault="00DC4C9C">
      <w:pPr>
        <w:keepLines/>
        <w:widowControl w:val="0"/>
        <w:suppressAutoHyphens/>
        <w:ind w:firstLine="5102"/>
        <w:rPr>
          <w:color w:val="000000"/>
        </w:rPr>
      </w:pPr>
      <w:r>
        <w:rPr>
          <w:color w:val="000000"/>
        </w:rPr>
        <w:t>Lietuvos Respublikos ūkio ministro</w:t>
      </w:r>
    </w:p>
    <w:p w14:paraId="397A9718" w14:textId="77777777" w:rsidR="0000493B" w:rsidRDefault="00DC4C9C">
      <w:pPr>
        <w:keepLines/>
        <w:widowControl w:val="0"/>
        <w:suppressAutoHyphens/>
        <w:ind w:firstLine="5102"/>
        <w:rPr>
          <w:color w:val="000000"/>
        </w:rPr>
      </w:pPr>
      <w:r>
        <w:rPr>
          <w:color w:val="000000"/>
        </w:rPr>
        <w:t>2009 m. spalio 8 d. įsakymu Nr. 4-485</w:t>
      </w:r>
    </w:p>
    <w:p w14:paraId="397A9719" w14:textId="77777777" w:rsidR="0000493B" w:rsidRDefault="0000493B">
      <w:pPr>
        <w:widowControl w:val="0"/>
        <w:suppressAutoHyphens/>
        <w:ind w:firstLine="567"/>
        <w:jc w:val="both"/>
        <w:rPr>
          <w:color w:val="000000"/>
        </w:rPr>
      </w:pPr>
    </w:p>
    <w:p w14:paraId="397A971A" w14:textId="77777777" w:rsidR="0000493B" w:rsidRDefault="00231A23">
      <w:pPr>
        <w:keepLines/>
        <w:widowControl w:val="0"/>
        <w:suppressAutoHyphens/>
        <w:jc w:val="center"/>
        <w:rPr>
          <w:b/>
          <w:bCs/>
          <w:caps/>
          <w:color w:val="000000"/>
        </w:rPr>
      </w:pPr>
      <w:r w:rsidR="00DC4C9C">
        <w:rPr>
          <w:b/>
          <w:bCs/>
          <w:caps/>
          <w:color w:val="000000"/>
        </w:rPr>
        <w:t>VP2-2.2-ŪM-02-V PRIEMONĖS „Asistentas-2“ PROJEKTŲ FINANSAVIMO SĄLYGŲ APRAŠAS</w:t>
      </w:r>
    </w:p>
    <w:p w14:paraId="397A971B" w14:textId="77777777" w:rsidR="0000493B" w:rsidRDefault="0000493B">
      <w:pPr>
        <w:widowControl w:val="0"/>
        <w:suppressAutoHyphens/>
        <w:ind w:firstLine="567"/>
        <w:jc w:val="both"/>
        <w:rPr>
          <w:color w:val="000000"/>
        </w:rPr>
      </w:pPr>
    </w:p>
    <w:p w14:paraId="397A971C" w14:textId="77777777" w:rsidR="0000493B" w:rsidRDefault="00231A23">
      <w:pPr>
        <w:keepLines/>
        <w:widowControl w:val="0"/>
        <w:suppressAutoHyphens/>
        <w:jc w:val="center"/>
        <w:rPr>
          <w:b/>
          <w:bCs/>
          <w:caps/>
          <w:color w:val="000000"/>
        </w:rPr>
      </w:pPr>
      <w:r w:rsidR="00DC4C9C">
        <w:rPr>
          <w:b/>
          <w:bCs/>
          <w:caps/>
          <w:color w:val="000000"/>
        </w:rPr>
        <w:t>I</w:t>
      </w:r>
      <w:r w:rsidR="00DC4C9C">
        <w:rPr>
          <w:b/>
          <w:bCs/>
          <w:caps/>
          <w:color w:val="000000"/>
        </w:rPr>
        <w:t xml:space="preserve">. </w:t>
      </w:r>
      <w:r w:rsidR="00DC4C9C">
        <w:rPr>
          <w:b/>
          <w:bCs/>
          <w:caps/>
          <w:color w:val="000000"/>
        </w:rPr>
        <w:t>BENDROSIOS NUOSTATOS</w:t>
      </w:r>
    </w:p>
    <w:p w14:paraId="397A971D" w14:textId="77777777" w:rsidR="0000493B" w:rsidRDefault="0000493B">
      <w:pPr>
        <w:widowControl w:val="0"/>
        <w:suppressAutoHyphens/>
        <w:ind w:firstLine="567"/>
        <w:jc w:val="both"/>
        <w:rPr>
          <w:color w:val="000000"/>
        </w:rPr>
      </w:pPr>
    </w:p>
    <w:p w14:paraId="397A971E" w14:textId="77777777" w:rsidR="0000493B" w:rsidRDefault="00231A23">
      <w:pPr>
        <w:widowControl w:val="0"/>
        <w:suppressAutoHyphens/>
        <w:ind w:firstLine="567"/>
        <w:jc w:val="both"/>
        <w:rPr>
          <w:color w:val="000000"/>
        </w:rPr>
      </w:pPr>
      <w:r w:rsidR="00DC4C9C">
        <w:rPr>
          <w:color w:val="000000"/>
        </w:rPr>
        <w:t>1</w:t>
      </w:r>
      <w:r w:rsidR="00DC4C9C">
        <w:rPr>
          <w:color w:val="000000"/>
        </w:rPr>
        <w:t xml:space="preserve">. VP2-2.2-ŪM-02-V priemonės „Asistentas-2“ projektų finansavimo sąlygų aprašas (toliau – Aprašas) parengtas vadovaujantis 2006 m. liepos 11 d. Tarybos reglamentu (EB) Nr. 1083/2006, nustatančiu bendrąsias nuostatas dėl Europos regioninės plėtros fondo, Europos socialinio fondo ir Sanglaudos fondo bei panaikinančiu Reglamentą (EB) Nr. 1260/1999 (OL 2006 L 210, p. 25), (toliau – Tarybos reglamentas Nr. 1083/2006) su paskutiniais pakeitimais, padarytais 2008 m. gruodžio 18 d. Tarybos reglamentu (EB) Nr. 1341/2008 (OL 2008 L 348, p. 19) (toliau – Tarybos reglamentas Nr. 1083/2006), 2006 m. liepos 5 d. Europos Parlamento ir Tarybos reglamentu (EB) Nr. 1080/2006 dėl Europos regioninės plėtros fondo ir panaikinančiu Reglamentą (EB) Nr. 1783/1999 (OL 2006 L 210, p. 1) (toliau – Europos Parlamento ir Tarybos reglamentas Nr. 1080/2006), 2006 m. gruodžio 8 d. Komisijos reglamentu (EB) Nr. 1828/2006, nustatančiu Tarybos reglamento (EB) Nr. 1083/2006, nustatančio bendrąsias nuostatas dėl Europos regioninės plėtros fondo, Europos socialinio fondo ir Sanglaudos fondo, ir Europos Parlamento bei Tarybos reglamento (EB) Nr. 1080/2006 dėl Europos regioninės plėtros fondo įgyvendinimo taisykles (OL 2006 L 371, p. 1) (toliau – Komisijos reglamentas Nr. 1828/2006), 2008 m. rugpjūčio 6 d. Komisijos reglamentu (EB) Nr. 800/2008, skelbiančiu tam tikrų rūšių pagalbą suderinama su bendrąja rinka taikant Sutarties 87 ir 88 straipsnius (Bendrasis bendrosios išimties reglamentas) (OL 2008 L 214, p. 3–47) (toliau – Komisijos reglamentas Nr. 800/2008), 2006 m. gruodžio 15 d. Komisijos reglamentu (EB) Nr. 1998/2006 dėl Sutarties 87 ir 88 straipsnių taikymo </w:t>
      </w:r>
      <w:proofErr w:type="spellStart"/>
      <w:r w:rsidR="00DC4C9C">
        <w:rPr>
          <w:i/>
          <w:iCs/>
          <w:color w:val="000000"/>
        </w:rPr>
        <w:t>de</w:t>
      </w:r>
      <w:proofErr w:type="spellEnd"/>
      <w:r w:rsidR="00DC4C9C">
        <w:rPr>
          <w:i/>
          <w:iCs/>
          <w:color w:val="000000"/>
        </w:rPr>
        <w:t xml:space="preserve"> </w:t>
      </w:r>
      <w:proofErr w:type="spellStart"/>
      <w:r w:rsidR="00DC4C9C">
        <w:rPr>
          <w:i/>
          <w:iCs/>
          <w:color w:val="000000"/>
        </w:rPr>
        <w:t>minimis</w:t>
      </w:r>
      <w:proofErr w:type="spellEnd"/>
      <w:r w:rsidR="00DC4C9C">
        <w:rPr>
          <w:i/>
          <w:iCs/>
          <w:color w:val="000000"/>
        </w:rPr>
        <w:t xml:space="preserve"> </w:t>
      </w:r>
      <w:r w:rsidR="00DC4C9C">
        <w:rPr>
          <w:color w:val="000000"/>
        </w:rPr>
        <w:t>pagalbai (OL 2006 L 379, p. 5–10) (toliau – Komisijos reglamentas Nr. 1998/2006), 2007 m. balandžio 26 d. Europos Komisijos patvirtinta Lietuvos 2007–2013 metų Europos Sąjungos struktūrinės paramos panaudojimo strategija, 2007 m. liepos 30 d. Europos Komisijos sprendimu Nr. K (2007)3740 patvirtinta Ekonomikos augimo veiksmų programa, Lietuvos Respublikos statybos įstatymo (</w:t>
      </w:r>
      <w:proofErr w:type="spellStart"/>
      <w:r w:rsidR="00DC4C9C">
        <w:rPr>
          <w:color w:val="000000"/>
        </w:rPr>
        <w:t>Žin</w:t>
      </w:r>
      <w:proofErr w:type="spellEnd"/>
      <w:r w:rsidR="00DC4C9C">
        <w:rPr>
          <w:color w:val="000000"/>
        </w:rPr>
        <w:t>., 1996, Nr. </w:t>
      </w:r>
      <w:hyperlink r:id="rId11" w:tgtFrame="_blank" w:history="1">
        <w:r w:rsidR="00DC4C9C">
          <w:rPr>
            <w:color w:val="0000FF" w:themeColor="hyperlink"/>
            <w:u w:val="single"/>
          </w:rPr>
          <w:t>32-788</w:t>
        </w:r>
      </w:hyperlink>
      <w:r w:rsidR="00DC4C9C">
        <w:rPr>
          <w:color w:val="000000"/>
        </w:rPr>
        <w:t>; 2001, Nr. </w:t>
      </w:r>
      <w:hyperlink r:id="rId12" w:tgtFrame="_blank" w:history="1">
        <w:r w:rsidR="00DC4C9C">
          <w:rPr>
            <w:color w:val="0000FF" w:themeColor="hyperlink"/>
            <w:u w:val="single"/>
          </w:rPr>
          <w:t>101-3597</w:t>
        </w:r>
      </w:hyperlink>
      <w:r w:rsidR="00DC4C9C">
        <w:rPr>
          <w:color w:val="000000"/>
        </w:rPr>
        <w:t>) nuostatomis, Vykdomų pagal Lietuvos 2007–2013 metų Europos Sąjungos struktūrinės paramos panaudojimo strategiją ir ją įgyvendinančias veiksmų programas projektų išlaidų ir finansavimo reikalavimų atitikties taisyklių, patvirtintų Lietuvos Respublikos Vyriausybės 2007 m. spalio 31 d. nutarimu Nr. 1179 (</w:t>
      </w:r>
      <w:proofErr w:type="spellStart"/>
      <w:r w:rsidR="00DC4C9C">
        <w:rPr>
          <w:color w:val="000000"/>
        </w:rPr>
        <w:t>Žin</w:t>
      </w:r>
      <w:proofErr w:type="spellEnd"/>
      <w:r w:rsidR="00DC4C9C">
        <w:rPr>
          <w:color w:val="000000"/>
        </w:rPr>
        <w:t>., 2007, Nr. </w:t>
      </w:r>
      <w:hyperlink r:id="rId13" w:tgtFrame="_blank" w:history="1">
        <w:r w:rsidR="00DC4C9C">
          <w:rPr>
            <w:color w:val="0000FF" w:themeColor="hyperlink"/>
            <w:u w:val="single"/>
          </w:rPr>
          <w:t>117-4789</w:t>
        </w:r>
      </w:hyperlink>
      <w:r w:rsidR="00DC4C9C">
        <w:rPr>
          <w:color w:val="000000"/>
        </w:rPr>
        <w:t>), (toliau – Išlaidų ir finansavimo reikalavimų atitikties taisyklės) nuostatomis, Projektų administravimo ir finansavimo taisyklių, patvirtintų Lietuvos Respublikos Vyriausybės 2007 m. gruodžio 19 d. nutarimu Nr. 1443 (</w:t>
      </w:r>
      <w:proofErr w:type="spellStart"/>
      <w:r w:rsidR="00DC4C9C">
        <w:rPr>
          <w:color w:val="000000"/>
        </w:rPr>
        <w:t>Žin</w:t>
      </w:r>
      <w:proofErr w:type="spellEnd"/>
      <w:r w:rsidR="00DC4C9C">
        <w:rPr>
          <w:color w:val="000000"/>
        </w:rPr>
        <w:t>., 2008, Nr. </w:t>
      </w:r>
      <w:hyperlink r:id="rId14" w:tgtFrame="_blank" w:history="1">
        <w:r w:rsidR="00DC4C9C">
          <w:rPr>
            <w:color w:val="0000FF" w:themeColor="hyperlink"/>
            <w:u w:val="single"/>
          </w:rPr>
          <w:t>4-132</w:t>
        </w:r>
      </w:hyperlink>
      <w:r w:rsidR="00DC4C9C">
        <w:rPr>
          <w:color w:val="000000"/>
        </w:rPr>
        <w:t>), (toliau – Projektų administravimo ir finansavimo taisyklės) nuostatomis, Atsakomybės ir funkcijų paskirstymo tarp institucijų, įgyvendinant Lietuvos 2007–2013 metų Europos Sąjungos struktūrinės paramos panaudojimo strategiją ir veiksmų programas, taisyklių, patvirtintų Lietuvos Respublikos Vyriausybės 2007 m. spalio 17 d. nutarimu Nr. 1139 (</w:t>
      </w:r>
      <w:proofErr w:type="spellStart"/>
      <w:r w:rsidR="00DC4C9C">
        <w:rPr>
          <w:color w:val="000000"/>
        </w:rPr>
        <w:t>Žin</w:t>
      </w:r>
      <w:proofErr w:type="spellEnd"/>
      <w:r w:rsidR="00DC4C9C">
        <w:rPr>
          <w:color w:val="000000"/>
        </w:rPr>
        <w:t>., 2007, Nr. </w:t>
      </w:r>
      <w:hyperlink r:id="rId15" w:tgtFrame="_blank" w:history="1">
        <w:r w:rsidR="00DC4C9C">
          <w:rPr>
            <w:color w:val="0000FF" w:themeColor="hyperlink"/>
            <w:u w:val="single"/>
          </w:rPr>
          <w:t>114-4637</w:t>
        </w:r>
      </w:hyperlink>
      <w:r w:rsidR="00DC4C9C">
        <w:rPr>
          <w:color w:val="000000"/>
        </w:rPr>
        <w:t>), (toliau – Atsakomybės ir funkcijų paskirstymo tarp institucijų taisyklės) nuostatomis, Ekonomikos augimo veiksmų programos priedu, patvirtintu Lietuvos Respublikos Vyriausybės 2008 m. liepos 23 d. nutarimu Nr. 788 (</w:t>
      </w:r>
      <w:proofErr w:type="spellStart"/>
      <w:r w:rsidR="00DC4C9C">
        <w:rPr>
          <w:color w:val="000000"/>
        </w:rPr>
        <w:t>Žin</w:t>
      </w:r>
      <w:proofErr w:type="spellEnd"/>
      <w:r w:rsidR="00DC4C9C">
        <w:rPr>
          <w:color w:val="000000"/>
        </w:rPr>
        <w:t>., 2008, Nr. </w:t>
      </w:r>
      <w:hyperlink r:id="rId16" w:tgtFrame="_blank" w:history="1">
        <w:r w:rsidR="00DC4C9C">
          <w:rPr>
            <w:color w:val="0000FF" w:themeColor="hyperlink"/>
            <w:u w:val="single"/>
          </w:rPr>
          <w:t>95-3720</w:t>
        </w:r>
      </w:hyperlink>
      <w:r w:rsidR="00DC4C9C">
        <w:rPr>
          <w:color w:val="000000"/>
        </w:rPr>
        <w:t xml:space="preserve">) (toliau – Nutarimas Nr. 787), Metodiniais nurodymais vertintojams dėl projektų atitikties bendriesiems </w:t>
      </w:r>
      <w:proofErr w:type="spellStart"/>
      <w:r w:rsidR="00DC4C9C">
        <w:rPr>
          <w:color w:val="000000"/>
        </w:rPr>
        <w:t>Stebėsenos</w:t>
      </w:r>
      <w:proofErr w:type="spellEnd"/>
      <w:r w:rsidR="00DC4C9C">
        <w:rPr>
          <w:color w:val="000000"/>
        </w:rPr>
        <w:t xml:space="preserve"> komiteto patvirtintiems projektų atrankos kriterijams vertinimo (toliau – Metodiniai nurodymai vertintojams) ir Metodiniais nurodymais dėl Projektų finansavimo sąlygų aprašo, patvirtintais Lietuvos Respublikos finansų ministro 2008 m. vasario 20 d. įsakymu Nr. 1K-066 (</w:t>
      </w:r>
      <w:proofErr w:type="spellStart"/>
      <w:r w:rsidR="00DC4C9C">
        <w:rPr>
          <w:color w:val="000000"/>
        </w:rPr>
        <w:t>Žin</w:t>
      </w:r>
      <w:proofErr w:type="spellEnd"/>
      <w:r w:rsidR="00DC4C9C">
        <w:rPr>
          <w:color w:val="000000"/>
        </w:rPr>
        <w:t>., 2008, Nr. </w:t>
      </w:r>
      <w:hyperlink r:id="rId17" w:tgtFrame="_blank" w:history="1">
        <w:r w:rsidR="00DC4C9C">
          <w:rPr>
            <w:color w:val="0000FF" w:themeColor="hyperlink"/>
            <w:u w:val="single"/>
          </w:rPr>
          <w:t>23-861</w:t>
        </w:r>
      </w:hyperlink>
      <w:r w:rsidR="00DC4C9C">
        <w:rPr>
          <w:color w:val="000000"/>
        </w:rPr>
        <w:t>).</w:t>
      </w:r>
    </w:p>
    <w:p w14:paraId="397A971F" w14:textId="77777777" w:rsidR="0000493B" w:rsidRDefault="00231A23">
      <w:pPr>
        <w:widowControl w:val="0"/>
        <w:suppressAutoHyphens/>
        <w:ind w:firstLine="567"/>
        <w:jc w:val="both"/>
        <w:rPr>
          <w:color w:val="000000"/>
        </w:rPr>
      </w:pPr>
      <w:r w:rsidR="00DC4C9C">
        <w:rPr>
          <w:color w:val="000000"/>
        </w:rPr>
        <w:t>2</w:t>
      </w:r>
      <w:r w:rsidR="00DC4C9C">
        <w:rPr>
          <w:color w:val="000000"/>
        </w:rPr>
        <w:t xml:space="preserve">. Aprašas skirtas pareiškėjams, institucijoms, kurios atliks vertinimą ir atranką. </w:t>
      </w:r>
      <w:r w:rsidR="00DC4C9C">
        <w:rPr>
          <w:color w:val="000000"/>
        </w:rPr>
        <w:lastRenderedPageBreak/>
        <w:t>Finansavimas iš Europos Sąjungos (toliau – ES) fondų lėšų skiriamas Ekonomikos augimo veiksmų programos 2 prioriteto „Verslo produktyvumo didinimas ir aplinkos verslui gerinimas“ VP2-2.2-ŪM-02-V priemonės „Asistentas-2“ (toliau – Priemonė) projektams įgyvendinti.</w:t>
      </w:r>
    </w:p>
    <w:p w14:paraId="397A9720" w14:textId="77777777" w:rsidR="0000493B" w:rsidRDefault="00231A23">
      <w:pPr>
        <w:widowControl w:val="0"/>
        <w:suppressAutoHyphens/>
        <w:ind w:firstLine="567"/>
        <w:jc w:val="both"/>
        <w:rPr>
          <w:color w:val="000000"/>
        </w:rPr>
      </w:pPr>
      <w:r w:rsidR="00DC4C9C">
        <w:rPr>
          <w:color w:val="000000"/>
        </w:rPr>
        <w:t>3</w:t>
      </w:r>
      <w:r w:rsidR="00DC4C9C">
        <w:rPr>
          <w:color w:val="000000"/>
        </w:rPr>
        <w:t>. Šios Priemonės projektų atrankos būdas – valstybės projektų planavimas.</w:t>
      </w:r>
    </w:p>
    <w:p w14:paraId="397A9721" w14:textId="77777777" w:rsidR="0000493B" w:rsidRDefault="00231A23">
      <w:pPr>
        <w:widowControl w:val="0"/>
        <w:suppressAutoHyphens/>
        <w:ind w:firstLine="567"/>
        <w:jc w:val="both"/>
        <w:rPr>
          <w:color w:val="000000"/>
        </w:rPr>
      </w:pPr>
      <w:r w:rsidR="00DC4C9C">
        <w:rPr>
          <w:color w:val="000000"/>
        </w:rPr>
        <w:t>4</w:t>
      </w:r>
      <w:r w:rsidR="00DC4C9C">
        <w:rPr>
          <w:color w:val="000000"/>
        </w:rPr>
        <w:t>. Vadovaujantis Konsoliduotos Europos Bendrijos steigimo sutarties (</w:t>
      </w:r>
      <w:proofErr w:type="spellStart"/>
      <w:r w:rsidR="00DC4C9C">
        <w:rPr>
          <w:color w:val="000000"/>
        </w:rPr>
        <w:t>Žin</w:t>
      </w:r>
      <w:proofErr w:type="spellEnd"/>
      <w:r w:rsidR="00DC4C9C">
        <w:rPr>
          <w:color w:val="000000"/>
        </w:rPr>
        <w:t>., 2004, Nr. </w:t>
      </w:r>
      <w:hyperlink r:id="rId18" w:tgtFrame="_blank" w:history="1">
        <w:r w:rsidR="00DC4C9C">
          <w:rPr>
            <w:color w:val="0000FF" w:themeColor="hyperlink"/>
            <w:u w:val="single"/>
          </w:rPr>
          <w:t>2-2</w:t>
        </w:r>
      </w:hyperlink>
      <w:r w:rsidR="00DC4C9C">
        <w:rPr>
          <w:color w:val="000000"/>
        </w:rPr>
        <w:t>) 87 straipsnio 1 punkto nuostatomis, turi būti vertinama, ar suteiktas finansavimas vykdant 11 punkte nurodytą veiklą (įskaitant lėšas, suteiktas iš valstybės ar savivaldybių biudžetų ar piniginių fondų):</w:t>
      </w:r>
    </w:p>
    <w:p w14:paraId="397A9722" w14:textId="77777777" w:rsidR="0000493B" w:rsidRDefault="00231A23">
      <w:pPr>
        <w:widowControl w:val="0"/>
        <w:suppressAutoHyphens/>
        <w:ind w:firstLine="567"/>
        <w:jc w:val="both"/>
        <w:rPr>
          <w:color w:val="000000"/>
        </w:rPr>
      </w:pPr>
      <w:r w:rsidR="00DC4C9C">
        <w:rPr>
          <w:color w:val="000000"/>
        </w:rPr>
        <w:t>4.1</w:t>
      </w:r>
      <w:r w:rsidR="00DC4C9C">
        <w:rPr>
          <w:color w:val="000000"/>
        </w:rPr>
        <w:t>. yra selektyvus, tai yra skirtas kai kurioms pareiškėjo paslaugoms teikti arba kai kuriems ūkio subjektams;</w:t>
      </w:r>
    </w:p>
    <w:p w14:paraId="397A9723" w14:textId="77777777" w:rsidR="0000493B" w:rsidRDefault="00231A23">
      <w:pPr>
        <w:widowControl w:val="0"/>
        <w:suppressAutoHyphens/>
        <w:ind w:firstLine="567"/>
        <w:jc w:val="both"/>
        <w:rPr>
          <w:color w:val="000000"/>
        </w:rPr>
      </w:pPr>
      <w:r w:rsidR="00DC4C9C">
        <w:rPr>
          <w:color w:val="000000"/>
        </w:rPr>
        <w:t>4.2</w:t>
      </w:r>
      <w:r w:rsidR="00DC4C9C">
        <w:rPr>
          <w:color w:val="000000"/>
        </w:rPr>
        <w:t>. teikia pareiškėjui išskirtinę naudą, kurios jie negautų įprastomis rinkos sąlygomis;</w:t>
      </w:r>
    </w:p>
    <w:p w14:paraId="397A9724" w14:textId="77777777" w:rsidR="0000493B" w:rsidRDefault="00231A23">
      <w:pPr>
        <w:widowControl w:val="0"/>
        <w:suppressAutoHyphens/>
        <w:ind w:firstLine="567"/>
        <w:jc w:val="both"/>
        <w:rPr>
          <w:color w:val="000000"/>
        </w:rPr>
      </w:pPr>
      <w:r w:rsidR="00DC4C9C">
        <w:rPr>
          <w:color w:val="000000"/>
        </w:rPr>
        <w:t>4.3</w:t>
      </w:r>
      <w:r w:rsidR="00DC4C9C">
        <w:rPr>
          <w:color w:val="000000"/>
        </w:rPr>
        <w:t>. iškraipo arba gali iškraipyti konkurenciją ir veikia prekybą tarp Europos Sąjungos (toliau – ES) šalių.</w:t>
      </w:r>
    </w:p>
    <w:p w14:paraId="397A9725" w14:textId="77777777" w:rsidR="0000493B" w:rsidRDefault="00231A23">
      <w:pPr>
        <w:widowControl w:val="0"/>
        <w:suppressAutoHyphens/>
        <w:ind w:firstLine="567"/>
        <w:jc w:val="both"/>
        <w:rPr>
          <w:color w:val="000000"/>
        </w:rPr>
      </w:pPr>
      <w:r w:rsidR="00DC4C9C">
        <w:rPr>
          <w:color w:val="000000"/>
        </w:rPr>
        <w:t>5</w:t>
      </w:r>
      <w:r w:rsidR="00DC4C9C">
        <w:rPr>
          <w:color w:val="000000"/>
        </w:rPr>
        <w:t>. Jeigu vertinamas projektas neatitinka bent vieno iš Aprašo 4 punkte nurodyto valstybės pagalbos kriterijaus, tokiam projektui netaikomos valstybės pagalbos teikimo taisyklės, jis kvalifikuojamas kaip viešosios infrastruktūros projektas ir įgyvendinamas vadovaujantis Tarybos reglamento Nr. 1083/2006 nuostatomis.</w:t>
      </w:r>
    </w:p>
    <w:p w14:paraId="397A9726" w14:textId="77777777" w:rsidR="0000493B" w:rsidRDefault="00231A23">
      <w:pPr>
        <w:widowControl w:val="0"/>
        <w:suppressAutoHyphens/>
        <w:ind w:firstLine="567"/>
        <w:jc w:val="both"/>
        <w:rPr>
          <w:color w:val="000000"/>
        </w:rPr>
      </w:pPr>
      <w:r w:rsidR="00DC4C9C">
        <w:rPr>
          <w:color w:val="000000"/>
        </w:rPr>
        <w:t>6</w:t>
      </w:r>
      <w:r w:rsidR="00DC4C9C">
        <w:rPr>
          <w:color w:val="000000"/>
        </w:rPr>
        <w:t>. Kai finansavimas skiriamas kaip valstybės pagalba, valstybės pagalba teikiama vadovaujantis Komisijos reglamento Nr. 800/2008 nuostatomis ir yra suderinama su bendrąja rinka.</w:t>
      </w:r>
    </w:p>
    <w:p w14:paraId="397A9727" w14:textId="77777777" w:rsidR="0000493B" w:rsidRDefault="00231A23">
      <w:pPr>
        <w:widowControl w:val="0"/>
        <w:suppressAutoHyphens/>
        <w:ind w:firstLine="567"/>
        <w:jc w:val="both"/>
        <w:rPr>
          <w:color w:val="000000"/>
        </w:rPr>
      </w:pPr>
      <w:r w:rsidR="00DC4C9C">
        <w:rPr>
          <w:color w:val="000000"/>
        </w:rPr>
        <w:t>7</w:t>
      </w:r>
      <w:r w:rsidR="00DC4C9C">
        <w:rPr>
          <w:color w:val="000000"/>
        </w:rPr>
        <w:t xml:space="preserve">. Kai pareiškėjas įgyvendina projektą pagal Aprašo 5 punkto nuostatas ir įgyvendinant projektą sukurtą infrastruktūrą menų inkubatoriuje </w:t>
      </w:r>
      <w:proofErr w:type="spellStart"/>
      <w:r w:rsidR="00DC4C9C">
        <w:rPr>
          <w:color w:val="000000"/>
        </w:rPr>
        <w:t>inkubuojamiems</w:t>
      </w:r>
      <w:proofErr w:type="spellEnd"/>
      <w:r w:rsidR="00DC4C9C">
        <w:rPr>
          <w:color w:val="000000"/>
        </w:rPr>
        <w:t xml:space="preserve"> smulkiojo ir vidutinio verslo (toliau – SVV) subjektams numato teikti tenkindamas visus Aprašo 4.1–4.3 kriterijus, jis turi įsipareigoti, kad SVV subjektams bus suteikta galimybė lengvatinėmis sąlygomis naudotis sukurta infrastruktūra tik laikantis </w:t>
      </w:r>
      <w:proofErr w:type="spellStart"/>
      <w:r w:rsidR="00DC4C9C">
        <w:rPr>
          <w:i/>
          <w:iCs/>
          <w:color w:val="000000"/>
        </w:rPr>
        <w:t>de</w:t>
      </w:r>
      <w:proofErr w:type="spellEnd"/>
      <w:r w:rsidR="00DC4C9C">
        <w:rPr>
          <w:i/>
          <w:iCs/>
          <w:color w:val="000000"/>
        </w:rPr>
        <w:t xml:space="preserve"> </w:t>
      </w:r>
      <w:proofErr w:type="spellStart"/>
      <w:r w:rsidR="00DC4C9C">
        <w:rPr>
          <w:i/>
          <w:iCs/>
          <w:color w:val="000000"/>
        </w:rPr>
        <w:t>minimis</w:t>
      </w:r>
      <w:proofErr w:type="spellEnd"/>
      <w:r w:rsidR="00DC4C9C">
        <w:rPr>
          <w:color w:val="000000"/>
        </w:rPr>
        <w:t xml:space="preserve"> pagalbos teikimo nuostatų, apibrėžtų Komisijos reglamente Nr. 1998/2006.</w:t>
      </w:r>
    </w:p>
    <w:p w14:paraId="397A9728" w14:textId="77777777" w:rsidR="0000493B" w:rsidRDefault="00231A23">
      <w:pPr>
        <w:widowControl w:val="0"/>
        <w:suppressAutoHyphens/>
        <w:ind w:firstLine="567"/>
        <w:jc w:val="both"/>
        <w:rPr>
          <w:color w:val="000000"/>
        </w:rPr>
      </w:pPr>
      <w:r w:rsidR="00DC4C9C">
        <w:rPr>
          <w:color w:val="000000"/>
        </w:rPr>
        <w:t>8</w:t>
      </w:r>
      <w:r w:rsidR="00DC4C9C">
        <w:rPr>
          <w:color w:val="000000"/>
        </w:rPr>
        <w:t>. Teikiamo finansavimo forma yra negrąžintina subsidija (dotacija), teikiama nominaliąja verte. Finansavimas yra skiriamas iš Lietuvos Respublikos ūkio ministerijos (toliau – Ūkio ministerija) programos (Europos regioninės plėtros fondo) lėšų. Pagal Aprašą numatoma paskirstyti visą Nutarimo Nr. 788 Priemonės aprašymo dalyje „Finansavimo planas“ nurodytą projektams galimą skirti finansavimo lėšų sumą.</w:t>
      </w:r>
    </w:p>
    <w:p w14:paraId="397A9729" w14:textId="74B0C167" w:rsidR="0000493B" w:rsidRDefault="00231A23">
      <w:pPr>
        <w:widowControl w:val="0"/>
        <w:suppressAutoHyphens/>
        <w:ind w:firstLine="567"/>
        <w:jc w:val="both"/>
        <w:rPr>
          <w:color w:val="000000"/>
        </w:rPr>
      </w:pPr>
      <w:r w:rsidR="00DC4C9C">
        <w:rPr>
          <w:color w:val="000000"/>
        </w:rPr>
        <w:t>9</w:t>
      </w:r>
      <w:r w:rsidR="00DC4C9C">
        <w:rPr>
          <w:color w:val="000000"/>
        </w:rPr>
        <w:t>. Apraše vartojamos sąvokos:</w:t>
      </w:r>
    </w:p>
    <w:p w14:paraId="397A972A" w14:textId="1FA407CE" w:rsidR="0000493B" w:rsidRDefault="00DC4C9C">
      <w:pPr>
        <w:widowControl w:val="0"/>
        <w:suppressAutoHyphens/>
        <w:ind w:firstLine="567"/>
        <w:jc w:val="both"/>
        <w:rPr>
          <w:color w:val="000000"/>
        </w:rPr>
      </w:pPr>
      <w:r>
        <w:rPr>
          <w:b/>
          <w:bCs/>
          <w:color w:val="000000"/>
        </w:rPr>
        <w:t>Didelė įmonė</w:t>
      </w:r>
      <w:r>
        <w:rPr>
          <w:color w:val="000000"/>
        </w:rPr>
        <w:t> – įmonė, kuri pagal Lietuvos Respublikos smulkiojo ir vidutinio verslo plėtros įstatymą (</w:t>
      </w:r>
      <w:proofErr w:type="spellStart"/>
      <w:r>
        <w:rPr>
          <w:color w:val="000000"/>
        </w:rPr>
        <w:t>Žin</w:t>
      </w:r>
      <w:proofErr w:type="spellEnd"/>
      <w:r>
        <w:rPr>
          <w:color w:val="000000"/>
        </w:rPr>
        <w:t>., 1998, Nr. </w:t>
      </w:r>
      <w:hyperlink r:id="rId19" w:tgtFrame="_blank" w:history="1">
        <w:r>
          <w:rPr>
            <w:color w:val="0000FF" w:themeColor="hyperlink"/>
            <w:u w:val="single"/>
          </w:rPr>
          <w:t>109-2993</w:t>
        </w:r>
      </w:hyperlink>
      <w:r>
        <w:rPr>
          <w:color w:val="000000"/>
        </w:rPr>
        <w:t>; 2007, Nr. </w:t>
      </w:r>
      <w:hyperlink r:id="rId20" w:tgtFrame="_blank" w:history="1">
        <w:r>
          <w:rPr>
            <w:color w:val="0000FF" w:themeColor="hyperlink"/>
            <w:u w:val="single"/>
          </w:rPr>
          <w:t>132-5354</w:t>
        </w:r>
      </w:hyperlink>
      <w:r>
        <w:rPr>
          <w:color w:val="000000"/>
        </w:rPr>
        <w:t>) nepriskiriama labai mažai, mažai arba vidutinei įmonei. Įmonė priskiriama didelei įmonei, jeigu daugiau kaip 25 procentus įmonės akcijų, pajų ar kitokių dalyvavimą įmonės kapitale žyminčių kapitalo dalių arba daugiau kaip 25 procentus įmonės dalyvių balsų tiesiogiai ar netiesiogiai turi valstybė ir (arba) savivaldybė.</w:t>
      </w:r>
    </w:p>
    <w:p w14:paraId="397A972B" w14:textId="10E17C4F" w:rsidR="0000493B" w:rsidRDefault="00DC4C9C">
      <w:pPr>
        <w:widowControl w:val="0"/>
        <w:suppressAutoHyphens/>
        <w:ind w:firstLine="567"/>
        <w:jc w:val="both"/>
        <w:rPr>
          <w:color w:val="000000"/>
        </w:rPr>
      </w:pPr>
      <w:r>
        <w:rPr>
          <w:b/>
          <w:bCs/>
          <w:color w:val="000000"/>
        </w:rPr>
        <w:t>Investicija</w:t>
      </w:r>
      <w:r>
        <w:rPr>
          <w:color w:val="000000"/>
        </w:rPr>
        <w:t> – investicija į ilgalaikį materialųjį turtą (toliau – materialusis turtas) ir nematerialųjį turtą, susijusį su juridinio asmens steigimu, esamo juridinio asmens plėtimu, juridinio asmens produkcijos diversifikavimu gaminant naujus papildomus produktus arba esamo juridinio asmens bendro gamybos proceso esminiu pakeitimu.</w:t>
      </w:r>
    </w:p>
    <w:p w14:paraId="397A972C" w14:textId="7CC543D7" w:rsidR="0000493B" w:rsidRDefault="00DC4C9C">
      <w:pPr>
        <w:widowControl w:val="0"/>
        <w:suppressAutoHyphens/>
        <w:ind w:firstLine="567"/>
        <w:jc w:val="both"/>
        <w:rPr>
          <w:color w:val="000000"/>
        </w:rPr>
      </w:pPr>
      <w:r>
        <w:rPr>
          <w:b/>
          <w:bCs/>
          <w:color w:val="000000"/>
        </w:rPr>
        <w:t>Investicijų projektas</w:t>
      </w:r>
      <w:r>
        <w:rPr>
          <w:color w:val="000000"/>
        </w:rPr>
        <w:t> – projektas, skirtas investicijoms į materialųjį ir nematerialųjį turtą, susijusį su naujo juridinio asmens kūrimu, esamo juridinio asmens plėtimu, juridinio asmens produkcijos diversifikavimu į naujus papildomus produktus, esamo juridinio asmens bendro gamybos proceso esminiu pakeitimu, kurios apima tiek tinkamas, tiek netinkamas išlaidas, ir gali būti pradėtas įgyvendinti ne anksčiau nei po paraiškos pateikimo įgyvendinančiajai institucijai registravimo dienos.</w:t>
      </w:r>
    </w:p>
    <w:p w14:paraId="397A972D" w14:textId="182FC84D" w:rsidR="0000493B" w:rsidRDefault="00DC4C9C">
      <w:pPr>
        <w:widowControl w:val="0"/>
        <w:suppressAutoHyphens/>
        <w:ind w:firstLine="567"/>
        <w:jc w:val="both"/>
        <w:rPr>
          <w:color w:val="000000"/>
        </w:rPr>
      </w:pPr>
      <w:r>
        <w:rPr>
          <w:b/>
          <w:bCs/>
          <w:color w:val="000000"/>
        </w:rPr>
        <w:t>Jaunasis menininkas</w:t>
      </w:r>
      <w:r>
        <w:rPr>
          <w:color w:val="000000"/>
        </w:rPr>
        <w:t xml:space="preserve"> – meno kūrinius kuriantis, taip pat juos meniškai atliekantis, interpretuojantis ir taip jiems suteikiantis naują meninę vertę fizinis asmuo iki 35 metų ir (arba) absolventas, baigęs atitinkamos meno disciplinos mokslus ne anksčiau kaip prieš 5 </w:t>
      </w:r>
      <w:r>
        <w:rPr>
          <w:color w:val="000000"/>
        </w:rPr>
        <w:lastRenderedPageBreak/>
        <w:t>metus, kuris įstatymų nustatyta tvarka verčiasi ūkine komercine veikla, arba tokio asmens įsteigtas juridinis asmuo, vykdantis ūkinę komercinę veiklą.</w:t>
      </w:r>
    </w:p>
    <w:p w14:paraId="397A972E" w14:textId="29A6F5C8" w:rsidR="0000493B" w:rsidRDefault="00DC4C9C">
      <w:pPr>
        <w:widowControl w:val="0"/>
        <w:suppressAutoHyphens/>
        <w:ind w:firstLine="567"/>
        <w:jc w:val="both"/>
        <w:rPr>
          <w:color w:val="000000"/>
        </w:rPr>
      </w:pPr>
      <w:r>
        <w:rPr>
          <w:b/>
          <w:bCs/>
          <w:color w:val="000000"/>
        </w:rPr>
        <w:t>Labai maža įmonė</w:t>
      </w:r>
      <w:r>
        <w:rPr>
          <w:color w:val="000000"/>
        </w:rPr>
        <w:t> – taip, kaip apibrėžta Lietuvos Respublikos smulkiojo ir vidutinio verslo plėtros įstatyme.</w:t>
      </w:r>
    </w:p>
    <w:p w14:paraId="397A972F" w14:textId="5AF08518" w:rsidR="0000493B" w:rsidRDefault="00DC4C9C">
      <w:pPr>
        <w:widowControl w:val="0"/>
        <w:suppressAutoHyphens/>
        <w:ind w:firstLine="567"/>
        <w:jc w:val="both"/>
        <w:rPr>
          <w:color w:val="000000"/>
        </w:rPr>
      </w:pPr>
      <w:r>
        <w:rPr>
          <w:b/>
          <w:bCs/>
          <w:color w:val="000000"/>
        </w:rPr>
        <w:t>Maža įmonė</w:t>
      </w:r>
      <w:r>
        <w:rPr>
          <w:color w:val="000000"/>
        </w:rPr>
        <w:t> – taip, kaip apibrėžta Lietuvos Respublikos smulkiojo ir vidutinio verslo plėtros įstatyme.</w:t>
      </w:r>
    </w:p>
    <w:p w14:paraId="397A9730" w14:textId="5B9CD48B" w:rsidR="0000493B" w:rsidRDefault="00DC4C9C">
      <w:pPr>
        <w:widowControl w:val="0"/>
        <w:suppressAutoHyphens/>
        <w:ind w:firstLine="567"/>
        <w:jc w:val="both"/>
        <w:rPr>
          <w:color w:val="000000"/>
        </w:rPr>
      </w:pPr>
      <w:r>
        <w:rPr>
          <w:b/>
          <w:bCs/>
          <w:color w:val="000000"/>
        </w:rPr>
        <w:t>Menų inkubatorius</w:t>
      </w:r>
      <w:r>
        <w:rPr>
          <w:color w:val="000000"/>
        </w:rPr>
        <w:t> – tai pelno nesiekiantis viešasis juridinis asmuo, kurio veiklos tikslas – naudojantis turima infrastruktūra (patalpos, įranga ir panašiai), sutelkti įvairių rūšių meno kūrėjus, jų grupes ir su menu susijusius verslus (kūrybinė industrija) plėtojančius asmenis vienoje erdvėje ir taip sudaryti sąlygas menininkams kurti ir pristatyti publikai savo darbus, pradėti nuosavą verslą, plėtoti su menu susijusius verslus, skatinti bendruomenę aktyviau dalyvauti kultūriniame gyvenime. Menų inkubatorius turi tenkinti tokias sąlygas: patalpų plotas, ne mažesnis nei 1500 kv. m, iš kurių rezidavimui (dirbtuvės, studijos, dekoracijų, repeticijų salės ir panašiai) skiriama ne mažiau kaip 60 procentų patalpų ploto, ir jaunųjų menininkų ir (ar) SVV subjektų rotacija atliekama kas 5 metai. Menų inkubatoriuje, kuris specializuojasi plėtoti tam tikrą meno rūšį (architektūrą, kinematografiją, šokius ir kita), vienu metu turėtų reziduoti ne mažiau kaip 50 procentų jaunųjų menininkų.</w:t>
      </w:r>
    </w:p>
    <w:p w14:paraId="397A9731" w14:textId="3143AA92" w:rsidR="0000493B" w:rsidRDefault="00DC4C9C">
      <w:pPr>
        <w:widowControl w:val="0"/>
        <w:suppressAutoHyphens/>
        <w:ind w:firstLine="567"/>
        <w:jc w:val="both"/>
        <w:rPr>
          <w:color w:val="000000"/>
        </w:rPr>
      </w:pPr>
      <w:r>
        <w:rPr>
          <w:b/>
          <w:bCs/>
          <w:color w:val="000000"/>
        </w:rPr>
        <w:t>Patvirtinta metinė finansinė atskaitomybė </w:t>
      </w:r>
      <w:r>
        <w:rPr>
          <w:color w:val="000000"/>
        </w:rPr>
        <w:t>– pareiškėjo metinės finansinės atskaitomybės dokumentai, patvirtinti Lietuvos Respublikos įstatymų ar juridinio asmens steigimo dokumentų nustatyta tvarka.</w:t>
      </w:r>
    </w:p>
    <w:p w14:paraId="397A9732" w14:textId="1A4D03C1" w:rsidR="0000493B" w:rsidRDefault="00DC4C9C">
      <w:pPr>
        <w:widowControl w:val="0"/>
        <w:suppressAutoHyphens/>
        <w:ind w:firstLine="567"/>
        <w:jc w:val="both"/>
        <w:rPr>
          <w:color w:val="000000"/>
        </w:rPr>
      </w:pPr>
      <w:r>
        <w:rPr>
          <w:b/>
          <w:bCs/>
          <w:color w:val="000000"/>
        </w:rPr>
        <w:t>Poveikio aplinkai vertinimas</w:t>
      </w:r>
      <w:r>
        <w:rPr>
          <w:color w:val="000000"/>
        </w:rPr>
        <w:t> – planuojamos ūkinės veiklos galimo poveikio aplinkai nustatymo, apibūdinimo ir įvertinimo procesas, atliekamas Lietuvos Respublikos teisės aktų nustatyta tvarka.</w:t>
      </w:r>
    </w:p>
    <w:p w14:paraId="397A9733" w14:textId="3E6A80D6" w:rsidR="0000493B" w:rsidRDefault="00DC4C9C">
      <w:pPr>
        <w:widowControl w:val="0"/>
        <w:suppressAutoHyphens/>
        <w:ind w:firstLine="567"/>
        <w:jc w:val="both"/>
        <w:rPr>
          <w:color w:val="000000"/>
        </w:rPr>
      </w:pPr>
      <w:r>
        <w:rPr>
          <w:b/>
          <w:bCs/>
          <w:color w:val="000000"/>
        </w:rPr>
        <w:t>Rezidavimas</w:t>
      </w:r>
      <w:r>
        <w:rPr>
          <w:color w:val="000000"/>
        </w:rPr>
        <w:t> – sutartimi įteisintas, ribotą laiką trunkantis jaunųjų menininkų ir SVV subjektų buvimas menų inkubatoriuje, kur jiems lengvatinėmis sąlygomis išnuomojamos patalpos (žemesne nei rinkos kaina, bet ne mažesne nei patalpų išlaikymo savikaina), teikiamos metodinės, techninės, informacinės, konsultacinės ir panašios paslaugos.</w:t>
      </w:r>
    </w:p>
    <w:p w14:paraId="397A9734" w14:textId="32787E77" w:rsidR="0000493B" w:rsidRDefault="00DC4C9C">
      <w:pPr>
        <w:widowControl w:val="0"/>
        <w:suppressAutoHyphens/>
        <w:ind w:firstLine="567"/>
        <w:jc w:val="both"/>
        <w:rPr>
          <w:color w:val="000000"/>
        </w:rPr>
      </w:pPr>
      <w:r>
        <w:rPr>
          <w:b/>
          <w:bCs/>
          <w:color w:val="000000"/>
        </w:rPr>
        <w:t>Vidutinė įmonė</w:t>
      </w:r>
      <w:r>
        <w:rPr>
          <w:color w:val="000000"/>
        </w:rPr>
        <w:t> – taip, kaip apibrėžta Lietuvos Respublikos smulkiojo ir vidutinio verslo plėtros įstatyme.</w:t>
      </w:r>
    </w:p>
    <w:p w14:paraId="397A9735" w14:textId="0F2C34F6" w:rsidR="0000493B" w:rsidRDefault="00DC4C9C">
      <w:pPr>
        <w:widowControl w:val="0"/>
        <w:suppressAutoHyphens/>
        <w:ind w:firstLine="567"/>
        <w:jc w:val="both"/>
        <w:rPr>
          <w:color w:val="000000"/>
        </w:rPr>
      </w:pPr>
      <w:r>
        <w:rPr>
          <w:color w:val="000000"/>
        </w:rPr>
        <w:t>Projektų, kuriems finansavimas skiriamas kaip viešosios infrastruktūros projektams, materialusis turtas ir nematerialusis turtas Apraše suprantami taip, kaip apibrėžta Lietuvos Respublikos teisės aktuose, reglamentuojančiuose materialiojo ir nematerialiojo turto pripažinimo, įvertinimo, apskaitos ir įtraukimo į finansinę atskaitomybę tvarką.</w:t>
      </w:r>
    </w:p>
    <w:p w14:paraId="397A9736" w14:textId="65E17E96" w:rsidR="0000493B" w:rsidRDefault="00DC4C9C">
      <w:pPr>
        <w:widowControl w:val="0"/>
        <w:suppressAutoHyphens/>
        <w:ind w:firstLine="567"/>
        <w:jc w:val="both"/>
        <w:rPr>
          <w:color w:val="000000"/>
        </w:rPr>
      </w:pPr>
      <w:r>
        <w:rPr>
          <w:color w:val="000000"/>
        </w:rPr>
        <w:t>Projektų, kuriems finansavimas skiriamas kaip valstybės pagalba, materialusis ir nematerialusis turtas suprantami taip, kaip apibrėžta Komisijos reglamente Nr. 800/2008.</w:t>
      </w:r>
    </w:p>
    <w:p w14:paraId="397A9737" w14:textId="32E3E81C" w:rsidR="0000493B" w:rsidRDefault="00DC4C9C">
      <w:pPr>
        <w:widowControl w:val="0"/>
        <w:suppressAutoHyphens/>
        <w:ind w:firstLine="567"/>
        <w:jc w:val="both"/>
        <w:rPr>
          <w:color w:val="000000"/>
        </w:rPr>
      </w:pPr>
      <w:r>
        <w:rPr>
          <w:color w:val="000000"/>
        </w:rPr>
        <w:t>Kitos Apraše vartojamos sąvokos atitinka Išlaidų ir finansavimo reikalavimų atitikties taisyklėse, Projektų administravimo ir finansavimo taisyklėse, Atsakomybės ir funkcijų paskirstymo tarp institucijų taisyklėse, Komisijos reglamente Nr. 800/2008, Tarybos reglamente Nr. 1083/2006 ir kituose teisės aktuose vartojamas sąvokas.</w:t>
      </w:r>
    </w:p>
    <w:p w14:paraId="397A9738" w14:textId="18A5FCE7" w:rsidR="0000493B" w:rsidRDefault="00231A23">
      <w:pPr>
        <w:widowControl w:val="0"/>
        <w:suppressAutoHyphens/>
        <w:ind w:firstLine="567"/>
        <w:jc w:val="both"/>
        <w:rPr>
          <w:color w:val="000000"/>
        </w:rPr>
      </w:pPr>
    </w:p>
    <w:p w14:paraId="397A9739" w14:textId="77777777" w:rsidR="0000493B" w:rsidRDefault="00231A23">
      <w:pPr>
        <w:keepLines/>
        <w:widowControl w:val="0"/>
        <w:suppressAutoHyphens/>
        <w:jc w:val="center"/>
        <w:rPr>
          <w:b/>
          <w:bCs/>
          <w:caps/>
          <w:color w:val="000000"/>
        </w:rPr>
      </w:pPr>
      <w:r w:rsidR="00DC4C9C">
        <w:rPr>
          <w:b/>
          <w:bCs/>
          <w:caps/>
          <w:color w:val="000000"/>
        </w:rPr>
        <w:t>II</w:t>
      </w:r>
      <w:r w:rsidR="00DC4C9C">
        <w:rPr>
          <w:b/>
          <w:bCs/>
          <w:caps/>
          <w:color w:val="000000"/>
        </w:rPr>
        <w:t xml:space="preserve">. </w:t>
      </w:r>
      <w:r w:rsidR="00DC4C9C">
        <w:rPr>
          <w:b/>
          <w:bCs/>
          <w:caps/>
          <w:color w:val="000000"/>
        </w:rPr>
        <w:t>PRIEMONĖS TIKSLAI IR REMIAMOS VEIKLOS</w:t>
      </w:r>
    </w:p>
    <w:p w14:paraId="397A973A" w14:textId="77777777" w:rsidR="0000493B" w:rsidRDefault="0000493B">
      <w:pPr>
        <w:widowControl w:val="0"/>
        <w:suppressAutoHyphens/>
        <w:ind w:firstLine="567"/>
        <w:jc w:val="both"/>
        <w:rPr>
          <w:color w:val="000000"/>
        </w:rPr>
      </w:pPr>
    </w:p>
    <w:p w14:paraId="397A973B" w14:textId="77777777" w:rsidR="0000493B" w:rsidRDefault="00231A23">
      <w:pPr>
        <w:widowControl w:val="0"/>
        <w:suppressAutoHyphens/>
        <w:ind w:firstLine="567"/>
        <w:jc w:val="both"/>
        <w:rPr>
          <w:color w:val="000000"/>
        </w:rPr>
      </w:pPr>
      <w:r w:rsidR="00DC4C9C">
        <w:rPr>
          <w:color w:val="000000"/>
        </w:rPr>
        <w:t>10</w:t>
      </w:r>
      <w:r w:rsidR="00DC4C9C">
        <w:rPr>
          <w:color w:val="000000"/>
        </w:rPr>
        <w:t xml:space="preserve">. Priemonė prisideda prie Ekonomikos augimo veiksmų programos 2 prioriteto „Verslo produktyvumo didinimas ir aplinkos verslui gerinimas“ 2 uždavinio „Padidinti veikiančių įmonių gyvybingumą ir paskatinti </w:t>
      </w:r>
      <w:proofErr w:type="spellStart"/>
      <w:r w:rsidR="00DC4C9C">
        <w:rPr>
          <w:color w:val="000000"/>
        </w:rPr>
        <w:t>verslumą</w:t>
      </w:r>
      <w:proofErr w:type="spellEnd"/>
      <w:r w:rsidR="00DC4C9C">
        <w:rPr>
          <w:color w:val="000000"/>
        </w:rPr>
        <w:t>“ įgyvendinimo. Priemonės tikslas – skatinti naujų menų inkubatorių kūrimą ir plėtrą – sudaryti palankias sąlygas steigti SVV subjektus, juos plėsti, didinti jų gyvybingumą.</w:t>
      </w:r>
    </w:p>
    <w:p w14:paraId="397A973C" w14:textId="77777777" w:rsidR="0000493B" w:rsidRDefault="00231A23">
      <w:pPr>
        <w:widowControl w:val="0"/>
        <w:suppressAutoHyphens/>
        <w:ind w:firstLine="567"/>
        <w:jc w:val="both"/>
        <w:rPr>
          <w:color w:val="000000"/>
        </w:rPr>
      </w:pPr>
      <w:r w:rsidR="00DC4C9C">
        <w:rPr>
          <w:color w:val="000000"/>
        </w:rPr>
        <w:t>11</w:t>
      </w:r>
      <w:r w:rsidR="00DC4C9C">
        <w:rPr>
          <w:color w:val="000000"/>
        </w:rPr>
        <w:t>. Pagal Aprašą Priemonės lėšomis bus finansuojama Priemonės veikla – investicijos į menų inkubatorių pastatų statybą, rekonstravimą ir įrengimą.</w:t>
      </w:r>
    </w:p>
    <w:p w14:paraId="397A973D" w14:textId="77777777" w:rsidR="0000493B" w:rsidRDefault="00231A23">
      <w:pPr>
        <w:widowControl w:val="0"/>
        <w:suppressAutoHyphens/>
        <w:ind w:firstLine="567"/>
        <w:jc w:val="both"/>
        <w:rPr>
          <w:color w:val="000000"/>
        </w:rPr>
      </w:pPr>
      <w:r w:rsidR="00DC4C9C">
        <w:rPr>
          <w:color w:val="000000"/>
        </w:rPr>
        <w:t>12</w:t>
      </w:r>
      <w:r w:rsidR="00DC4C9C">
        <w:rPr>
          <w:color w:val="000000"/>
        </w:rPr>
        <w:t xml:space="preserve">. Pagal Aprašą projektų įgyvendinimo sėkmė bus matuojama Priemonės įgyvendinimo </w:t>
      </w:r>
      <w:proofErr w:type="spellStart"/>
      <w:r w:rsidR="00DC4C9C">
        <w:rPr>
          <w:color w:val="000000"/>
        </w:rPr>
        <w:t>stebėsenos</w:t>
      </w:r>
      <w:proofErr w:type="spellEnd"/>
      <w:r w:rsidR="00DC4C9C">
        <w:rPr>
          <w:color w:val="000000"/>
        </w:rPr>
        <w:t xml:space="preserve"> rodikliais:</w:t>
      </w:r>
    </w:p>
    <w:p w14:paraId="397A973E" w14:textId="77777777" w:rsidR="0000493B" w:rsidRDefault="00231A23">
      <w:pPr>
        <w:widowControl w:val="0"/>
        <w:suppressAutoHyphens/>
        <w:ind w:firstLine="567"/>
        <w:jc w:val="both"/>
        <w:rPr>
          <w:color w:val="000000"/>
        </w:rPr>
      </w:pPr>
      <w:r w:rsidR="00DC4C9C">
        <w:rPr>
          <w:color w:val="000000"/>
        </w:rPr>
        <w:t>12.1</w:t>
      </w:r>
      <w:r w:rsidR="00DC4C9C">
        <w:rPr>
          <w:color w:val="000000"/>
        </w:rPr>
        <w:t>. Priemonės produkto rodikliai:</w:t>
      </w:r>
    </w:p>
    <w:p w14:paraId="397A973F" w14:textId="77777777" w:rsidR="0000493B" w:rsidRDefault="00231A23">
      <w:pPr>
        <w:widowControl w:val="0"/>
        <w:suppressAutoHyphens/>
        <w:ind w:firstLine="567"/>
        <w:jc w:val="both"/>
        <w:rPr>
          <w:color w:val="000000"/>
        </w:rPr>
      </w:pPr>
      <w:r w:rsidR="00DC4C9C">
        <w:rPr>
          <w:color w:val="000000"/>
        </w:rPr>
        <w:t>12.1.1</w:t>
      </w:r>
      <w:r w:rsidR="00DC4C9C">
        <w:rPr>
          <w:color w:val="000000"/>
        </w:rPr>
        <w:t>. verslo aplinkos gerinimo projektai;</w:t>
      </w:r>
    </w:p>
    <w:p w14:paraId="397A9740" w14:textId="77777777" w:rsidR="0000493B" w:rsidRDefault="00231A23">
      <w:pPr>
        <w:widowControl w:val="0"/>
        <w:suppressAutoHyphens/>
        <w:ind w:firstLine="567"/>
        <w:jc w:val="both"/>
        <w:rPr>
          <w:color w:val="000000"/>
        </w:rPr>
      </w:pPr>
      <w:r w:rsidR="00DC4C9C">
        <w:rPr>
          <w:color w:val="000000"/>
        </w:rPr>
        <w:t>12.1.2</w:t>
      </w:r>
      <w:r w:rsidR="00DC4C9C">
        <w:rPr>
          <w:color w:val="000000"/>
        </w:rPr>
        <w:t>. ES struktūrinės paramos lėšomis paremtų menų inkubatorių pastatų plotas.</w:t>
      </w:r>
    </w:p>
    <w:p w14:paraId="397A9741" w14:textId="77777777" w:rsidR="0000493B" w:rsidRDefault="00231A23">
      <w:pPr>
        <w:widowControl w:val="0"/>
        <w:suppressAutoHyphens/>
        <w:ind w:firstLine="567"/>
        <w:jc w:val="both"/>
        <w:rPr>
          <w:color w:val="000000"/>
        </w:rPr>
      </w:pPr>
      <w:r w:rsidR="00DC4C9C">
        <w:rPr>
          <w:color w:val="000000"/>
        </w:rPr>
        <w:t>12.2</w:t>
      </w:r>
      <w:r w:rsidR="00DC4C9C">
        <w:rPr>
          <w:color w:val="000000"/>
        </w:rPr>
        <w:t>. Priemonės rezultato rodikliai:</w:t>
      </w:r>
    </w:p>
    <w:p w14:paraId="397A9742" w14:textId="77777777" w:rsidR="0000493B" w:rsidRDefault="00231A23">
      <w:pPr>
        <w:widowControl w:val="0"/>
        <w:suppressAutoHyphens/>
        <w:ind w:firstLine="567"/>
        <w:jc w:val="both"/>
        <w:rPr>
          <w:color w:val="000000"/>
        </w:rPr>
      </w:pPr>
      <w:r w:rsidR="00DC4C9C">
        <w:rPr>
          <w:color w:val="000000"/>
        </w:rPr>
        <w:t>12.2.1</w:t>
      </w:r>
      <w:r w:rsidR="00DC4C9C">
        <w:rPr>
          <w:color w:val="000000"/>
        </w:rPr>
        <w:t>. pastatyti, rekonstruoti ir įrengti menų inkubatoriai;</w:t>
      </w:r>
    </w:p>
    <w:p w14:paraId="397A9743" w14:textId="77777777" w:rsidR="0000493B" w:rsidRDefault="00231A23">
      <w:pPr>
        <w:widowControl w:val="0"/>
        <w:suppressAutoHyphens/>
        <w:ind w:firstLine="567"/>
        <w:jc w:val="both"/>
        <w:rPr>
          <w:color w:val="000000"/>
        </w:rPr>
      </w:pPr>
      <w:r w:rsidR="00DC4C9C">
        <w:rPr>
          <w:color w:val="000000"/>
        </w:rPr>
        <w:t>12.2.2</w:t>
      </w:r>
      <w:r w:rsidR="00DC4C9C">
        <w:rPr>
          <w:color w:val="000000"/>
        </w:rPr>
        <w:t>. SVV subjektai, įsikūrę menų inkubatoriuje per 3 metus po projekto įgyvendinimo. Pareiškėjas įsipareigoja rodiklio skaitinę reikšmę teikti 3 metus po projekto įgyvendinimo.</w:t>
      </w:r>
    </w:p>
    <w:p w14:paraId="397A9744" w14:textId="77777777" w:rsidR="0000493B" w:rsidRDefault="00231A23">
      <w:pPr>
        <w:widowControl w:val="0"/>
        <w:suppressAutoHyphens/>
        <w:ind w:firstLine="567"/>
        <w:jc w:val="both"/>
        <w:rPr>
          <w:color w:val="000000"/>
        </w:rPr>
      </w:pPr>
      <w:r w:rsidR="00DC4C9C">
        <w:rPr>
          <w:color w:val="000000"/>
        </w:rPr>
        <w:t>13</w:t>
      </w:r>
      <w:r w:rsidR="00DC4C9C">
        <w:rPr>
          <w:color w:val="000000"/>
        </w:rPr>
        <w:t xml:space="preserve">. VP2-2.2-ŪM-02-V priemonės „Asistentas-2“ </w:t>
      </w:r>
      <w:proofErr w:type="spellStart"/>
      <w:r w:rsidR="00DC4C9C">
        <w:rPr>
          <w:color w:val="000000"/>
        </w:rPr>
        <w:t>stebėsenos</w:t>
      </w:r>
      <w:proofErr w:type="spellEnd"/>
      <w:r w:rsidR="00DC4C9C">
        <w:rPr>
          <w:color w:val="000000"/>
        </w:rPr>
        <w:t xml:space="preserve"> rodiklių skaičiavimo metodika pateikiama Aprašo 4 priede (toliau – 4 priedas).</w:t>
      </w:r>
    </w:p>
    <w:p w14:paraId="397A9745" w14:textId="77777777" w:rsidR="0000493B" w:rsidRDefault="00231A23">
      <w:pPr>
        <w:widowControl w:val="0"/>
        <w:suppressAutoHyphens/>
        <w:ind w:firstLine="567"/>
        <w:jc w:val="both"/>
        <w:rPr>
          <w:color w:val="000000"/>
        </w:rPr>
      </w:pPr>
    </w:p>
    <w:p w14:paraId="397A9746" w14:textId="77777777" w:rsidR="0000493B" w:rsidRDefault="00231A23">
      <w:pPr>
        <w:keepLines/>
        <w:widowControl w:val="0"/>
        <w:suppressAutoHyphens/>
        <w:jc w:val="center"/>
        <w:rPr>
          <w:b/>
          <w:bCs/>
          <w:caps/>
          <w:color w:val="000000"/>
        </w:rPr>
      </w:pPr>
      <w:r w:rsidR="00DC4C9C">
        <w:rPr>
          <w:b/>
          <w:bCs/>
          <w:caps/>
          <w:color w:val="000000"/>
        </w:rPr>
        <w:t>III</w:t>
      </w:r>
      <w:r w:rsidR="00DC4C9C">
        <w:rPr>
          <w:b/>
          <w:bCs/>
          <w:caps/>
          <w:color w:val="000000"/>
        </w:rPr>
        <w:t xml:space="preserve">. </w:t>
      </w:r>
      <w:r w:rsidR="00DC4C9C">
        <w:rPr>
          <w:b/>
          <w:bCs/>
          <w:caps/>
          <w:color w:val="000000"/>
        </w:rPr>
        <w:t>REIKALAVIMAI PAREIŠKĖJAMS IR PROJEKTAMS</w:t>
      </w:r>
    </w:p>
    <w:p w14:paraId="397A9747" w14:textId="77777777" w:rsidR="0000493B" w:rsidRDefault="0000493B">
      <w:pPr>
        <w:widowControl w:val="0"/>
        <w:suppressAutoHyphens/>
        <w:ind w:firstLine="567"/>
        <w:jc w:val="both"/>
        <w:rPr>
          <w:color w:val="000000"/>
        </w:rPr>
      </w:pPr>
    </w:p>
    <w:p w14:paraId="397A9748" w14:textId="77777777" w:rsidR="0000493B" w:rsidRDefault="00231A23">
      <w:pPr>
        <w:widowControl w:val="0"/>
        <w:suppressAutoHyphens/>
        <w:ind w:firstLine="567"/>
        <w:jc w:val="both"/>
        <w:rPr>
          <w:color w:val="000000"/>
        </w:rPr>
      </w:pPr>
      <w:r w:rsidR="00DC4C9C">
        <w:rPr>
          <w:color w:val="000000"/>
        </w:rPr>
        <w:t>14</w:t>
      </w:r>
      <w:r w:rsidR="00DC4C9C">
        <w:rPr>
          <w:color w:val="000000"/>
        </w:rPr>
        <w:t>. Tinkami pareiškėjai yra viešosios įstaigos, kurių nors vienas dalininkas yra valstybė ar savivaldybė, asociacijos, atitinkantys visas Tinkamumo finansuoti vertinimo metodikos (Aprašo 2 priedas) (toliau – 2 priedas) 7.1–7.2 punktuose išvardytas sąlygas ir reikalavimus.</w:t>
      </w:r>
    </w:p>
    <w:p w14:paraId="397A9749" w14:textId="77777777" w:rsidR="0000493B" w:rsidRDefault="00231A23">
      <w:pPr>
        <w:widowControl w:val="0"/>
        <w:suppressAutoHyphens/>
        <w:ind w:firstLine="567"/>
        <w:jc w:val="both"/>
        <w:rPr>
          <w:color w:val="000000"/>
        </w:rPr>
      </w:pPr>
      <w:r w:rsidR="00DC4C9C">
        <w:rPr>
          <w:color w:val="000000"/>
        </w:rPr>
        <w:t>15</w:t>
      </w:r>
      <w:r w:rsidR="00DC4C9C">
        <w:rPr>
          <w:color w:val="000000"/>
        </w:rPr>
        <w:t>. Projektas, tinkamas finansuoti pagal Priemonę:</w:t>
      </w:r>
    </w:p>
    <w:p w14:paraId="397A974A" w14:textId="77777777" w:rsidR="0000493B" w:rsidRDefault="00231A23">
      <w:pPr>
        <w:widowControl w:val="0"/>
        <w:suppressAutoHyphens/>
        <w:ind w:firstLine="567"/>
        <w:jc w:val="both"/>
        <w:rPr>
          <w:color w:val="000000"/>
        </w:rPr>
      </w:pPr>
      <w:r w:rsidR="00DC4C9C">
        <w:rPr>
          <w:color w:val="000000"/>
        </w:rPr>
        <w:t>15.1</w:t>
      </w:r>
      <w:r w:rsidR="00DC4C9C">
        <w:rPr>
          <w:color w:val="000000"/>
        </w:rPr>
        <w:t>. turi būti įgyvendinamas Lietuvos Respublikos teritorijoje;</w:t>
      </w:r>
    </w:p>
    <w:p w14:paraId="397A974B" w14:textId="77777777" w:rsidR="0000493B" w:rsidRDefault="00231A23">
      <w:pPr>
        <w:widowControl w:val="0"/>
        <w:suppressAutoHyphens/>
        <w:ind w:firstLine="567"/>
        <w:jc w:val="both"/>
        <w:rPr>
          <w:color w:val="000000"/>
        </w:rPr>
      </w:pPr>
      <w:r w:rsidR="00DC4C9C">
        <w:rPr>
          <w:color w:val="000000"/>
        </w:rPr>
        <w:t>15.2</w:t>
      </w:r>
      <w:r w:rsidR="00DC4C9C">
        <w:rPr>
          <w:color w:val="000000"/>
        </w:rPr>
        <w:t>. turi būti įgyvendintas ne ilgiau kaip per 36 mėnesius nuo projekto veiklų įgyvendinimo pradžios. Šis terminas pagrįstais atvejais gali būti pratęstas projekto finansavimo ir administravimo sutartyje nustatyta tvarka. Visos projekto veiklos turi būti baigtos įgyvendinti ir galutinis mokėjimo prašymas turi būti pateiktas ne vėliau kaip iki 2015 m. spalio 1 d.;</w:t>
      </w:r>
    </w:p>
    <w:p w14:paraId="397A974C" w14:textId="77777777" w:rsidR="0000493B" w:rsidRDefault="00231A23">
      <w:pPr>
        <w:widowControl w:val="0"/>
        <w:suppressAutoHyphens/>
        <w:ind w:firstLine="567"/>
        <w:jc w:val="both"/>
        <w:rPr>
          <w:color w:val="000000"/>
        </w:rPr>
      </w:pPr>
      <w:r w:rsidR="00DC4C9C">
        <w:rPr>
          <w:color w:val="000000"/>
        </w:rPr>
        <w:t>15.3</w:t>
      </w:r>
      <w:r w:rsidR="00DC4C9C">
        <w:rPr>
          <w:color w:val="000000"/>
        </w:rPr>
        <w:t>. turi neviršyti Tarybos reglamento Nr. 1083/2006 39 straipsnyje nustatytos didelės apimties projekto sumos (bendros projekto vertės) – 172,64 mln. Lt (šimto septyniasdešimt dviejų milijonų šešių šimtų keturiasdešimt tūkstančių litų). Didelės apimties projektais laikomi projektai, susidedantys iš darbų, veiklos arba paslaugų, skirtų nedalomam tiksliai nustatyto ekonominio arba techninio pobūdžio uždaviniui, kuriuo siekiama aiškiai nustatytų tikslų, atlikti;</w:t>
      </w:r>
    </w:p>
    <w:p w14:paraId="397A974D" w14:textId="77777777" w:rsidR="0000493B" w:rsidRDefault="00231A23">
      <w:pPr>
        <w:widowControl w:val="0"/>
        <w:suppressAutoHyphens/>
        <w:ind w:firstLine="567"/>
        <w:jc w:val="both"/>
        <w:rPr>
          <w:color w:val="000000"/>
        </w:rPr>
      </w:pPr>
      <w:r w:rsidR="00DC4C9C">
        <w:rPr>
          <w:color w:val="000000"/>
        </w:rPr>
        <w:t>15.4</w:t>
      </w:r>
      <w:r w:rsidR="00DC4C9C">
        <w:rPr>
          <w:color w:val="000000"/>
        </w:rPr>
        <w:t xml:space="preserve">. turi atitikti visus </w:t>
      </w:r>
      <w:proofErr w:type="spellStart"/>
      <w:r w:rsidR="00DC4C9C">
        <w:rPr>
          <w:color w:val="000000"/>
        </w:rPr>
        <w:t>Stebėsenos</w:t>
      </w:r>
      <w:proofErr w:type="spellEnd"/>
      <w:r w:rsidR="00DC4C9C">
        <w:rPr>
          <w:color w:val="000000"/>
        </w:rPr>
        <w:t xml:space="preserve"> komiteto veiksmų programų, įgyvendinančių Lietuvos 2007–2013 metų Europos Sąjungos struktūrinės paramos panaudojimo strategiją, įgyvendinimo priežiūrai atlikti, sudaryto Lietuvos Respublikos Vyriausybės 2007 m. sausio 22 d. nutarimu Nr. 60 (</w:t>
      </w:r>
      <w:proofErr w:type="spellStart"/>
      <w:r w:rsidR="00DC4C9C">
        <w:rPr>
          <w:color w:val="000000"/>
        </w:rPr>
        <w:t>Žin</w:t>
      </w:r>
      <w:proofErr w:type="spellEnd"/>
      <w:r w:rsidR="00DC4C9C">
        <w:rPr>
          <w:color w:val="000000"/>
        </w:rPr>
        <w:t>., 2007, Nr. </w:t>
      </w:r>
      <w:hyperlink r:id="rId21" w:tgtFrame="_blank" w:history="1">
        <w:r w:rsidR="00DC4C9C">
          <w:rPr>
            <w:color w:val="0000FF" w:themeColor="hyperlink"/>
            <w:u w:val="single"/>
          </w:rPr>
          <w:t>10-396</w:t>
        </w:r>
      </w:hyperlink>
      <w:r w:rsidR="00DC4C9C">
        <w:rPr>
          <w:color w:val="000000"/>
        </w:rPr>
        <w:t>; 2008, Nr. </w:t>
      </w:r>
      <w:hyperlink r:id="rId22" w:tgtFrame="_blank" w:history="1">
        <w:r w:rsidR="00DC4C9C">
          <w:rPr>
            <w:color w:val="0000FF" w:themeColor="hyperlink"/>
            <w:u w:val="single"/>
          </w:rPr>
          <w:t>4-133</w:t>
        </w:r>
      </w:hyperlink>
      <w:r w:rsidR="00DC4C9C">
        <w:rPr>
          <w:color w:val="000000"/>
        </w:rPr>
        <w:t xml:space="preserve">), (toliau – </w:t>
      </w:r>
      <w:proofErr w:type="spellStart"/>
      <w:r w:rsidR="00DC4C9C">
        <w:rPr>
          <w:color w:val="000000"/>
        </w:rPr>
        <w:t>Stebėsenos</w:t>
      </w:r>
      <w:proofErr w:type="spellEnd"/>
      <w:r w:rsidR="00DC4C9C">
        <w:rPr>
          <w:color w:val="000000"/>
        </w:rPr>
        <w:t xml:space="preserve"> komitetas) patvirtintus visus bendruosius ir specialiuosius atitikties projektų atrankos kriterijus. 2 priede išvardyti projektui taikomi bendrieji ir specialieji atitikties projektų atrankos kriterijai, vertinimo klausimai ir (arba) teiginiai, pagal kuriuos nustatoma, ar projektas atitinka šiuos kriterijus;</w:t>
      </w:r>
    </w:p>
    <w:p w14:paraId="397A974E" w14:textId="77777777" w:rsidR="0000493B" w:rsidRDefault="00231A23">
      <w:pPr>
        <w:widowControl w:val="0"/>
        <w:suppressAutoHyphens/>
        <w:ind w:firstLine="567"/>
        <w:jc w:val="both"/>
        <w:rPr>
          <w:color w:val="000000"/>
        </w:rPr>
      </w:pPr>
      <w:r w:rsidR="00DC4C9C">
        <w:rPr>
          <w:color w:val="000000"/>
        </w:rPr>
        <w:t>15.5</w:t>
      </w:r>
      <w:r w:rsidR="00DC4C9C">
        <w:rPr>
          <w:color w:val="000000"/>
        </w:rPr>
        <w:t>. gali būti pradėtas įgyvendinti ne anksčiau kaip 2007 m. sausio 1 d. (jei projektui netaikomos valstybės pagalbos teikimo taisyklės);</w:t>
      </w:r>
    </w:p>
    <w:p w14:paraId="397A974F" w14:textId="77777777" w:rsidR="0000493B" w:rsidRDefault="00231A23">
      <w:pPr>
        <w:widowControl w:val="0"/>
        <w:suppressAutoHyphens/>
        <w:ind w:firstLine="567"/>
        <w:jc w:val="both"/>
        <w:rPr>
          <w:color w:val="000000"/>
        </w:rPr>
      </w:pPr>
      <w:r w:rsidR="00DC4C9C">
        <w:rPr>
          <w:color w:val="000000"/>
        </w:rPr>
        <w:t>15.6</w:t>
      </w:r>
      <w:r w:rsidR="00DC4C9C">
        <w:rPr>
          <w:color w:val="000000"/>
        </w:rPr>
        <w:t>. projekto veiklos turi būti pradėtos įgyvendinti ne vėliau kaip per 6 mėnesius nuo projekto finansavimo ir administravimo sutarties pasirašymo dienos. Projekto pradžia yra laikoma projekte numatytų darbų pradžia arba pirmasis teisiškai saistantis įsipareigojimas užsakyti įrangą, produktus, išskyrus preliminarias ekonominio pagrįstumo analizes, priklausomai nuo to, kuris iš šių įvykių įvyksta anksčiau;</w:t>
      </w:r>
    </w:p>
    <w:p w14:paraId="397A9750" w14:textId="77777777" w:rsidR="0000493B" w:rsidRDefault="00231A23">
      <w:pPr>
        <w:widowControl w:val="0"/>
        <w:suppressAutoHyphens/>
        <w:ind w:firstLine="567"/>
        <w:jc w:val="both"/>
        <w:rPr>
          <w:color w:val="000000"/>
        </w:rPr>
      </w:pPr>
      <w:r w:rsidR="00DC4C9C">
        <w:rPr>
          <w:color w:val="000000"/>
        </w:rPr>
        <w:t>15.7</w:t>
      </w:r>
      <w:r w:rsidR="00DC4C9C">
        <w:rPr>
          <w:color w:val="000000"/>
        </w:rPr>
        <w:t>. jei numatytos investicijos ir veiklos atitinka menų inkubatoriaus sąvoką;</w:t>
      </w:r>
    </w:p>
    <w:p w14:paraId="397A9751" w14:textId="77777777" w:rsidR="0000493B" w:rsidRDefault="00231A23">
      <w:pPr>
        <w:widowControl w:val="0"/>
        <w:suppressAutoHyphens/>
        <w:ind w:firstLine="567"/>
        <w:jc w:val="both"/>
        <w:rPr>
          <w:color w:val="000000"/>
        </w:rPr>
      </w:pPr>
      <w:r w:rsidR="00DC4C9C">
        <w:rPr>
          <w:color w:val="000000"/>
        </w:rPr>
        <w:t>15.8</w:t>
      </w:r>
      <w:r w:rsidR="00DC4C9C">
        <w:rPr>
          <w:color w:val="000000"/>
        </w:rPr>
        <w:t>. jei neprieštarauja darnaus vystymosi principo įgyvendinimui, nepažeidžia Nacionalinės darnaus vystymosi strategijos, patvirtintos Lietuvos Respublikos Vyriausybės 2003 m. rugsėjo 11 d. nutarimu Nr. 1160 (</w:t>
      </w:r>
      <w:proofErr w:type="spellStart"/>
      <w:r w:rsidR="00DC4C9C">
        <w:rPr>
          <w:color w:val="000000"/>
        </w:rPr>
        <w:t>Žin</w:t>
      </w:r>
      <w:proofErr w:type="spellEnd"/>
      <w:r w:rsidR="00DC4C9C">
        <w:rPr>
          <w:color w:val="000000"/>
        </w:rPr>
        <w:t>., 2003, Nr. </w:t>
      </w:r>
      <w:hyperlink r:id="rId23" w:tgtFrame="_blank" w:history="1">
        <w:r w:rsidR="00DC4C9C">
          <w:rPr>
            <w:color w:val="0000FF" w:themeColor="hyperlink"/>
            <w:u w:val="single"/>
          </w:rPr>
          <w:t>89-4029</w:t>
        </w:r>
      </w:hyperlink>
      <w:r w:rsidR="00DC4C9C">
        <w:rPr>
          <w:color w:val="000000"/>
        </w:rPr>
        <w:t>), nuostatų ir atitinka šiuos reikalavimus:</w:t>
      </w:r>
    </w:p>
    <w:p w14:paraId="397A9752" w14:textId="77777777" w:rsidR="0000493B" w:rsidRDefault="00231A23">
      <w:pPr>
        <w:widowControl w:val="0"/>
        <w:suppressAutoHyphens/>
        <w:ind w:firstLine="567"/>
        <w:jc w:val="both"/>
        <w:rPr>
          <w:color w:val="000000"/>
        </w:rPr>
      </w:pPr>
      <w:r w:rsidR="00DC4C9C">
        <w:rPr>
          <w:color w:val="000000"/>
        </w:rPr>
        <w:t>15.8.1</w:t>
      </w:r>
      <w:r w:rsidR="00DC4C9C">
        <w:rPr>
          <w:color w:val="000000"/>
        </w:rPr>
        <w:t>. nepažeidžia aplinkos apsaugos reikalavimų;</w:t>
      </w:r>
    </w:p>
    <w:p w14:paraId="397A9753" w14:textId="77777777" w:rsidR="0000493B" w:rsidRDefault="00231A23">
      <w:pPr>
        <w:widowControl w:val="0"/>
        <w:suppressAutoHyphens/>
        <w:ind w:firstLine="567"/>
        <w:jc w:val="both"/>
        <w:rPr>
          <w:color w:val="000000"/>
        </w:rPr>
      </w:pPr>
      <w:r w:rsidR="00DC4C9C">
        <w:rPr>
          <w:color w:val="000000"/>
        </w:rPr>
        <w:t>15.8.2</w:t>
      </w:r>
      <w:r w:rsidR="00DC4C9C">
        <w:rPr>
          <w:color w:val="000000"/>
        </w:rPr>
        <w:t>. nedaro neigiamos įtakos sprendžiant socialines ir ekonomines problemas (kokybė ir prieinamumas, nedarbas, skurdas arba socialinė atskirtis);</w:t>
      </w:r>
    </w:p>
    <w:p w14:paraId="397A9754" w14:textId="77777777" w:rsidR="0000493B" w:rsidRDefault="00231A23">
      <w:pPr>
        <w:widowControl w:val="0"/>
        <w:suppressAutoHyphens/>
        <w:ind w:firstLine="567"/>
        <w:jc w:val="both"/>
        <w:rPr>
          <w:color w:val="000000"/>
        </w:rPr>
      </w:pPr>
      <w:r w:rsidR="00DC4C9C">
        <w:rPr>
          <w:color w:val="000000"/>
        </w:rPr>
        <w:t>15.9</w:t>
      </w:r>
      <w:r w:rsidR="00DC4C9C">
        <w:rPr>
          <w:color w:val="000000"/>
        </w:rPr>
        <w:t xml:space="preserve">. jei projektas neprieštarauja lyčių lygybės ir nediskriminavimo principų </w:t>
      </w:r>
      <w:r w:rsidR="00DC4C9C">
        <w:rPr>
          <w:color w:val="000000"/>
        </w:rPr>
        <w:lastRenderedPageBreak/>
        <w:t>įgyvendinimui, nepažeidžia Lietuvos Respublikos lygių galimybių įstatymo (</w:t>
      </w:r>
      <w:proofErr w:type="spellStart"/>
      <w:r w:rsidR="00DC4C9C">
        <w:rPr>
          <w:color w:val="000000"/>
        </w:rPr>
        <w:t>Žin</w:t>
      </w:r>
      <w:proofErr w:type="spellEnd"/>
      <w:r w:rsidR="00DC4C9C">
        <w:rPr>
          <w:color w:val="000000"/>
        </w:rPr>
        <w:t>., 2003, Nr. </w:t>
      </w:r>
      <w:hyperlink r:id="rId24" w:tgtFrame="_blank" w:history="1">
        <w:r w:rsidR="00DC4C9C">
          <w:rPr>
            <w:color w:val="0000FF" w:themeColor="hyperlink"/>
            <w:u w:val="single"/>
          </w:rPr>
          <w:t>114-5115</w:t>
        </w:r>
      </w:hyperlink>
      <w:r w:rsidR="00DC4C9C">
        <w:rPr>
          <w:color w:val="000000"/>
        </w:rPr>
        <w:t>; 2008, Nr. </w:t>
      </w:r>
      <w:hyperlink r:id="rId25" w:tgtFrame="_blank" w:history="1">
        <w:r w:rsidR="00DC4C9C">
          <w:rPr>
            <w:color w:val="0000FF" w:themeColor="hyperlink"/>
            <w:u w:val="single"/>
          </w:rPr>
          <w:t>76-2998</w:t>
        </w:r>
      </w:hyperlink>
      <w:r w:rsidR="00DC4C9C">
        <w:rPr>
          <w:color w:val="000000"/>
        </w:rPr>
        <w:t>) bei Lietuvos Respublikos moterų ir vyrų lygių galimybių įstatymo (</w:t>
      </w:r>
      <w:proofErr w:type="spellStart"/>
      <w:r w:rsidR="00DC4C9C">
        <w:rPr>
          <w:color w:val="000000"/>
        </w:rPr>
        <w:t>Žin</w:t>
      </w:r>
      <w:proofErr w:type="spellEnd"/>
      <w:r w:rsidR="00DC4C9C">
        <w:rPr>
          <w:color w:val="000000"/>
        </w:rPr>
        <w:t>., 1998, Nr. </w:t>
      </w:r>
      <w:hyperlink r:id="rId26" w:tgtFrame="_blank" w:history="1">
        <w:r w:rsidR="00DC4C9C">
          <w:rPr>
            <w:color w:val="0000FF" w:themeColor="hyperlink"/>
            <w:u w:val="single"/>
          </w:rPr>
          <w:t>112-3100</w:t>
        </w:r>
      </w:hyperlink>
      <w:r w:rsidR="00DC4C9C">
        <w:rPr>
          <w:color w:val="000000"/>
        </w:rPr>
        <w:t>), neriboja vienodų galimybių vyrams ir moterims, bet kokios rasės arba etninės kilmės, religijos arba tikėjimo, amžiaus, negalios, seksualinės orientacijos atstovams dalyvauti projekte ir naudotis projekto rezultatais.</w:t>
      </w:r>
    </w:p>
    <w:p w14:paraId="397A9755" w14:textId="77777777" w:rsidR="0000493B" w:rsidRDefault="00231A23">
      <w:pPr>
        <w:widowControl w:val="0"/>
        <w:suppressAutoHyphens/>
        <w:ind w:firstLine="567"/>
        <w:jc w:val="both"/>
        <w:rPr>
          <w:color w:val="000000"/>
        </w:rPr>
      </w:pPr>
      <w:r w:rsidR="00DC4C9C">
        <w:rPr>
          <w:color w:val="000000"/>
        </w:rPr>
        <w:t>16</w:t>
      </w:r>
      <w:r w:rsidR="00DC4C9C">
        <w:rPr>
          <w:color w:val="000000"/>
        </w:rPr>
        <w:t xml:space="preserve">. Kartu su Paraiška dėl projekto finansavimo (toliau – paraiška) turi būti pateiktas detalus ekonomiškai, techniškai ir </w:t>
      </w:r>
      <w:r w:rsidR="00DC4C9C">
        <w:rPr>
          <w:color w:val="000000"/>
          <w:spacing w:val="-2"/>
        </w:rPr>
        <w:t xml:space="preserve">socialiai paramos poreikį pagrindžiantis investicijų projektas (nėra taikoma, jei projekto bendra vertė neviršija 3 452 800 Lt </w:t>
      </w:r>
      <w:r w:rsidR="00DC4C9C">
        <w:rPr>
          <w:color w:val="000000"/>
        </w:rPr>
        <w:t>(trijų milijonų keturių šimtų penkiasdešimt dviejų tūkstančių aštuonių šimtų litų), parengtas pagal Europos Komisijos parengtą dokumentą Nr. 4 – Ekonominės naudos analizės atlikimo metodikos gaires (angl</w:t>
      </w:r>
      <w:r w:rsidR="00DC4C9C">
        <w:rPr>
          <w:i/>
          <w:iCs/>
          <w:color w:val="000000"/>
        </w:rPr>
        <w:t>.</w:t>
      </w:r>
      <w:r w:rsidR="00DC4C9C">
        <w:rPr>
          <w:color w:val="000000"/>
        </w:rPr>
        <w:t xml:space="preserve"> </w:t>
      </w:r>
      <w:proofErr w:type="spellStart"/>
      <w:r w:rsidR="00DC4C9C">
        <w:rPr>
          <w:i/>
          <w:iCs/>
          <w:color w:val="000000"/>
        </w:rPr>
        <w:t>Guidance</w:t>
      </w:r>
      <w:proofErr w:type="spellEnd"/>
      <w:r w:rsidR="00DC4C9C">
        <w:rPr>
          <w:i/>
          <w:iCs/>
          <w:color w:val="000000"/>
        </w:rPr>
        <w:t xml:space="preserve"> </w:t>
      </w:r>
      <w:proofErr w:type="spellStart"/>
      <w:r w:rsidR="00DC4C9C">
        <w:rPr>
          <w:i/>
          <w:iCs/>
          <w:color w:val="000000"/>
        </w:rPr>
        <w:t>on</w:t>
      </w:r>
      <w:proofErr w:type="spellEnd"/>
      <w:r w:rsidR="00DC4C9C">
        <w:rPr>
          <w:i/>
          <w:iCs/>
          <w:color w:val="000000"/>
        </w:rPr>
        <w:t xml:space="preserve"> </w:t>
      </w:r>
      <w:proofErr w:type="spellStart"/>
      <w:r w:rsidR="00DC4C9C">
        <w:rPr>
          <w:i/>
          <w:iCs/>
          <w:color w:val="000000"/>
        </w:rPr>
        <w:t>the</w:t>
      </w:r>
      <w:proofErr w:type="spellEnd"/>
      <w:r w:rsidR="00DC4C9C">
        <w:rPr>
          <w:i/>
          <w:iCs/>
          <w:color w:val="000000"/>
        </w:rPr>
        <w:t xml:space="preserve"> </w:t>
      </w:r>
      <w:proofErr w:type="spellStart"/>
      <w:r w:rsidR="00DC4C9C">
        <w:rPr>
          <w:i/>
          <w:iCs/>
          <w:color w:val="000000"/>
        </w:rPr>
        <w:t>methodology</w:t>
      </w:r>
      <w:proofErr w:type="spellEnd"/>
      <w:r w:rsidR="00DC4C9C">
        <w:rPr>
          <w:i/>
          <w:iCs/>
          <w:color w:val="000000"/>
        </w:rPr>
        <w:t xml:space="preserve"> </w:t>
      </w:r>
      <w:proofErr w:type="spellStart"/>
      <w:r w:rsidR="00DC4C9C">
        <w:rPr>
          <w:i/>
          <w:iCs/>
          <w:color w:val="000000"/>
        </w:rPr>
        <w:t>for</w:t>
      </w:r>
      <w:proofErr w:type="spellEnd"/>
      <w:r w:rsidR="00DC4C9C">
        <w:rPr>
          <w:i/>
          <w:iCs/>
          <w:color w:val="000000"/>
        </w:rPr>
        <w:t xml:space="preserve"> </w:t>
      </w:r>
      <w:proofErr w:type="spellStart"/>
      <w:r w:rsidR="00DC4C9C">
        <w:rPr>
          <w:i/>
          <w:iCs/>
          <w:color w:val="000000"/>
        </w:rPr>
        <w:t>carrying</w:t>
      </w:r>
      <w:proofErr w:type="spellEnd"/>
      <w:r w:rsidR="00DC4C9C">
        <w:rPr>
          <w:i/>
          <w:iCs/>
          <w:color w:val="000000"/>
        </w:rPr>
        <w:t xml:space="preserve"> </w:t>
      </w:r>
      <w:proofErr w:type="spellStart"/>
      <w:r w:rsidR="00DC4C9C">
        <w:rPr>
          <w:i/>
          <w:iCs/>
          <w:color w:val="000000"/>
        </w:rPr>
        <w:t>out</w:t>
      </w:r>
      <w:proofErr w:type="spellEnd"/>
      <w:r w:rsidR="00DC4C9C">
        <w:rPr>
          <w:i/>
          <w:iCs/>
          <w:color w:val="000000"/>
        </w:rPr>
        <w:t xml:space="preserve"> </w:t>
      </w:r>
      <w:proofErr w:type="spellStart"/>
      <w:r w:rsidR="00DC4C9C">
        <w:rPr>
          <w:i/>
          <w:iCs/>
          <w:color w:val="000000"/>
        </w:rPr>
        <w:t>cost-benefit</w:t>
      </w:r>
      <w:proofErr w:type="spellEnd"/>
      <w:r w:rsidR="00DC4C9C">
        <w:rPr>
          <w:i/>
          <w:iCs/>
          <w:color w:val="000000"/>
        </w:rPr>
        <w:t xml:space="preserve"> </w:t>
      </w:r>
      <w:proofErr w:type="spellStart"/>
      <w:r w:rsidR="00DC4C9C">
        <w:rPr>
          <w:i/>
          <w:iCs/>
          <w:color w:val="000000"/>
        </w:rPr>
        <w:t>analysis</w:t>
      </w:r>
      <w:proofErr w:type="spellEnd"/>
      <w:r w:rsidR="00DC4C9C">
        <w:rPr>
          <w:i/>
          <w:iCs/>
          <w:color w:val="000000"/>
        </w:rPr>
        <w:t xml:space="preserve">, </w:t>
      </w:r>
      <w:proofErr w:type="spellStart"/>
      <w:r w:rsidR="00DC4C9C">
        <w:rPr>
          <w:i/>
          <w:iCs/>
          <w:color w:val="000000"/>
        </w:rPr>
        <w:t>working</w:t>
      </w:r>
      <w:proofErr w:type="spellEnd"/>
      <w:r w:rsidR="00DC4C9C">
        <w:rPr>
          <w:i/>
          <w:iCs/>
          <w:color w:val="000000"/>
        </w:rPr>
        <w:t xml:space="preserve"> </w:t>
      </w:r>
      <w:proofErr w:type="spellStart"/>
      <w:r w:rsidR="00DC4C9C">
        <w:rPr>
          <w:i/>
          <w:iCs/>
          <w:color w:val="000000"/>
        </w:rPr>
        <w:t>document</w:t>
      </w:r>
      <w:proofErr w:type="spellEnd"/>
      <w:r w:rsidR="00DC4C9C">
        <w:rPr>
          <w:i/>
          <w:iCs/>
          <w:color w:val="000000"/>
        </w:rPr>
        <w:t xml:space="preserve"> </w:t>
      </w:r>
      <w:proofErr w:type="spellStart"/>
      <w:r w:rsidR="00DC4C9C">
        <w:rPr>
          <w:i/>
          <w:iCs/>
          <w:color w:val="000000"/>
        </w:rPr>
        <w:t>No</w:t>
      </w:r>
      <w:proofErr w:type="spellEnd"/>
      <w:r w:rsidR="00DC4C9C">
        <w:rPr>
          <w:i/>
          <w:iCs/>
          <w:color w:val="000000"/>
        </w:rPr>
        <w:t>. 4</w:t>
      </w:r>
      <w:r w:rsidR="00DC4C9C">
        <w:rPr>
          <w:color w:val="000000"/>
        </w:rPr>
        <w:t xml:space="preserve">), taikant 15 metų investicijų gyvavimo laikotarpį ir diskonto normą, kuri lygi 5 procentams, kaip nurodyta Europos Komisijos parengtame dokumente Nr. 4 – Ekonominės naudos analizės atlikimo metodikos gairėse (angl. </w:t>
      </w:r>
      <w:proofErr w:type="spellStart"/>
      <w:r w:rsidR="00DC4C9C">
        <w:rPr>
          <w:i/>
          <w:iCs/>
          <w:color w:val="000000"/>
        </w:rPr>
        <w:t>Guidance</w:t>
      </w:r>
      <w:proofErr w:type="spellEnd"/>
      <w:r w:rsidR="00DC4C9C">
        <w:rPr>
          <w:i/>
          <w:iCs/>
          <w:color w:val="000000"/>
        </w:rPr>
        <w:t xml:space="preserve"> </w:t>
      </w:r>
      <w:proofErr w:type="spellStart"/>
      <w:r w:rsidR="00DC4C9C">
        <w:rPr>
          <w:i/>
          <w:iCs/>
          <w:color w:val="000000"/>
        </w:rPr>
        <w:t>on</w:t>
      </w:r>
      <w:proofErr w:type="spellEnd"/>
      <w:r w:rsidR="00DC4C9C">
        <w:rPr>
          <w:i/>
          <w:iCs/>
          <w:color w:val="000000"/>
        </w:rPr>
        <w:t xml:space="preserve"> </w:t>
      </w:r>
      <w:proofErr w:type="spellStart"/>
      <w:r w:rsidR="00DC4C9C">
        <w:rPr>
          <w:i/>
          <w:iCs/>
          <w:color w:val="000000"/>
        </w:rPr>
        <w:t>the</w:t>
      </w:r>
      <w:proofErr w:type="spellEnd"/>
      <w:r w:rsidR="00DC4C9C">
        <w:rPr>
          <w:i/>
          <w:iCs/>
          <w:color w:val="000000"/>
        </w:rPr>
        <w:t xml:space="preserve"> </w:t>
      </w:r>
      <w:proofErr w:type="spellStart"/>
      <w:r w:rsidR="00DC4C9C">
        <w:rPr>
          <w:i/>
          <w:iCs/>
          <w:color w:val="000000"/>
        </w:rPr>
        <w:t>methodology</w:t>
      </w:r>
      <w:proofErr w:type="spellEnd"/>
      <w:r w:rsidR="00DC4C9C">
        <w:rPr>
          <w:i/>
          <w:iCs/>
          <w:color w:val="000000"/>
        </w:rPr>
        <w:t xml:space="preserve"> </w:t>
      </w:r>
      <w:proofErr w:type="spellStart"/>
      <w:r w:rsidR="00DC4C9C">
        <w:rPr>
          <w:i/>
          <w:iCs/>
          <w:color w:val="000000"/>
        </w:rPr>
        <w:t>for</w:t>
      </w:r>
      <w:proofErr w:type="spellEnd"/>
      <w:r w:rsidR="00DC4C9C">
        <w:rPr>
          <w:i/>
          <w:iCs/>
          <w:color w:val="000000"/>
        </w:rPr>
        <w:t xml:space="preserve"> </w:t>
      </w:r>
      <w:proofErr w:type="spellStart"/>
      <w:r w:rsidR="00DC4C9C">
        <w:rPr>
          <w:i/>
          <w:iCs/>
          <w:color w:val="000000"/>
        </w:rPr>
        <w:t>carrying</w:t>
      </w:r>
      <w:proofErr w:type="spellEnd"/>
      <w:r w:rsidR="00DC4C9C">
        <w:rPr>
          <w:i/>
          <w:iCs/>
          <w:color w:val="000000"/>
        </w:rPr>
        <w:t xml:space="preserve"> </w:t>
      </w:r>
      <w:proofErr w:type="spellStart"/>
      <w:r w:rsidR="00DC4C9C">
        <w:rPr>
          <w:i/>
          <w:iCs/>
          <w:color w:val="000000"/>
        </w:rPr>
        <w:t>out</w:t>
      </w:r>
      <w:proofErr w:type="spellEnd"/>
      <w:r w:rsidR="00DC4C9C">
        <w:rPr>
          <w:i/>
          <w:iCs/>
          <w:color w:val="000000"/>
        </w:rPr>
        <w:t xml:space="preserve"> </w:t>
      </w:r>
      <w:proofErr w:type="spellStart"/>
      <w:r w:rsidR="00DC4C9C">
        <w:rPr>
          <w:i/>
          <w:iCs/>
          <w:color w:val="000000"/>
        </w:rPr>
        <w:t>cost-benefit</w:t>
      </w:r>
      <w:proofErr w:type="spellEnd"/>
      <w:r w:rsidR="00DC4C9C">
        <w:rPr>
          <w:i/>
          <w:iCs/>
          <w:color w:val="000000"/>
        </w:rPr>
        <w:t xml:space="preserve"> </w:t>
      </w:r>
      <w:proofErr w:type="spellStart"/>
      <w:r w:rsidR="00DC4C9C">
        <w:rPr>
          <w:i/>
          <w:iCs/>
          <w:color w:val="000000"/>
        </w:rPr>
        <w:t>analysis</w:t>
      </w:r>
      <w:proofErr w:type="spellEnd"/>
      <w:r w:rsidR="00DC4C9C">
        <w:rPr>
          <w:i/>
          <w:iCs/>
          <w:color w:val="000000"/>
        </w:rPr>
        <w:t xml:space="preserve">, </w:t>
      </w:r>
      <w:proofErr w:type="spellStart"/>
      <w:r w:rsidR="00DC4C9C">
        <w:rPr>
          <w:i/>
          <w:iCs/>
          <w:color w:val="000000"/>
        </w:rPr>
        <w:t>working</w:t>
      </w:r>
      <w:proofErr w:type="spellEnd"/>
      <w:r w:rsidR="00DC4C9C">
        <w:rPr>
          <w:i/>
          <w:iCs/>
          <w:color w:val="000000"/>
        </w:rPr>
        <w:t xml:space="preserve"> </w:t>
      </w:r>
      <w:proofErr w:type="spellStart"/>
      <w:r w:rsidR="00DC4C9C">
        <w:rPr>
          <w:i/>
          <w:iCs/>
          <w:color w:val="000000"/>
        </w:rPr>
        <w:t>document</w:t>
      </w:r>
      <w:proofErr w:type="spellEnd"/>
      <w:r w:rsidR="00DC4C9C">
        <w:rPr>
          <w:i/>
          <w:iCs/>
          <w:color w:val="000000"/>
        </w:rPr>
        <w:t xml:space="preserve"> </w:t>
      </w:r>
      <w:proofErr w:type="spellStart"/>
      <w:r w:rsidR="00DC4C9C">
        <w:rPr>
          <w:i/>
          <w:iCs/>
          <w:color w:val="000000"/>
        </w:rPr>
        <w:t>No</w:t>
      </w:r>
      <w:proofErr w:type="spellEnd"/>
      <w:r w:rsidR="00DC4C9C">
        <w:rPr>
          <w:i/>
          <w:iCs/>
          <w:color w:val="000000"/>
        </w:rPr>
        <w:t>. 4</w:t>
      </w:r>
      <w:r w:rsidR="00DC4C9C">
        <w:rPr>
          <w:color w:val="000000"/>
        </w:rPr>
        <w:t>)</w:t>
      </w:r>
      <w:r w:rsidR="00DC4C9C">
        <w:rPr>
          <w:i/>
          <w:iCs/>
          <w:color w:val="000000"/>
        </w:rPr>
        <w:t>.</w:t>
      </w:r>
      <w:r w:rsidR="00DC4C9C">
        <w:rPr>
          <w:color w:val="000000"/>
        </w:rPr>
        <w:t xml:space="preserve"> Pateikus pagrįstą paaiškinimą, gali būti taikomas ir kitas laikotarpis bei diskonto norma. Investicinis projektas taip pat turi atitikti reikalavimus, nurodytus 2 priedo 9.1.1–9.1.9 punktuose. Jei bendra projekto vertė neviršija 3 452 800 Lt (trijų milijonų keturių šimtų penkiasdešimt dviejų tūkstančių aštuonių šimtų litų), tai projektui netaikomi 2 priedo 9.1.2–9.1.6 punktuose nurodyti reikalavimai.</w:t>
      </w:r>
    </w:p>
    <w:p w14:paraId="397A9756" w14:textId="77777777" w:rsidR="0000493B" w:rsidRDefault="00231A23">
      <w:pPr>
        <w:widowControl w:val="0"/>
        <w:suppressAutoHyphens/>
        <w:ind w:firstLine="567"/>
        <w:jc w:val="both"/>
        <w:rPr>
          <w:color w:val="000000"/>
        </w:rPr>
      </w:pPr>
      <w:r w:rsidR="00DC4C9C">
        <w:rPr>
          <w:color w:val="000000"/>
        </w:rPr>
        <w:t>17</w:t>
      </w:r>
      <w:r w:rsidR="00DC4C9C">
        <w:rPr>
          <w:color w:val="000000"/>
        </w:rPr>
        <w:t>. Kartu su paraiška turi būti pateiktas patvirtintas techninis projektas.</w:t>
      </w:r>
    </w:p>
    <w:p w14:paraId="397A9757" w14:textId="77777777" w:rsidR="0000493B" w:rsidRDefault="00231A23">
      <w:pPr>
        <w:widowControl w:val="0"/>
        <w:suppressAutoHyphens/>
        <w:ind w:firstLine="567"/>
        <w:jc w:val="both"/>
        <w:rPr>
          <w:color w:val="000000"/>
        </w:rPr>
      </w:pPr>
      <w:r w:rsidR="00DC4C9C">
        <w:rPr>
          <w:color w:val="000000"/>
        </w:rPr>
        <w:t>18</w:t>
      </w:r>
      <w:r w:rsidR="00DC4C9C">
        <w:rPr>
          <w:color w:val="000000"/>
        </w:rPr>
        <w:t>. Projektas ir projekto veiklos negali būti finansuotos ar finansuojamos bei suteikus finansavimą teikiamos finansuoti iš kitų programų, finansuojamų valstybės biudžeto lėšomis, kitų fondų ar finansinių mechanizmų (Europos ekonominės erdvės ir Norvegijos, Šveicarijos Konfederacijos ir kita) bei kitų veiksmų programų priemonių, jei dėl to projekto ar jo dalies tinkamos finansuoti išlaidos gali būti finansuotos kelis kartus.</w:t>
      </w:r>
    </w:p>
    <w:p w14:paraId="397A9758" w14:textId="77777777" w:rsidR="0000493B" w:rsidRDefault="00231A23">
      <w:pPr>
        <w:widowControl w:val="0"/>
        <w:suppressAutoHyphens/>
        <w:ind w:firstLine="567"/>
        <w:jc w:val="both"/>
        <w:rPr>
          <w:color w:val="000000"/>
        </w:rPr>
      </w:pPr>
      <w:r w:rsidR="00DC4C9C">
        <w:rPr>
          <w:color w:val="000000"/>
          <w:spacing w:val="-1"/>
        </w:rPr>
        <w:t>19</w:t>
      </w:r>
      <w:r w:rsidR="00DC4C9C">
        <w:rPr>
          <w:color w:val="000000"/>
          <w:spacing w:val="-1"/>
        </w:rPr>
        <w:t xml:space="preserve">. Teikdamas paraišką, pareiškėjas turi nurodyti, kuriai iš šių kategorijų priskiriamas projektas (pareiškėjui teigiamai pažymėjus 3 kategoriją ir jeigu projekto vertė viršija 3 452 800 Lt (tris milijonus keturis šimtus penkiasdešimt du tūkstančius aštuonis šimtus litų), turi būti pateikti sąnaudų ir naudos analizės rezultatai (Projekto pajamų skaičiavimo lentelė, kurios forma yra pateikta Europos Sąjungos (toliau – ES) struktūrinės paramos interneto svetainėje (toliau – svetainė) </w:t>
      </w:r>
      <w:proofErr w:type="spellStart"/>
      <w:r w:rsidR="00DC4C9C">
        <w:rPr>
          <w:color w:val="000000"/>
          <w:spacing w:val="-1"/>
        </w:rPr>
        <w:t>www.esparama.lt</w:t>
      </w:r>
      <w:proofErr w:type="spellEnd"/>
      <w:r w:rsidR="00DC4C9C">
        <w:rPr>
          <w:color w:val="000000"/>
          <w:spacing w:val="-1"/>
        </w:rPr>
        <w:t>):</w:t>
      </w:r>
    </w:p>
    <w:p w14:paraId="397A9759" w14:textId="77777777" w:rsidR="0000493B" w:rsidRDefault="00231A23">
      <w:pPr>
        <w:widowControl w:val="0"/>
        <w:suppressAutoHyphens/>
        <w:ind w:firstLine="567"/>
        <w:jc w:val="both"/>
        <w:rPr>
          <w:color w:val="000000"/>
        </w:rPr>
      </w:pPr>
      <w:r w:rsidR="00DC4C9C">
        <w:rPr>
          <w:color w:val="000000"/>
        </w:rPr>
        <w:t>19.1</w:t>
      </w:r>
      <w:r w:rsidR="00DC4C9C">
        <w:rPr>
          <w:color w:val="000000"/>
        </w:rPr>
        <w:t>. iš projekto negaunama pajamų – 1 kategorija;</w:t>
      </w:r>
    </w:p>
    <w:p w14:paraId="397A975A" w14:textId="77777777" w:rsidR="0000493B" w:rsidRDefault="00231A23">
      <w:pPr>
        <w:widowControl w:val="0"/>
        <w:suppressAutoHyphens/>
        <w:ind w:firstLine="567"/>
        <w:jc w:val="both"/>
        <w:rPr>
          <w:color w:val="000000"/>
        </w:rPr>
      </w:pPr>
      <w:r w:rsidR="00DC4C9C">
        <w:rPr>
          <w:color w:val="000000"/>
        </w:rPr>
        <w:t>19.2</w:t>
      </w:r>
      <w:r w:rsidR="00DC4C9C">
        <w:rPr>
          <w:color w:val="000000"/>
        </w:rPr>
        <w:t>. gaunama pajamų, bet jų neįmanoma nustatyti iš anksto – 2 kategorija;</w:t>
      </w:r>
    </w:p>
    <w:p w14:paraId="397A975B" w14:textId="77777777" w:rsidR="0000493B" w:rsidRDefault="00231A23">
      <w:pPr>
        <w:widowControl w:val="0"/>
        <w:suppressAutoHyphens/>
        <w:ind w:firstLine="567"/>
        <w:jc w:val="both"/>
        <w:rPr>
          <w:color w:val="000000"/>
        </w:rPr>
      </w:pPr>
      <w:r w:rsidR="00DC4C9C">
        <w:rPr>
          <w:color w:val="000000"/>
        </w:rPr>
        <w:t>19.3</w:t>
      </w:r>
      <w:r w:rsidR="00DC4C9C">
        <w:rPr>
          <w:color w:val="000000"/>
        </w:rPr>
        <w:t>. gaunama pajamų ir jos yra įvertinamos iš anksto – 3 kategorija;</w:t>
      </w:r>
    </w:p>
    <w:p w14:paraId="397A975C" w14:textId="77777777" w:rsidR="0000493B" w:rsidRDefault="00231A23">
      <w:pPr>
        <w:widowControl w:val="0"/>
        <w:suppressAutoHyphens/>
        <w:ind w:firstLine="567"/>
        <w:jc w:val="both"/>
        <w:rPr>
          <w:color w:val="000000"/>
        </w:rPr>
      </w:pPr>
      <w:r w:rsidR="00DC4C9C">
        <w:rPr>
          <w:color w:val="000000"/>
        </w:rPr>
        <w:t>19.4</w:t>
      </w:r>
      <w:r w:rsidR="00DC4C9C">
        <w:rPr>
          <w:color w:val="000000"/>
        </w:rPr>
        <w:t>. valstybės pagalbos projektas – 4 kategorija.</w:t>
      </w:r>
    </w:p>
    <w:p w14:paraId="397A975D" w14:textId="77777777" w:rsidR="0000493B" w:rsidRDefault="00231A23">
      <w:pPr>
        <w:widowControl w:val="0"/>
        <w:suppressAutoHyphens/>
        <w:ind w:firstLine="567"/>
        <w:jc w:val="both"/>
        <w:rPr>
          <w:color w:val="000000"/>
        </w:rPr>
      </w:pPr>
      <w:r w:rsidR="00DC4C9C">
        <w:rPr>
          <w:color w:val="000000"/>
        </w:rPr>
        <w:t>20</w:t>
      </w:r>
      <w:r w:rsidR="00DC4C9C">
        <w:rPr>
          <w:color w:val="000000"/>
        </w:rPr>
        <w:t>. Pagal Aprašą projektai vykdomi be partnerių.</w:t>
      </w:r>
    </w:p>
    <w:p w14:paraId="397A975E" w14:textId="77777777" w:rsidR="0000493B" w:rsidRDefault="00231A23">
      <w:pPr>
        <w:widowControl w:val="0"/>
        <w:suppressAutoHyphens/>
        <w:ind w:firstLine="567"/>
        <w:jc w:val="both"/>
        <w:rPr>
          <w:color w:val="000000"/>
        </w:rPr>
      </w:pPr>
    </w:p>
    <w:p w14:paraId="397A975F" w14:textId="39686A0F" w:rsidR="0000493B" w:rsidRDefault="00231A23">
      <w:pPr>
        <w:keepLines/>
        <w:widowControl w:val="0"/>
        <w:suppressAutoHyphens/>
        <w:jc w:val="center"/>
        <w:rPr>
          <w:b/>
          <w:bCs/>
          <w:caps/>
          <w:color w:val="000000"/>
        </w:rPr>
      </w:pPr>
      <w:r w:rsidR="00DC4C9C">
        <w:rPr>
          <w:b/>
          <w:bCs/>
          <w:caps/>
          <w:color w:val="000000"/>
        </w:rPr>
        <w:t>IV</w:t>
      </w:r>
      <w:r w:rsidR="00DC4C9C">
        <w:rPr>
          <w:b/>
          <w:bCs/>
          <w:caps/>
          <w:color w:val="000000"/>
        </w:rPr>
        <w:t xml:space="preserve">. </w:t>
      </w:r>
      <w:r w:rsidR="00DC4C9C">
        <w:rPr>
          <w:b/>
          <w:bCs/>
          <w:caps/>
          <w:color w:val="000000"/>
        </w:rPr>
        <w:t>REIKALAVIMAI TINKAMOMS FINANSUOTI PROJEKTO IŠLAIDOMS IR PROJEKTO FINANSAVIMO DYDŽIUI</w:t>
      </w:r>
    </w:p>
    <w:p w14:paraId="397A9760" w14:textId="67774391" w:rsidR="0000493B" w:rsidRDefault="0000493B">
      <w:pPr>
        <w:widowControl w:val="0"/>
        <w:suppressAutoHyphens/>
        <w:ind w:firstLine="567"/>
        <w:jc w:val="both"/>
        <w:rPr>
          <w:color w:val="000000"/>
        </w:rPr>
      </w:pPr>
    </w:p>
    <w:p w14:paraId="397A9761" w14:textId="77777777" w:rsidR="0000493B" w:rsidRDefault="00231A23">
      <w:pPr>
        <w:keepLines/>
        <w:widowControl w:val="0"/>
        <w:suppressAutoHyphens/>
        <w:jc w:val="center"/>
        <w:rPr>
          <w:b/>
          <w:bCs/>
          <w:caps/>
          <w:color w:val="000000"/>
        </w:rPr>
      </w:pPr>
      <w:r w:rsidR="00DC4C9C">
        <w:rPr>
          <w:b/>
          <w:bCs/>
          <w:caps/>
          <w:color w:val="000000"/>
        </w:rPr>
        <w:t>I</w:t>
      </w:r>
      <w:r w:rsidR="00DC4C9C">
        <w:rPr>
          <w:b/>
          <w:bCs/>
          <w:caps/>
          <w:color w:val="000000"/>
        </w:rPr>
        <w:t xml:space="preserve">. </w:t>
      </w:r>
      <w:r w:rsidR="00DC4C9C">
        <w:rPr>
          <w:b/>
          <w:bCs/>
          <w:caps/>
          <w:color w:val="000000"/>
        </w:rPr>
        <w:t>TINKAMOS FINANSUOTI PROJEKTO IŠLAIDOS</w:t>
      </w:r>
    </w:p>
    <w:p w14:paraId="397A9762" w14:textId="77777777" w:rsidR="0000493B" w:rsidRDefault="0000493B">
      <w:pPr>
        <w:widowControl w:val="0"/>
        <w:suppressAutoHyphens/>
        <w:ind w:firstLine="567"/>
        <w:jc w:val="both"/>
        <w:rPr>
          <w:color w:val="000000"/>
        </w:rPr>
      </w:pPr>
    </w:p>
    <w:p w14:paraId="397A9763" w14:textId="77777777" w:rsidR="0000493B" w:rsidRDefault="00231A23">
      <w:pPr>
        <w:widowControl w:val="0"/>
        <w:suppressAutoHyphens/>
        <w:ind w:firstLine="567"/>
        <w:jc w:val="both"/>
        <w:rPr>
          <w:color w:val="000000"/>
        </w:rPr>
      </w:pPr>
      <w:r w:rsidR="00DC4C9C">
        <w:rPr>
          <w:color w:val="000000"/>
        </w:rPr>
        <w:t>21</w:t>
      </w:r>
      <w:r w:rsidR="00DC4C9C">
        <w:rPr>
          <w:color w:val="000000"/>
        </w:rPr>
        <w:t xml:space="preserve">. Tinkamomis finansuoti projekto išlaidomis laikomos išlaidos, atitinkančios Išlaidų ir finansavimo reikalavimų atitikties taisyklių, Projektų administravimo ir finansavimo taisyklių ir Aprašo reikalavimus. Sudarant projekto biudžetą, siūloma vadovautis Lietuvos Respublikos finansų ministerijos (toliau – Finansų ministerija) parengtomis Rekomendacijomis dėl projektų išlaidų atitikties Europos regioninės plėtros fondo ir Sanglaudos fondo finansavimo reikalavimams (toliau – Išlaidų atitikties rekomendacijos), kurios paskelbtos svetainėje </w:t>
      </w:r>
      <w:proofErr w:type="spellStart"/>
      <w:r w:rsidR="00DC4C9C">
        <w:rPr>
          <w:color w:val="000000"/>
        </w:rPr>
        <w:t>www.esparama.lt</w:t>
      </w:r>
      <w:proofErr w:type="spellEnd"/>
      <w:r w:rsidR="00DC4C9C">
        <w:rPr>
          <w:color w:val="000000"/>
        </w:rPr>
        <w:t>.</w:t>
      </w:r>
    </w:p>
    <w:p w14:paraId="397A9764" w14:textId="77777777" w:rsidR="0000493B" w:rsidRDefault="00231A23">
      <w:pPr>
        <w:widowControl w:val="0"/>
        <w:suppressAutoHyphens/>
        <w:ind w:firstLine="567"/>
        <w:jc w:val="both"/>
        <w:rPr>
          <w:color w:val="000000"/>
        </w:rPr>
      </w:pPr>
      <w:r w:rsidR="00DC4C9C">
        <w:rPr>
          <w:color w:val="000000"/>
        </w:rPr>
        <w:t>22</w:t>
      </w:r>
      <w:r w:rsidR="00DC4C9C">
        <w:rPr>
          <w:color w:val="000000"/>
        </w:rPr>
        <w:t>. Jei projektui netaikomos valstybės pagalbos teikimo taisyklės, išlaidos gali būti apmokėtos ne anksčiau kaip 2007 m. sausio 1 d. ir ne vėliau kaip 2015 m. gruodžio 31 dieną.</w:t>
      </w:r>
    </w:p>
    <w:p w14:paraId="397A9765" w14:textId="77777777" w:rsidR="0000493B" w:rsidRDefault="00231A23">
      <w:pPr>
        <w:widowControl w:val="0"/>
        <w:suppressAutoHyphens/>
        <w:ind w:firstLine="567"/>
        <w:jc w:val="both"/>
        <w:rPr>
          <w:color w:val="000000"/>
        </w:rPr>
      </w:pPr>
      <w:r w:rsidR="00DC4C9C">
        <w:rPr>
          <w:color w:val="000000"/>
        </w:rPr>
        <w:t>23</w:t>
      </w:r>
      <w:r w:rsidR="00DC4C9C">
        <w:rPr>
          <w:color w:val="000000"/>
        </w:rPr>
        <w:t xml:space="preserve">. Išlaidos, patirtos ir apmokėtos iki Ūkio ministerijos sprendimo dėl finansavimo </w:t>
      </w:r>
      <w:r w:rsidR="00DC4C9C">
        <w:rPr>
          <w:color w:val="000000"/>
        </w:rPr>
        <w:lastRenderedPageBreak/>
        <w:t>skyrimo priėmimo, patiriamos pareiškėjo rizika.</w:t>
      </w:r>
    </w:p>
    <w:p w14:paraId="397A9766" w14:textId="77777777" w:rsidR="0000493B" w:rsidRDefault="00231A23">
      <w:pPr>
        <w:widowControl w:val="0"/>
        <w:suppressAutoHyphens/>
        <w:ind w:firstLine="567"/>
        <w:jc w:val="both"/>
        <w:rPr>
          <w:color w:val="000000"/>
        </w:rPr>
      </w:pPr>
      <w:r w:rsidR="00DC4C9C">
        <w:rPr>
          <w:color w:val="000000"/>
        </w:rPr>
        <w:t>24</w:t>
      </w:r>
      <w:r w:rsidR="00DC4C9C">
        <w:rPr>
          <w:color w:val="000000"/>
        </w:rPr>
        <w:t>. Pagal Priemonę tinkamos finansuoti išlaidų kategorijos yra tokios Paraiškos dėl projekto finansavimo bendrosios (A) dalies formos, patvirtintos Lietuvos Respublikos finansų ministro 2008 m. vasario 20 d. įsakymu Nr. 1K-066 (toliau – paraiškos (A) dalis), 8.1 punkte „Projektų, finansuojamų iš Europos regioninės plėtros fondo arba Sanglaudos fondo, biudžetas“ nurodytos išlaidų kategorijos:</w:t>
      </w:r>
    </w:p>
    <w:p w14:paraId="397A9767" w14:textId="77777777" w:rsidR="0000493B" w:rsidRDefault="00231A23">
      <w:pPr>
        <w:widowControl w:val="0"/>
        <w:suppressAutoHyphens/>
        <w:ind w:firstLine="567"/>
        <w:jc w:val="both"/>
        <w:rPr>
          <w:color w:val="000000"/>
        </w:rPr>
      </w:pPr>
      <w:r w:rsidR="00DC4C9C">
        <w:rPr>
          <w:color w:val="000000"/>
        </w:rPr>
        <w:t>24.1</w:t>
      </w:r>
      <w:r w:rsidR="00DC4C9C">
        <w:rPr>
          <w:color w:val="000000"/>
        </w:rPr>
        <w:t>. 3 kategorijos „Statyba, rekonstravimas, remontas ir kiti darbai“ išlaidos: 3.1 išlaidų eilutėje „Statyba, rekonstravimas ir kapitalinis remontas“ tinkamos išlaidos – menų inkubatoriaus infrastruktūrai priskirtinų statinių (patalpų) statybos, kapitalinio remonto (išskyrus einamąjį remontą), rekonstravimo išlaidos. Rekonstravimo išlaidos tinkamos tik tuo atveju, jeigu rekonstravimas pagerina turto naudingąsias savybes ir (arba) pailgina turto naudingo tarnavimo laiką, ir nežaloja paveldo objektų vertingųjų savybių.</w:t>
      </w:r>
    </w:p>
    <w:p w14:paraId="397A9768" w14:textId="77777777" w:rsidR="0000493B" w:rsidRDefault="00231A23">
      <w:pPr>
        <w:widowControl w:val="0"/>
        <w:suppressAutoHyphens/>
        <w:ind w:firstLine="567"/>
        <w:jc w:val="both"/>
        <w:rPr>
          <w:color w:val="000000"/>
        </w:rPr>
      </w:pPr>
      <w:r w:rsidR="00DC4C9C">
        <w:rPr>
          <w:color w:val="000000"/>
        </w:rPr>
        <w:t>24.2</w:t>
      </w:r>
      <w:r w:rsidR="00DC4C9C">
        <w:rPr>
          <w:color w:val="000000"/>
        </w:rPr>
        <w:t>. 4 kategorijos „Įranga, įrenginiai ir kt. turtas“ išlaidos:</w:t>
      </w:r>
    </w:p>
    <w:p w14:paraId="397A9769" w14:textId="77777777" w:rsidR="0000493B" w:rsidRDefault="00231A23">
      <w:pPr>
        <w:widowControl w:val="0"/>
        <w:suppressAutoHyphens/>
        <w:ind w:firstLine="567"/>
        <w:jc w:val="both"/>
        <w:rPr>
          <w:color w:val="000000"/>
        </w:rPr>
      </w:pPr>
      <w:r w:rsidR="00DC4C9C">
        <w:rPr>
          <w:color w:val="000000"/>
        </w:rPr>
        <w:t>24.2.1</w:t>
      </w:r>
      <w:r w:rsidR="00DC4C9C">
        <w:rPr>
          <w:color w:val="000000"/>
        </w:rPr>
        <w:t>. 4.3 išlaidų eilutės „Kompiuterinė įranga“ tinkamos finansuoti išlaidos – menų inkubatoriaus infrastruktūrai priskirtiniems statiniams (patalpoms) įrengti reikalingos kompiuterinės įrangos įsigijimas, finansinė nuoma (lizingas). Finansinės nuomos laikotarpis negali būti ilgesnis už projekto įgyvendinimo laikotarpį, tai yra finansinės nuomos būdu įsigyta kompiuterinė įranga iki projekto įgyvendinimo pabaigos nuosavybės teise turi priklausyti projekto vykdytojui;</w:t>
      </w:r>
    </w:p>
    <w:p w14:paraId="397A976A" w14:textId="77777777" w:rsidR="0000493B" w:rsidRDefault="00231A23">
      <w:pPr>
        <w:widowControl w:val="0"/>
        <w:suppressAutoHyphens/>
        <w:ind w:firstLine="567"/>
        <w:jc w:val="both"/>
        <w:rPr>
          <w:color w:val="000000"/>
        </w:rPr>
      </w:pPr>
      <w:r w:rsidR="00DC4C9C">
        <w:rPr>
          <w:color w:val="000000"/>
        </w:rPr>
        <w:t>24.2.2</w:t>
      </w:r>
      <w:r w:rsidR="00DC4C9C">
        <w:rPr>
          <w:color w:val="000000"/>
        </w:rPr>
        <w:t>. 4.4 išlaidų eilutės „Programinė įranga“ tinkamos finansuoti išlaidos – standartinės programinės įrangos, esančios rinkoje, įsigijimas, įskaitant jos programavimą ir (ar) konfigūravimą įstaigos poreikiams;</w:t>
      </w:r>
    </w:p>
    <w:p w14:paraId="397A976B" w14:textId="77777777" w:rsidR="0000493B" w:rsidRDefault="00231A23">
      <w:pPr>
        <w:widowControl w:val="0"/>
        <w:suppressAutoHyphens/>
        <w:ind w:firstLine="567"/>
        <w:jc w:val="both"/>
        <w:rPr>
          <w:color w:val="000000"/>
        </w:rPr>
      </w:pPr>
      <w:r w:rsidR="00DC4C9C">
        <w:rPr>
          <w:color w:val="000000"/>
        </w:rPr>
        <w:t>24.2.3</w:t>
      </w:r>
      <w:r w:rsidR="00DC4C9C">
        <w:rPr>
          <w:color w:val="000000"/>
        </w:rPr>
        <w:t>. 4.6 išlaidų eilutėje „Kita“ tinkamos finansuoti išlaidos – menų inkubatoriaus infrastruktūrai priskirtiniems statiniams (patalpoms) įrengti reikalingos įrangos, prietaisų ir įrenginių įsigijimo išlaidos.</w:t>
      </w:r>
    </w:p>
    <w:p w14:paraId="397A976C" w14:textId="77777777" w:rsidR="0000493B" w:rsidRDefault="00231A23">
      <w:pPr>
        <w:widowControl w:val="0"/>
        <w:suppressAutoHyphens/>
        <w:ind w:firstLine="567"/>
        <w:jc w:val="both"/>
        <w:rPr>
          <w:color w:val="000000"/>
        </w:rPr>
      </w:pPr>
      <w:r w:rsidR="00DC4C9C">
        <w:rPr>
          <w:color w:val="000000"/>
        </w:rPr>
        <w:t>24.3</w:t>
      </w:r>
      <w:r w:rsidR="00DC4C9C">
        <w:rPr>
          <w:color w:val="000000"/>
        </w:rPr>
        <w:t>. 5 kategorijos „Paslaugos“ išlaidos:</w:t>
      </w:r>
    </w:p>
    <w:p w14:paraId="397A976D" w14:textId="77777777" w:rsidR="0000493B" w:rsidRDefault="00231A23">
      <w:pPr>
        <w:widowControl w:val="0"/>
        <w:suppressAutoHyphens/>
        <w:ind w:firstLine="567"/>
        <w:jc w:val="both"/>
        <w:rPr>
          <w:color w:val="000000"/>
        </w:rPr>
      </w:pPr>
      <w:r w:rsidR="00DC4C9C">
        <w:rPr>
          <w:color w:val="000000"/>
        </w:rPr>
        <w:t>24.3.1</w:t>
      </w:r>
      <w:r w:rsidR="00DC4C9C">
        <w:rPr>
          <w:color w:val="000000"/>
        </w:rPr>
        <w:t>. 5.1 išlaidų eilutėje „Projektavimas“ tinkamos finansuoti išlaidos – menų inkubatoriaus infrastruktūrai priskirtinų statinių (patalpų) projektavimo darbai, projekto ekspertizė;</w:t>
      </w:r>
    </w:p>
    <w:p w14:paraId="397A976E" w14:textId="77777777" w:rsidR="0000493B" w:rsidRDefault="00231A23">
      <w:pPr>
        <w:widowControl w:val="0"/>
        <w:suppressAutoHyphens/>
        <w:ind w:firstLine="567"/>
        <w:jc w:val="both"/>
        <w:rPr>
          <w:color w:val="000000"/>
        </w:rPr>
      </w:pPr>
      <w:r w:rsidR="00DC4C9C">
        <w:rPr>
          <w:color w:val="000000"/>
        </w:rPr>
        <w:t>24.3.2</w:t>
      </w:r>
      <w:r w:rsidR="00DC4C9C">
        <w:rPr>
          <w:color w:val="000000"/>
        </w:rPr>
        <w:t>. 5.2 išlaidų eilutėje „Techninės, projekto vykdymo priežiūros ir panašios paslaugos“ tinkamos finansuoti išlaidos – menų inkubatoriaus infrastruktūrai priskirtinų statinių (patalpų) statybos, rekonstravimo ir įrengimo techninės priežiūros darbai; statinio infrastruktūros projektavimo vykdymo priežiūra.</w:t>
      </w:r>
    </w:p>
    <w:p w14:paraId="397A976F" w14:textId="77777777" w:rsidR="0000493B" w:rsidRDefault="00231A23">
      <w:pPr>
        <w:widowControl w:val="0"/>
        <w:suppressAutoHyphens/>
        <w:ind w:firstLine="567"/>
        <w:jc w:val="both"/>
        <w:rPr>
          <w:color w:val="000000"/>
        </w:rPr>
      </w:pPr>
      <w:r w:rsidR="00DC4C9C">
        <w:rPr>
          <w:color w:val="000000"/>
        </w:rPr>
        <w:t>25</w:t>
      </w:r>
      <w:r w:rsidR="00DC4C9C">
        <w:rPr>
          <w:color w:val="000000"/>
        </w:rPr>
        <w:t>. Visas projekte įsigyjamas materialusis turtas turi būti naujas (nenaudotas).</w:t>
      </w:r>
    </w:p>
    <w:p w14:paraId="397A9770" w14:textId="77777777" w:rsidR="0000493B" w:rsidRDefault="00231A23">
      <w:pPr>
        <w:widowControl w:val="0"/>
        <w:suppressAutoHyphens/>
        <w:ind w:firstLine="567"/>
        <w:jc w:val="both"/>
        <w:rPr>
          <w:color w:val="000000"/>
        </w:rPr>
      </w:pPr>
      <w:r w:rsidR="00DC4C9C">
        <w:rPr>
          <w:color w:val="000000"/>
        </w:rPr>
        <w:t>26</w:t>
      </w:r>
      <w:r w:rsidR="00DC4C9C">
        <w:rPr>
          <w:color w:val="000000"/>
        </w:rPr>
        <w:t>. Jeigu turtas, kuriam įsigyti skiriamas finansavimas, yra valdomas ne nuosavybės teise, turi būti pateikti teisę į tiesiogiai su projektu susijusį nekilnojamąjį turtą (disponavimą, valdymą, naudojimą) patvirtinančių dokumentų nuorašai. Turto valdymo sutartis turi užtikrinti turto valdymo teisę ne trumpiau kaip penkiolika metų nuo projekto įgyvendinimo pabaigos ir įregistruota Lietuvos Respublikos nekilnojamojo turto registre. Kai projekto veiklos planuojamos vykdyti valstybės nuosavybės teise valdomame nekilnojamajame turte, turi būti pateikti dokumentai, įrodantys, kad suteiktas projekto reikmėms nekilnojamasis turtas yra valstybinis ir priskirtas turtui, į kurį nebus atkuriamos nuosavybės teisės, tai yra negrąžintinas, taip pat dokumentai, kuriais užtikrinama pareiškėjo teisė vykdyti projekte numatytas veiklas ir užtikrinami projekto veiklų tęstinumo reikalavimai.</w:t>
      </w:r>
    </w:p>
    <w:p w14:paraId="397A9771" w14:textId="77777777" w:rsidR="0000493B" w:rsidRDefault="00231A23">
      <w:pPr>
        <w:widowControl w:val="0"/>
        <w:suppressAutoHyphens/>
        <w:ind w:firstLine="567"/>
        <w:jc w:val="both"/>
        <w:rPr>
          <w:color w:val="000000"/>
        </w:rPr>
      </w:pPr>
      <w:r w:rsidR="00DC4C9C">
        <w:rPr>
          <w:color w:val="000000"/>
        </w:rPr>
        <w:t>27</w:t>
      </w:r>
      <w:r w:rsidR="00DC4C9C">
        <w:rPr>
          <w:color w:val="000000"/>
        </w:rPr>
        <w:t>. Netinkamomis finansuoti išlaidomis laikomos išlaidos, kurios:</w:t>
      </w:r>
    </w:p>
    <w:p w14:paraId="397A9772" w14:textId="77777777" w:rsidR="0000493B" w:rsidRDefault="00231A23">
      <w:pPr>
        <w:widowControl w:val="0"/>
        <w:suppressAutoHyphens/>
        <w:ind w:firstLine="567"/>
        <w:jc w:val="both"/>
        <w:rPr>
          <w:color w:val="000000"/>
        </w:rPr>
      </w:pPr>
      <w:r w:rsidR="00DC4C9C">
        <w:rPr>
          <w:color w:val="000000"/>
        </w:rPr>
        <w:t>27.1</w:t>
      </w:r>
      <w:r w:rsidR="00DC4C9C">
        <w:rPr>
          <w:color w:val="000000"/>
        </w:rPr>
        <w:t>. apibrėžtos kaip netinkamos Išlaidų ir finansavimo reikalavimų atitikties taisyklėse;</w:t>
      </w:r>
    </w:p>
    <w:p w14:paraId="397A9773" w14:textId="77777777" w:rsidR="0000493B" w:rsidRDefault="00231A23">
      <w:pPr>
        <w:widowControl w:val="0"/>
        <w:suppressAutoHyphens/>
        <w:ind w:firstLine="567"/>
        <w:jc w:val="both"/>
        <w:rPr>
          <w:color w:val="000000"/>
        </w:rPr>
      </w:pPr>
      <w:r w:rsidR="00DC4C9C">
        <w:rPr>
          <w:color w:val="000000"/>
        </w:rPr>
        <w:t>27.2</w:t>
      </w:r>
      <w:r w:rsidR="00DC4C9C">
        <w:rPr>
          <w:color w:val="000000"/>
        </w:rPr>
        <w:t>. neišvardytos Aprašo 24 punkte.</w:t>
      </w:r>
    </w:p>
    <w:p w14:paraId="397A9774" w14:textId="77777777" w:rsidR="0000493B" w:rsidRDefault="00231A23">
      <w:pPr>
        <w:widowControl w:val="0"/>
        <w:suppressAutoHyphens/>
        <w:ind w:firstLine="567"/>
        <w:jc w:val="both"/>
        <w:rPr>
          <w:color w:val="000000"/>
        </w:rPr>
      </w:pPr>
      <w:r w:rsidR="00DC4C9C">
        <w:rPr>
          <w:color w:val="000000"/>
        </w:rPr>
        <w:t>28</w:t>
      </w:r>
      <w:r w:rsidR="00DC4C9C">
        <w:rPr>
          <w:color w:val="000000"/>
        </w:rPr>
        <w:t>. Pagal Aprašą kryžminis finansavimas netaikomas.</w:t>
      </w:r>
    </w:p>
    <w:p w14:paraId="397A9775" w14:textId="2DA55E68" w:rsidR="0000493B" w:rsidRDefault="00231A23">
      <w:pPr>
        <w:keepLines/>
        <w:widowControl w:val="0"/>
        <w:suppressAutoHyphens/>
        <w:jc w:val="center"/>
        <w:rPr>
          <w:b/>
          <w:bCs/>
          <w:caps/>
          <w:color w:val="000000"/>
        </w:rPr>
      </w:pPr>
    </w:p>
    <w:p w14:paraId="397A9776" w14:textId="77777777" w:rsidR="0000493B" w:rsidRDefault="00231A23">
      <w:pPr>
        <w:keepLines/>
        <w:widowControl w:val="0"/>
        <w:suppressAutoHyphens/>
        <w:jc w:val="center"/>
        <w:rPr>
          <w:b/>
          <w:bCs/>
          <w:caps/>
          <w:color w:val="000000"/>
        </w:rPr>
      </w:pPr>
      <w:r w:rsidR="00DC4C9C">
        <w:rPr>
          <w:b/>
          <w:bCs/>
          <w:caps/>
          <w:color w:val="000000"/>
        </w:rPr>
        <w:t>II</w:t>
      </w:r>
      <w:r w:rsidR="00DC4C9C">
        <w:rPr>
          <w:b/>
          <w:bCs/>
          <w:caps/>
          <w:color w:val="000000"/>
        </w:rPr>
        <w:t xml:space="preserve">. </w:t>
      </w:r>
      <w:r w:rsidR="00DC4C9C">
        <w:rPr>
          <w:b/>
          <w:bCs/>
          <w:caps/>
          <w:color w:val="000000"/>
        </w:rPr>
        <w:t>PROJEKTO FINANSAVIMO DYDIS IR INTENSYVUMAS</w:t>
      </w:r>
    </w:p>
    <w:p w14:paraId="397A9777" w14:textId="77777777" w:rsidR="0000493B" w:rsidRDefault="0000493B">
      <w:pPr>
        <w:widowControl w:val="0"/>
        <w:suppressAutoHyphens/>
        <w:ind w:firstLine="567"/>
        <w:jc w:val="both"/>
        <w:rPr>
          <w:color w:val="000000"/>
        </w:rPr>
      </w:pPr>
    </w:p>
    <w:p w14:paraId="397A9778" w14:textId="77777777" w:rsidR="0000493B" w:rsidRDefault="00231A23">
      <w:pPr>
        <w:widowControl w:val="0"/>
        <w:suppressAutoHyphens/>
        <w:ind w:firstLine="567"/>
        <w:jc w:val="both"/>
        <w:rPr>
          <w:color w:val="000000"/>
        </w:rPr>
      </w:pPr>
      <w:r w:rsidR="00DC4C9C">
        <w:rPr>
          <w:color w:val="000000"/>
        </w:rPr>
        <w:t>29</w:t>
      </w:r>
      <w:r w:rsidR="00DC4C9C">
        <w:rPr>
          <w:color w:val="000000"/>
        </w:rPr>
        <w:t xml:space="preserve">. Projekto tinkamų išlaidų dydis nustatomas atsižvelgiant į projekto išlaidų realumą ir </w:t>
      </w:r>
      <w:r w:rsidR="00DC4C9C">
        <w:rPr>
          <w:color w:val="000000"/>
        </w:rPr>
        <w:lastRenderedPageBreak/>
        <w:t>būtinumą bei Apraše nustatytus tinkamų išlaidų finansavimo reikalavimus.</w:t>
      </w:r>
    </w:p>
    <w:p w14:paraId="397A9779" w14:textId="77777777" w:rsidR="0000493B" w:rsidRDefault="00231A23">
      <w:pPr>
        <w:widowControl w:val="0"/>
        <w:suppressAutoHyphens/>
        <w:ind w:firstLine="567"/>
        <w:jc w:val="both"/>
        <w:rPr>
          <w:color w:val="000000"/>
        </w:rPr>
      </w:pPr>
      <w:r w:rsidR="00DC4C9C">
        <w:rPr>
          <w:color w:val="000000"/>
        </w:rPr>
        <w:t>30</w:t>
      </w:r>
      <w:r w:rsidR="00DC4C9C">
        <w:rPr>
          <w:color w:val="000000"/>
        </w:rPr>
        <w:t>. Jeigu projekto bendra vertė viršija 3 452 800 Lt (tris milijonus keturis šimtus penkiasdešimt du tūkstančius aštuonis šimtus litų) ir jis yra priskirtas pajamas kuriančių projektų kategorijai, kurias įmanoma įvertinti iš anksto, grynųjų pajamų skaičiavimai turi būti atliekami vadovaujantis Europos Komisijos parengtomis Metodinėmis rekomendacijomis dėl Tarybos reglamento Nr. 1083/2006 55 straipsnio: pajamų duodantys projektai (angl</w:t>
      </w:r>
      <w:r w:rsidR="00DC4C9C">
        <w:rPr>
          <w:i/>
          <w:iCs/>
          <w:color w:val="000000"/>
        </w:rPr>
        <w:t xml:space="preserve">. </w:t>
      </w:r>
      <w:proofErr w:type="spellStart"/>
      <w:r w:rsidR="00DC4C9C">
        <w:rPr>
          <w:i/>
          <w:iCs/>
          <w:color w:val="000000"/>
        </w:rPr>
        <w:t>Guidance</w:t>
      </w:r>
      <w:proofErr w:type="spellEnd"/>
      <w:r w:rsidR="00DC4C9C">
        <w:rPr>
          <w:i/>
          <w:iCs/>
          <w:color w:val="000000"/>
        </w:rPr>
        <w:t xml:space="preserve"> </w:t>
      </w:r>
      <w:proofErr w:type="spellStart"/>
      <w:r w:rsidR="00DC4C9C">
        <w:rPr>
          <w:i/>
          <w:iCs/>
          <w:color w:val="000000"/>
        </w:rPr>
        <w:t>note</w:t>
      </w:r>
      <w:proofErr w:type="spellEnd"/>
      <w:r w:rsidR="00DC4C9C">
        <w:rPr>
          <w:i/>
          <w:iCs/>
          <w:color w:val="000000"/>
        </w:rPr>
        <w:t xml:space="preserve"> </w:t>
      </w:r>
      <w:proofErr w:type="spellStart"/>
      <w:r w:rsidR="00DC4C9C">
        <w:rPr>
          <w:i/>
          <w:iCs/>
          <w:color w:val="000000"/>
        </w:rPr>
        <w:t>on</w:t>
      </w:r>
      <w:proofErr w:type="spellEnd"/>
      <w:r w:rsidR="00DC4C9C">
        <w:rPr>
          <w:i/>
          <w:iCs/>
          <w:color w:val="000000"/>
        </w:rPr>
        <w:t xml:space="preserve"> </w:t>
      </w:r>
      <w:proofErr w:type="spellStart"/>
      <w:r w:rsidR="00DC4C9C">
        <w:rPr>
          <w:i/>
          <w:iCs/>
          <w:color w:val="000000"/>
        </w:rPr>
        <w:t>Article</w:t>
      </w:r>
      <w:proofErr w:type="spellEnd"/>
      <w:r w:rsidR="00DC4C9C">
        <w:rPr>
          <w:i/>
          <w:iCs/>
          <w:color w:val="000000"/>
        </w:rPr>
        <w:t xml:space="preserve"> 55, </w:t>
      </w:r>
      <w:proofErr w:type="spellStart"/>
      <w:r w:rsidR="00DC4C9C">
        <w:rPr>
          <w:i/>
          <w:iCs/>
          <w:color w:val="000000"/>
        </w:rPr>
        <w:t>Council</w:t>
      </w:r>
      <w:proofErr w:type="spellEnd"/>
      <w:r w:rsidR="00DC4C9C">
        <w:rPr>
          <w:i/>
          <w:iCs/>
          <w:color w:val="000000"/>
        </w:rPr>
        <w:t xml:space="preserve"> </w:t>
      </w:r>
      <w:proofErr w:type="spellStart"/>
      <w:r w:rsidR="00DC4C9C">
        <w:rPr>
          <w:i/>
          <w:iCs/>
          <w:color w:val="000000"/>
        </w:rPr>
        <w:t>Regulation</w:t>
      </w:r>
      <w:proofErr w:type="spellEnd"/>
      <w:r w:rsidR="00DC4C9C">
        <w:rPr>
          <w:i/>
          <w:iCs/>
          <w:color w:val="000000"/>
        </w:rPr>
        <w:t xml:space="preserve"> (EC) 1083/2006: </w:t>
      </w:r>
      <w:proofErr w:type="spellStart"/>
      <w:r w:rsidR="00DC4C9C">
        <w:rPr>
          <w:i/>
          <w:iCs/>
          <w:color w:val="000000"/>
        </w:rPr>
        <w:t>Revenue</w:t>
      </w:r>
      <w:proofErr w:type="spellEnd"/>
      <w:r w:rsidR="00DC4C9C">
        <w:rPr>
          <w:i/>
          <w:iCs/>
          <w:color w:val="000000"/>
        </w:rPr>
        <w:t xml:space="preserve"> </w:t>
      </w:r>
      <w:proofErr w:type="spellStart"/>
      <w:r w:rsidR="00DC4C9C">
        <w:rPr>
          <w:i/>
          <w:iCs/>
          <w:color w:val="000000"/>
        </w:rPr>
        <w:t>Generating</w:t>
      </w:r>
      <w:proofErr w:type="spellEnd"/>
      <w:r w:rsidR="00DC4C9C">
        <w:rPr>
          <w:i/>
          <w:iCs/>
          <w:color w:val="000000"/>
        </w:rPr>
        <w:t xml:space="preserve"> </w:t>
      </w:r>
      <w:proofErr w:type="spellStart"/>
      <w:r w:rsidR="00DC4C9C">
        <w:rPr>
          <w:i/>
          <w:iCs/>
          <w:color w:val="000000"/>
        </w:rPr>
        <w:t>Projects</w:t>
      </w:r>
      <w:proofErr w:type="spellEnd"/>
      <w:r w:rsidR="00DC4C9C">
        <w:rPr>
          <w:color w:val="000000"/>
        </w:rPr>
        <w:t>),</w:t>
      </w:r>
      <w:r w:rsidR="00DC4C9C">
        <w:rPr>
          <w:i/>
          <w:iCs/>
          <w:color w:val="000000"/>
        </w:rPr>
        <w:t xml:space="preserve"> </w:t>
      </w:r>
      <w:r w:rsidR="00DC4C9C">
        <w:rPr>
          <w:color w:val="000000"/>
        </w:rPr>
        <w:t>Europos Komisijos parengtu dokumentu Nr. 4 „Ekonominės naudos analizės atlikimo metodikos gairėmis“</w:t>
      </w:r>
      <w:r w:rsidR="00DC4C9C">
        <w:rPr>
          <w:i/>
          <w:iCs/>
          <w:color w:val="000000"/>
        </w:rPr>
        <w:t xml:space="preserve"> </w:t>
      </w:r>
      <w:r w:rsidR="00DC4C9C">
        <w:rPr>
          <w:color w:val="000000"/>
        </w:rPr>
        <w:t>(angl</w:t>
      </w:r>
      <w:r w:rsidR="00DC4C9C">
        <w:rPr>
          <w:i/>
          <w:iCs/>
          <w:color w:val="000000"/>
        </w:rPr>
        <w:t xml:space="preserve">. </w:t>
      </w:r>
      <w:proofErr w:type="spellStart"/>
      <w:r w:rsidR="00DC4C9C">
        <w:rPr>
          <w:i/>
          <w:iCs/>
          <w:color w:val="000000"/>
        </w:rPr>
        <w:t>Guidance</w:t>
      </w:r>
      <w:proofErr w:type="spellEnd"/>
      <w:r w:rsidR="00DC4C9C">
        <w:rPr>
          <w:i/>
          <w:iCs/>
          <w:color w:val="000000"/>
        </w:rPr>
        <w:t xml:space="preserve"> </w:t>
      </w:r>
      <w:proofErr w:type="spellStart"/>
      <w:r w:rsidR="00DC4C9C">
        <w:rPr>
          <w:i/>
          <w:iCs/>
          <w:color w:val="000000"/>
        </w:rPr>
        <w:t>on</w:t>
      </w:r>
      <w:proofErr w:type="spellEnd"/>
      <w:r w:rsidR="00DC4C9C">
        <w:rPr>
          <w:i/>
          <w:iCs/>
          <w:color w:val="000000"/>
        </w:rPr>
        <w:t xml:space="preserve"> </w:t>
      </w:r>
      <w:proofErr w:type="spellStart"/>
      <w:r w:rsidR="00DC4C9C">
        <w:rPr>
          <w:i/>
          <w:iCs/>
          <w:color w:val="000000"/>
        </w:rPr>
        <w:t>the</w:t>
      </w:r>
      <w:proofErr w:type="spellEnd"/>
      <w:r w:rsidR="00DC4C9C">
        <w:rPr>
          <w:i/>
          <w:iCs/>
          <w:color w:val="000000"/>
        </w:rPr>
        <w:t xml:space="preserve"> </w:t>
      </w:r>
      <w:proofErr w:type="spellStart"/>
      <w:r w:rsidR="00DC4C9C">
        <w:rPr>
          <w:i/>
          <w:iCs/>
          <w:color w:val="000000"/>
        </w:rPr>
        <w:t>methodology</w:t>
      </w:r>
      <w:proofErr w:type="spellEnd"/>
      <w:r w:rsidR="00DC4C9C">
        <w:rPr>
          <w:i/>
          <w:iCs/>
          <w:color w:val="000000"/>
        </w:rPr>
        <w:t xml:space="preserve"> </w:t>
      </w:r>
      <w:proofErr w:type="spellStart"/>
      <w:r w:rsidR="00DC4C9C">
        <w:rPr>
          <w:i/>
          <w:iCs/>
          <w:color w:val="000000"/>
        </w:rPr>
        <w:t>for</w:t>
      </w:r>
      <w:proofErr w:type="spellEnd"/>
      <w:r w:rsidR="00DC4C9C">
        <w:rPr>
          <w:i/>
          <w:iCs/>
          <w:color w:val="000000"/>
        </w:rPr>
        <w:t xml:space="preserve"> </w:t>
      </w:r>
      <w:proofErr w:type="spellStart"/>
      <w:r w:rsidR="00DC4C9C">
        <w:rPr>
          <w:i/>
          <w:iCs/>
          <w:color w:val="000000"/>
        </w:rPr>
        <w:t>carrying</w:t>
      </w:r>
      <w:proofErr w:type="spellEnd"/>
      <w:r w:rsidR="00DC4C9C">
        <w:rPr>
          <w:i/>
          <w:iCs/>
          <w:color w:val="000000"/>
        </w:rPr>
        <w:t xml:space="preserve"> </w:t>
      </w:r>
      <w:proofErr w:type="spellStart"/>
      <w:r w:rsidR="00DC4C9C">
        <w:rPr>
          <w:i/>
          <w:iCs/>
          <w:color w:val="000000"/>
        </w:rPr>
        <w:t>out</w:t>
      </w:r>
      <w:proofErr w:type="spellEnd"/>
      <w:r w:rsidR="00DC4C9C">
        <w:rPr>
          <w:i/>
          <w:iCs/>
          <w:color w:val="000000"/>
        </w:rPr>
        <w:t xml:space="preserve"> </w:t>
      </w:r>
      <w:proofErr w:type="spellStart"/>
      <w:r w:rsidR="00DC4C9C">
        <w:rPr>
          <w:i/>
          <w:iCs/>
          <w:color w:val="000000"/>
        </w:rPr>
        <w:t>cost-benefit</w:t>
      </w:r>
      <w:proofErr w:type="spellEnd"/>
      <w:r w:rsidR="00DC4C9C">
        <w:rPr>
          <w:i/>
          <w:iCs/>
          <w:color w:val="000000"/>
        </w:rPr>
        <w:t xml:space="preserve"> </w:t>
      </w:r>
      <w:proofErr w:type="spellStart"/>
      <w:r w:rsidR="00DC4C9C">
        <w:rPr>
          <w:i/>
          <w:iCs/>
          <w:color w:val="000000"/>
        </w:rPr>
        <w:t>analysis</w:t>
      </w:r>
      <w:proofErr w:type="spellEnd"/>
      <w:r w:rsidR="00DC4C9C">
        <w:rPr>
          <w:i/>
          <w:iCs/>
          <w:color w:val="000000"/>
        </w:rPr>
        <w:t xml:space="preserve">, </w:t>
      </w:r>
      <w:proofErr w:type="spellStart"/>
      <w:r w:rsidR="00DC4C9C">
        <w:rPr>
          <w:i/>
          <w:iCs/>
          <w:color w:val="000000"/>
        </w:rPr>
        <w:t>working</w:t>
      </w:r>
      <w:proofErr w:type="spellEnd"/>
      <w:r w:rsidR="00DC4C9C">
        <w:rPr>
          <w:i/>
          <w:iCs/>
          <w:color w:val="000000"/>
        </w:rPr>
        <w:t xml:space="preserve"> </w:t>
      </w:r>
      <w:proofErr w:type="spellStart"/>
      <w:r w:rsidR="00DC4C9C">
        <w:rPr>
          <w:i/>
          <w:iCs/>
          <w:color w:val="000000"/>
        </w:rPr>
        <w:t>document</w:t>
      </w:r>
      <w:proofErr w:type="spellEnd"/>
      <w:r w:rsidR="00DC4C9C">
        <w:rPr>
          <w:i/>
          <w:iCs/>
          <w:color w:val="000000"/>
        </w:rPr>
        <w:t xml:space="preserve"> </w:t>
      </w:r>
      <w:proofErr w:type="spellStart"/>
      <w:r w:rsidR="00DC4C9C">
        <w:rPr>
          <w:i/>
          <w:iCs/>
          <w:color w:val="000000"/>
        </w:rPr>
        <w:t>No</w:t>
      </w:r>
      <w:proofErr w:type="spellEnd"/>
      <w:r w:rsidR="00DC4C9C">
        <w:rPr>
          <w:i/>
          <w:iCs/>
          <w:color w:val="000000"/>
        </w:rPr>
        <w:t>. 4</w:t>
      </w:r>
      <w:r w:rsidR="00DC4C9C">
        <w:rPr>
          <w:color w:val="000000"/>
        </w:rPr>
        <w:t xml:space="preserve">) ir Paraiškos specialiosios (B) dalies pavyzdinio priedo pajamas duodantiems projektams pildymo vadovu, šie dokumentai pateikti svetainėje </w:t>
      </w:r>
      <w:proofErr w:type="spellStart"/>
      <w:r w:rsidR="00DC4C9C">
        <w:rPr>
          <w:color w:val="000000"/>
        </w:rPr>
        <w:t>www.esparama.lt</w:t>
      </w:r>
      <w:proofErr w:type="spellEnd"/>
      <w:r w:rsidR="00DC4C9C">
        <w:rPr>
          <w:color w:val="000000"/>
        </w:rPr>
        <w:t>. Jei pareiškėjas gaus pajamų, kuriomis tik padengs patirtas išlaidas ir įrodys, kad negaus grynųjų pajamų, finansavimo dydis nebus mažinamas. Projekto išlaidų dalis, kurią padengia iš projekto gaunamos grynosios pajamos, turi būti finansuojama iš projekto vykdytojo (partnerio) lėšų. Tuo atveju, jei pajamos nebuvo įvertintos iš anksto, per 5 metus po projekto įgyvendinimo visos gautos pajamos turi būti grąžintos į valstybės biudžetą.</w:t>
      </w:r>
    </w:p>
    <w:p w14:paraId="397A977A" w14:textId="77777777" w:rsidR="0000493B" w:rsidRDefault="00231A23">
      <w:pPr>
        <w:widowControl w:val="0"/>
        <w:suppressAutoHyphens/>
        <w:ind w:firstLine="567"/>
        <w:jc w:val="both"/>
        <w:rPr>
          <w:color w:val="000000"/>
        </w:rPr>
      </w:pPr>
      <w:r w:rsidR="00DC4C9C">
        <w:rPr>
          <w:color w:val="000000"/>
        </w:rPr>
        <w:t>31</w:t>
      </w:r>
      <w:r w:rsidR="00DC4C9C">
        <w:rPr>
          <w:color w:val="000000"/>
        </w:rPr>
        <w:t>. Pareiškėjas privalo užtikrinti projekto išlaidų, kurių nepadengia projekto finansavimas, dalį ir kartu su paraiška pateikti tai įrodančius dokumentus. Pareiškėjo įnašas turi atitikti 2 priedo 8.1.1 punkte keliamus reikalavimus, būti aiškiai apibrėžtas, patikimas, tinkamas, pakankamas ir realus paraiškos pateikimo metu.</w:t>
      </w:r>
    </w:p>
    <w:p w14:paraId="397A977B" w14:textId="77777777" w:rsidR="0000493B" w:rsidRDefault="00231A23">
      <w:pPr>
        <w:widowControl w:val="0"/>
        <w:suppressAutoHyphens/>
        <w:ind w:firstLine="567"/>
        <w:jc w:val="both"/>
        <w:rPr>
          <w:color w:val="000000"/>
        </w:rPr>
      </w:pPr>
      <w:r w:rsidR="00DC4C9C">
        <w:rPr>
          <w:color w:val="000000"/>
        </w:rPr>
        <w:t>32</w:t>
      </w:r>
      <w:r w:rsidR="00DC4C9C">
        <w:rPr>
          <w:color w:val="000000"/>
        </w:rPr>
        <w:t>. Didžiausias pagal Aprašą skiriamo finansavimo dydis projektui įgyvendinti yra 9 000 000 Lt (devyni milijonai litų).</w:t>
      </w:r>
    </w:p>
    <w:p w14:paraId="397A977C" w14:textId="77777777" w:rsidR="0000493B" w:rsidRDefault="00231A23">
      <w:pPr>
        <w:widowControl w:val="0"/>
        <w:suppressAutoHyphens/>
        <w:ind w:firstLine="567"/>
        <w:jc w:val="both"/>
        <w:rPr>
          <w:color w:val="000000"/>
        </w:rPr>
      </w:pPr>
      <w:r w:rsidR="00DC4C9C">
        <w:rPr>
          <w:color w:val="000000"/>
        </w:rPr>
        <w:t>33</w:t>
      </w:r>
      <w:r w:rsidR="00DC4C9C">
        <w:rPr>
          <w:color w:val="000000"/>
        </w:rPr>
        <w:t>. Finansavimo intensyvumas nustatomas kaip procentinė finansavimo išraiška, skaičiuojama nuo bendros tinkamų deklaruoti Europos Komisijai išlaidų sumos.</w:t>
      </w:r>
    </w:p>
    <w:p w14:paraId="397A977D" w14:textId="77777777" w:rsidR="0000493B" w:rsidRDefault="00231A23">
      <w:pPr>
        <w:widowControl w:val="0"/>
        <w:suppressAutoHyphens/>
        <w:ind w:firstLine="567"/>
        <w:jc w:val="both"/>
        <w:rPr>
          <w:color w:val="000000"/>
        </w:rPr>
      </w:pPr>
      <w:r w:rsidR="00DC4C9C">
        <w:rPr>
          <w:color w:val="000000"/>
        </w:rPr>
        <w:t>34</w:t>
      </w:r>
      <w:r w:rsidR="00DC4C9C">
        <w:rPr>
          <w:color w:val="000000"/>
        </w:rPr>
        <w:t>. Didžiausias leistinas pagal Aprašą finansavimo intensyvumas gali siekti iki 95 procentų. Kai projekto finansavimas yra valstybės pagalba, taikomas Aprašo V skyriuje nustatytas pagalbos intensyvumas. Finansavimo intensyvumas nekeičiamas pasikeitus projekto biudžetui.</w:t>
      </w:r>
    </w:p>
    <w:p w14:paraId="397A977E" w14:textId="77777777" w:rsidR="0000493B" w:rsidRDefault="00231A23">
      <w:pPr>
        <w:widowControl w:val="0"/>
        <w:suppressAutoHyphens/>
        <w:ind w:firstLine="567"/>
        <w:jc w:val="both"/>
        <w:rPr>
          <w:color w:val="000000"/>
        </w:rPr>
      </w:pPr>
      <w:r w:rsidR="00DC4C9C">
        <w:rPr>
          <w:color w:val="000000"/>
        </w:rPr>
        <w:t>35</w:t>
      </w:r>
      <w:r w:rsidR="00DC4C9C">
        <w:rPr>
          <w:color w:val="000000"/>
        </w:rPr>
        <w:t>. Kai projekto finansavimas yra valstybės pagalba, taikomas V skyriuje nustatytas paramos intensyvumas.</w:t>
      </w:r>
    </w:p>
    <w:p w14:paraId="397A977F" w14:textId="77777777" w:rsidR="0000493B" w:rsidRDefault="00231A23">
      <w:pPr>
        <w:widowControl w:val="0"/>
        <w:suppressAutoHyphens/>
        <w:ind w:firstLine="567"/>
        <w:jc w:val="both"/>
        <w:rPr>
          <w:color w:val="000000"/>
        </w:rPr>
      </w:pPr>
      <w:r w:rsidR="00DC4C9C">
        <w:rPr>
          <w:color w:val="000000"/>
        </w:rPr>
        <w:t>36</w:t>
      </w:r>
      <w:r w:rsidR="00DC4C9C">
        <w:rPr>
          <w:color w:val="000000"/>
        </w:rPr>
        <w:t>. Projekto vykdytojui nepasiekus jo įsipareigoto produkto ir rezultato rodiklių, Ūkio ministerija turi teisę pareikalauti iš projekto vykdytojo grąžinti rodiklių nepasiekimui proporcingą suteikto finansavimo dalį.</w:t>
      </w:r>
    </w:p>
    <w:p w14:paraId="397A9780" w14:textId="3AE5354F" w:rsidR="0000493B" w:rsidRDefault="00231A23">
      <w:pPr>
        <w:widowControl w:val="0"/>
        <w:suppressAutoHyphens/>
        <w:ind w:firstLine="567"/>
        <w:jc w:val="both"/>
        <w:rPr>
          <w:color w:val="000000"/>
        </w:rPr>
      </w:pPr>
    </w:p>
    <w:p w14:paraId="397A9781" w14:textId="77777777" w:rsidR="0000493B" w:rsidRDefault="00231A23">
      <w:pPr>
        <w:keepLines/>
        <w:widowControl w:val="0"/>
        <w:suppressAutoHyphens/>
        <w:jc w:val="center"/>
        <w:rPr>
          <w:b/>
          <w:bCs/>
          <w:caps/>
          <w:color w:val="000000"/>
        </w:rPr>
      </w:pPr>
      <w:r w:rsidR="00DC4C9C">
        <w:rPr>
          <w:b/>
          <w:bCs/>
          <w:caps/>
          <w:color w:val="000000"/>
        </w:rPr>
        <w:t>V</w:t>
      </w:r>
      <w:r w:rsidR="00DC4C9C">
        <w:rPr>
          <w:b/>
          <w:bCs/>
          <w:caps/>
          <w:color w:val="000000"/>
        </w:rPr>
        <w:t xml:space="preserve">. </w:t>
      </w:r>
      <w:r w:rsidR="00DC4C9C">
        <w:rPr>
          <w:b/>
          <w:bCs/>
          <w:caps/>
          <w:color w:val="000000"/>
        </w:rPr>
        <w:t>PAPILDOMI REIKALAVIMAI PROJEKTUI, KURIAM FINANSAVIMAS YRA SKIRIAMAS KAIP VALSTYBĖS PAGALBA</w:t>
      </w:r>
    </w:p>
    <w:p w14:paraId="397A9782" w14:textId="77777777" w:rsidR="0000493B" w:rsidRDefault="0000493B">
      <w:pPr>
        <w:widowControl w:val="0"/>
        <w:suppressAutoHyphens/>
        <w:ind w:firstLine="567"/>
        <w:jc w:val="both"/>
        <w:rPr>
          <w:color w:val="000000"/>
        </w:rPr>
      </w:pPr>
    </w:p>
    <w:p w14:paraId="397A9783" w14:textId="77777777" w:rsidR="0000493B" w:rsidRDefault="00231A23">
      <w:pPr>
        <w:widowControl w:val="0"/>
        <w:suppressAutoHyphens/>
        <w:ind w:firstLine="567"/>
        <w:jc w:val="both"/>
        <w:rPr>
          <w:color w:val="000000"/>
        </w:rPr>
      </w:pPr>
      <w:r w:rsidR="00DC4C9C">
        <w:rPr>
          <w:color w:val="000000"/>
        </w:rPr>
        <w:t>37</w:t>
      </w:r>
      <w:r w:rsidR="00DC4C9C">
        <w:rPr>
          <w:color w:val="000000"/>
        </w:rPr>
        <w:t>. Priemonės lėšomis valstybės pagalba gali būti skiriama investicijoms (kaip jos apibrėžtos Komisijos reglamente Nr. 800/2008), kurios pagal Aprašą yra priskiriamos tinkamų išlaidų kategorijai, finansuoti.</w:t>
      </w:r>
    </w:p>
    <w:p w14:paraId="397A9784" w14:textId="77777777" w:rsidR="0000493B" w:rsidRDefault="00231A23">
      <w:pPr>
        <w:widowControl w:val="0"/>
        <w:suppressAutoHyphens/>
        <w:ind w:firstLine="567"/>
        <w:jc w:val="both"/>
        <w:rPr>
          <w:color w:val="000000"/>
        </w:rPr>
      </w:pPr>
      <w:r w:rsidR="00DC4C9C">
        <w:rPr>
          <w:color w:val="000000"/>
        </w:rPr>
        <w:t>38</w:t>
      </w:r>
      <w:r w:rsidR="00DC4C9C">
        <w:rPr>
          <w:color w:val="000000"/>
        </w:rPr>
        <w:t>. Aprašo 24.1–24.2 punktuose nurodytoms išlaidoms taikomos Komisijos reglamento Nr. 800/2008 nuostatos. Aprašo 24.3 punktuose nurodytos išlaidos, kai projektui yra teikiama valstybės pagalba, nefinansuojamos.</w:t>
      </w:r>
    </w:p>
    <w:p w14:paraId="397A9785" w14:textId="77777777" w:rsidR="0000493B" w:rsidRDefault="00231A23">
      <w:pPr>
        <w:widowControl w:val="0"/>
        <w:suppressAutoHyphens/>
        <w:ind w:firstLine="567"/>
        <w:jc w:val="both"/>
        <w:rPr>
          <w:color w:val="000000"/>
        </w:rPr>
      </w:pPr>
      <w:r w:rsidR="00DC4C9C">
        <w:rPr>
          <w:color w:val="000000"/>
        </w:rPr>
        <w:t>39</w:t>
      </w:r>
      <w:r w:rsidR="00DC4C9C">
        <w:rPr>
          <w:color w:val="000000"/>
        </w:rPr>
        <w:t>. Nematerialusis turtas (kaip jis suprantamas pagal Komisijos reglamentą Nr. 800/2008) laikomas tinkamomis finansuoti išlaidomis, jei jis:</w:t>
      </w:r>
    </w:p>
    <w:p w14:paraId="397A9786" w14:textId="77777777" w:rsidR="0000493B" w:rsidRDefault="00231A23">
      <w:pPr>
        <w:widowControl w:val="0"/>
        <w:suppressAutoHyphens/>
        <w:ind w:firstLine="567"/>
        <w:jc w:val="both"/>
        <w:rPr>
          <w:color w:val="000000"/>
        </w:rPr>
      </w:pPr>
      <w:r w:rsidR="00DC4C9C">
        <w:rPr>
          <w:color w:val="000000"/>
        </w:rPr>
        <w:t>39.1</w:t>
      </w:r>
      <w:r w:rsidR="00DC4C9C">
        <w:rPr>
          <w:color w:val="000000"/>
        </w:rPr>
        <w:t>. naudojamas tik projekto vykdytojo veikloje;</w:t>
      </w:r>
    </w:p>
    <w:p w14:paraId="397A9787" w14:textId="77777777" w:rsidR="0000493B" w:rsidRDefault="00231A23">
      <w:pPr>
        <w:widowControl w:val="0"/>
        <w:suppressAutoHyphens/>
        <w:ind w:firstLine="567"/>
        <w:jc w:val="both"/>
        <w:rPr>
          <w:color w:val="000000"/>
        </w:rPr>
      </w:pPr>
      <w:r w:rsidR="00DC4C9C">
        <w:rPr>
          <w:color w:val="000000"/>
        </w:rPr>
        <w:t>39.2</w:t>
      </w:r>
      <w:r w:rsidR="00DC4C9C">
        <w:rPr>
          <w:color w:val="000000"/>
        </w:rPr>
        <w:t>. laikomas nusidėvinčiu turtu;</w:t>
      </w:r>
    </w:p>
    <w:p w14:paraId="397A9788" w14:textId="77777777" w:rsidR="0000493B" w:rsidRDefault="00231A23">
      <w:pPr>
        <w:widowControl w:val="0"/>
        <w:suppressAutoHyphens/>
        <w:ind w:firstLine="567"/>
        <w:jc w:val="both"/>
        <w:rPr>
          <w:color w:val="000000"/>
        </w:rPr>
      </w:pPr>
      <w:r w:rsidR="00DC4C9C">
        <w:rPr>
          <w:color w:val="000000"/>
        </w:rPr>
        <w:t>39.3</w:t>
      </w:r>
      <w:r w:rsidR="00DC4C9C">
        <w:rPr>
          <w:color w:val="000000"/>
        </w:rPr>
        <w:t>. įsigyjamas iš trečiųjų šalių rinkos sąlygomis;</w:t>
      </w:r>
    </w:p>
    <w:p w14:paraId="397A9789" w14:textId="77777777" w:rsidR="0000493B" w:rsidRDefault="00231A23">
      <w:pPr>
        <w:widowControl w:val="0"/>
        <w:suppressAutoHyphens/>
        <w:ind w:firstLine="567"/>
        <w:jc w:val="both"/>
        <w:rPr>
          <w:color w:val="000000"/>
        </w:rPr>
      </w:pPr>
      <w:r w:rsidR="00DC4C9C">
        <w:rPr>
          <w:color w:val="000000"/>
        </w:rPr>
        <w:t>39.4</w:t>
      </w:r>
      <w:r w:rsidR="00DC4C9C">
        <w:rPr>
          <w:color w:val="000000"/>
        </w:rPr>
        <w:t xml:space="preserve">. įtraukiamas į projekto vykdytojo turto apskaitą ir priklauso projekto vykdytojui projekto įgyvendinimo metu ir ne mažiau kaip penkerius metus nuo projekto įgyvendinimo pabaigos, kai projekto vykdytojas priskiriamas didelių įmonių kategorijai, o kai projekto vykdytojas priskiriamas mažos ar vidutinės įmonės kategorijai – ne mažiau kaip trejus metus </w:t>
      </w:r>
      <w:r w:rsidR="00DC4C9C">
        <w:rPr>
          <w:color w:val="000000"/>
        </w:rPr>
        <w:lastRenderedPageBreak/>
        <w:t>nuo projekto įgyvendinimo pabaigos.</w:t>
      </w:r>
    </w:p>
    <w:p w14:paraId="397A978A" w14:textId="77777777" w:rsidR="0000493B" w:rsidRDefault="00231A23">
      <w:pPr>
        <w:widowControl w:val="0"/>
        <w:suppressAutoHyphens/>
        <w:ind w:firstLine="567"/>
        <w:jc w:val="both"/>
        <w:rPr>
          <w:color w:val="000000"/>
        </w:rPr>
      </w:pPr>
      <w:r w:rsidR="00DC4C9C">
        <w:rPr>
          <w:color w:val="000000"/>
        </w:rPr>
        <w:t>40</w:t>
      </w:r>
      <w:r w:rsidR="00DC4C9C">
        <w:rPr>
          <w:color w:val="000000"/>
        </w:rPr>
        <w:t>. Nematerialiojo turto įsigijimo išlaidos gali sudaryti ne daugiau kaip 50 procentų tinkamų finansuoti projekto išlaidų.</w:t>
      </w:r>
    </w:p>
    <w:p w14:paraId="397A978B" w14:textId="77777777" w:rsidR="0000493B" w:rsidRDefault="00231A23">
      <w:pPr>
        <w:widowControl w:val="0"/>
        <w:suppressAutoHyphens/>
        <w:ind w:firstLine="567"/>
        <w:jc w:val="both"/>
        <w:rPr>
          <w:color w:val="000000"/>
        </w:rPr>
      </w:pPr>
      <w:r w:rsidR="00DC4C9C">
        <w:rPr>
          <w:color w:val="000000"/>
        </w:rPr>
        <w:t>41</w:t>
      </w:r>
      <w:r w:rsidR="00DC4C9C">
        <w:rPr>
          <w:color w:val="000000"/>
        </w:rPr>
        <w:t>. Pareiškėjas iki finansavimo ir administravimo sutarties pasirašymo turės pateikti Smulkiojo ir vidutinio verslo subjekto statuso deklaraciją, kurios forma patvirtinta Lietuvos Respublikos ūkio ministro 2008 m. kovo 26 d. įsakymu Nr. 4-119 (</w:t>
      </w:r>
      <w:proofErr w:type="spellStart"/>
      <w:r w:rsidR="00DC4C9C">
        <w:rPr>
          <w:color w:val="000000"/>
        </w:rPr>
        <w:t>Žin</w:t>
      </w:r>
      <w:proofErr w:type="spellEnd"/>
      <w:r w:rsidR="00DC4C9C">
        <w:rPr>
          <w:color w:val="000000"/>
        </w:rPr>
        <w:t>., 2008, Nr. </w:t>
      </w:r>
      <w:hyperlink r:id="rId27" w:tgtFrame="_blank" w:history="1">
        <w:r w:rsidR="00DC4C9C">
          <w:rPr>
            <w:color w:val="0000FF" w:themeColor="hyperlink"/>
            <w:u w:val="single"/>
          </w:rPr>
          <w:t>36-1298</w:t>
        </w:r>
      </w:hyperlink>
      <w:r w:rsidR="00DC4C9C">
        <w:rPr>
          <w:color w:val="000000"/>
        </w:rPr>
        <w:t>; 2008, Nr. </w:t>
      </w:r>
      <w:hyperlink r:id="rId28" w:tgtFrame="_blank" w:history="1">
        <w:r w:rsidR="00DC4C9C">
          <w:rPr>
            <w:color w:val="0000FF" w:themeColor="hyperlink"/>
            <w:u w:val="single"/>
          </w:rPr>
          <w:t>51-1908</w:t>
        </w:r>
      </w:hyperlink>
      <w:r w:rsidR="00DC4C9C">
        <w:rPr>
          <w:color w:val="000000"/>
        </w:rPr>
        <w:t>).</w:t>
      </w:r>
    </w:p>
    <w:p w14:paraId="397A978C" w14:textId="77777777" w:rsidR="0000493B" w:rsidRDefault="00231A23">
      <w:pPr>
        <w:widowControl w:val="0"/>
        <w:suppressAutoHyphens/>
        <w:ind w:firstLine="567"/>
        <w:jc w:val="both"/>
        <w:rPr>
          <w:color w:val="000000"/>
        </w:rPr>
      </w:pPr>
      <w:r w:rsidR="00DC4C9C">
        <w:rPr>
          <w:color w:val="000000"/>
        </w:rPr>
        <w:t>42</w:t>
      </w:r>
      <w:r w:rsidR="00DC4C9C">
        <w:rPr>
          <w:color w:val="000000"/>
        </w:rPr>
        <w:t>. Jeigu pareiškėjas yra priskiriamas didelės įmonės kategorijai arba nepriklausomai nuo savo statuso projektą nusprendžia įgyvendinti kaip didelė įmonė, smulkiojo ir vidutinio verslo deklaracija neteikiama.</w:t>
      </w:r>
    </w:p>
    <w:p w14:paraId="397A978D" w14:textId="77777777" w:rsidR="0000493B" w:rsidRDefault="00231A23">
      <w:pPr>
        <w:widowControl w:val="0"/>
        <w:suppressAutoHyphens/>
        <w:ind w:firstLine="567"/>
        <w:jc w:val="both"/>
        <w:rPr>
          <w:color w:val="000000"/>
        </w:rPr>
      </w:pPr>
      <w:r w:rsidR="00DC4C9C">
        <w:rPr>
          <w:color w:val="000000"/>
        </w:rPr>
        <w:t>43</w:t>
      </w:r>
      <w:r w:rsidR="00DC4C9C">
        <w:rPr>
          <w:color w:val="000000"/>
        </w:rPr>
        <w:t>. Projektas gali būti pradėtas įgyvendinti ne anksčiau nei po paraiškos pateikimo įgyvendinančiajai institucijai registravimo dienos, tačiau projekto išlaidos nuo paraiškos registravimo dienos iki finansavimo skyrimo yra patiriamos pareiškėjo rizika. Jeigu projektas, kuriam prašoma finansavimo, pradedamas įgyvendinti iki paraiškos įregistravimo dienos, visas projektas tampa netinkamas ir jam finansavimas neskiriamas.</w:t>
      </w:r>
    </w:p>
    <w:p w14:paraId="397A978E" w14:textId="77777777" w:rsidR="0000493B" w:rsidRDefault="00231A23">
      <w:pPr>
        <w:widowControl w:val="0"/>
        <w:suppressAutoHyphens/>
        <w:ind w:firstLine="567"/>
        <w:jc w:val="both"/>
        <w:rPr>
          <w:color w:val="000000"/>
        </w:rPr>
      </w:pPr>
      <w:r w:rsidR="00DC4C9C">
        <w:rPr>
          <w:color w:val="000000"/>
        </w:rPr>
        <w:t>44</w:t>
      </w:r>
      <w:r w:rsidR="00DC4C9C">
        <w:rPr>
          <w:color w:val="000000"/>
        </w:rPr>
        <w:t>. Kai pareiškėjas yra didelė įmonė, pareiškėjas turi pateikti LVPA skatinamojo pagalbos poveikio įrodymus, kad bus laikomasi vieno ar daugiau šių kriterijų:</w:t>
      </w:r>
    </w:p>
    <w:p w14:paraId="397A978F" w14:textId="77777777" w:rsidR="0000493B" w:rsidRDefault="00231A23">
      <w:pPr>
        <w:widowControl w:val="0"/>
        <w:suppressAutoHyphens/>
        <w:ind w:firstLine="567"/>
        <w:jc w:val="both"/>
        <w:rPr>
          <w:color w:val="000000"/>
        </w:rPr>
      </w:pPr>
      <w:r w:rsidR="00DC4C9C">
        <w:rPr>
          <w:color w:val="000000"/>
        </w:rPr>
        <w:t>44.1</w:t>
      </w:r>
      <w:r w:rsidR="00DC4C9C">
        <w:rPr>
          <w:color w:val="000000"/>
        </w:rPr>
        <w:t>. gavus pagalbą, iš esmės padidėja projekto apimtis;</w:t>
      </w:r>
    </w:p>
    <w:p w14:paraId="397A9790" w14:textId="77777777" w:rsidR="0000493B" w:rsidRDefault="00231A23">
      <w:pPr>
        <w:widowControl w:val="0"/>
        <w:suppressAutoHyphens/>
        <w:ind w:firstLine="567"/>
        <w:jc w:val="both"/>
        <w:rPr>
          <w:color w:val="000000"/>
        </w:rPr>
      </w:pPr>
      <w:r w:rsidR="00DC4C9C">
        <w:rPr>
          <w:color w:val="000000"/>
        </w:rPr>
        <w:t>44.2</w:t>
      </w:r>
      <w:r w:rsidR="00DC4C9C">
        <w:rPr>
          <w:color w:val="000000"/>
        </w:rPr>
        <w:t>. gavus pagalbą, iš esmės padidėja projekto mastas;</w:t>
      </w:r>
    </w:p>
    <w:p w14:paraId="397A9791" w14:textId="77777777" w:rsidR="0000493B" w:rsidRDefault="00231A23">
      <w:pPr>
        <w:widowControl w:val="0"/>
        <w:suppressAutoHyphens/>
        <w:ind w:firstLine="567"/>
        <w:jc w:val="both"/>
        <w:rPr>
          <w:color w:val="000000"/>
        </w:rPr>
      </w:pPr>
      <w:r w:rsidR="00DC4C9C">
        <w:rPr>
          <w:color w:val="000000"/>
        </w:rPr>
        <w:t>44.3</w:t>
      </w:r>
      <w:r w:rsidR="00DC4C9C">
        <w:rPr>
          <w:color w:val="000000"/>
        </w:rPr>
        <w:t>. gavus pagalbą, iš esmės padidėja bendra projektui gavėjo išleista suma;</w:t>
      </w:r>
    </w:p>
    <w:p w14:paraId="397A9792" w14:textId="77777777" w:rsidR="0000493B" w:rsidRDefault="00231A23">
      <w:pPr>
        <w:widowControl w:val="0"/>
        <w:suppressAutoHyphens/>
        <w:ind w:firstLine="567"/>
        <w:jc w:val="both"/>
        <w:rPr>
          <w:color w:val="000000"/>
        </w:rPr>
      </w:pPr>
      <w:r w:rsidR="00DC4C9C">
        <w:rPr>
          <w:color w:val="000000"/>
        </w:rPr>
        <w:t>44.4</w:t>
      </w:r>
      <w:r w:rsidR="00DC4C9C">
        <w:rPr>
          <w:color w:val="000000"/>
        </w:rPr>
        <w:t>. gavus pagalbą, iš esmės paspartėja projekto užbaigimas;</w:t>
      </w:r>
    </w:p>
    <w:p w14:paraId="397A9793" w14:textId="77777777" w:rsidR="0000493B" w:rsidRDefault="00231A23">
      <w:pPr>
        <w:widowControl w:val="0"/>
        <w:suppressAutoHyphens/>
        <w:ind w:firstLine="567"/>
        <w:jc w:val="both"/>
        <w:rPr>
          <w:color w:val="000000"/>
        </w:rPr>
      </w:pPr>
      <w:r w:rsidR="00DC4C9C">
        <w:rPr>
          <w:color w:val="000000"/>
        </w:rPr>
        <w:t>44.5</w:t>
      </w:r>
      <w:r w:rsidR="00DC4C9C">
        <w:rPr>
          <w:color w:val="000000"/>
        </w:rPr>
        <w:t>. be pagalbos investicinis projektas nebūtų buvęs įgyvendintas Lietuvoje.</w:t>
      </w:r>
    </w:p>
    <w:p w14:paraId="397A9794" w14:textId="77777777" w:rsidR="0000493B" w:rsidRDefault="00231A23">
      <w:pPr>
        <w:widowControl w:val="0"/>
        <w:suppressAutoHyphens/>
        <w:ind w:firstLine="567"/>
        <w:jc w:val="both"/>
        <w:rPr>
          <w:color w:val="000000"/>
        </w:rPr>
      </w:pPr>
      <w:r w:rsidR="00DC4C9C">
        <w:rPr>
          <w:color w:val="000000"/>
        </w:rPr>
        <w:t>45</w:t>
      </w:r>
      <w:r w:rsidR="00DC4C9C">
        <w:rPr>
          <w:color w:val="000000"/>
        </w:rPr>
        <w:t>. Kaip skatinamojo poveikio įrodymas gali būti pateikiamos lyginamosios investicinio projekto įgyvendinimo alternatyvos – su gauta pagalba ir be pagalbos.</w:t>
      </w:r>
    </w:p>
    <w:p w14:paraId="397A9795" w14:textId="77777777" w:rsidR="0000493B" w:rsidRDefault="00231A23">
      <w:pPr>
        <w:widowControl w:val="0"/>
        <w:suppressAutoHyphens/>
        <w:ind w:firstLine="567"/>
        <w:jc w:val="both"/>
        <w:rPr>
          <w:color w:val="000000"/>
        </w:rPr>
      </w:pPr>
      <w:r w:rsidR="00DC4C9C">
        <w:rPr>
          <w:color w:val="000000"/>
        </w:rPr>
        <w:t>46</w:t>
      </w:r>
      <w:r w:rsidR="00DC4C9C">
        <w:rPr>
          <w:color w:val="000000"/>
        </w:rPr>
        <w:t>. Jeigu nesilaikoma 43–44 punktuose nustatytų reikalavimų, projektas tampa netinkamu finansuoti ir jam finansavimas neskiriamas.</w:t>
      </w:r>
    </w:p>
    <w:p w14:paraId="397A9796" w14:textId="77777777" w:rsidR="0000493B" w:rsidRDefault="00231A23">
      <w:pPr>
        <w:widowControl w:val="0"/>
        <w:suppressAutoHyphens/>
        <w:ind w:firstLine="567"/>
        <w:jc w:val="both"/>
        <w:rPr>
          <w:color w:val="000000"/>
        </w:rPr>
      </w:pPr>
      <w:r w:rsidR="00DC4C9C">
        <w:rPr>
          <w:color w:val="000000"/>
        </w:rPr>
        <w:t>47</w:t>
      </w:r>
      <w:r w:rsidR="00DC4C9C">
        <w:rPr>
          <w:color w:val="000000"/>
        </w:rPr>
        <w:t>. Didelis investicijų projektas – tai investicijos į turtą, kai tinkamos finansuoti išlaidos didesnės kaip 172,64 mln. Lt (šimtas septyniasdešimt du milijonai šeši šimtai keturiasdešimt tūkstančių litų), kurios apskaičiuojamos pagalbos suteikimo dienos kainomis ir pagal tos dienos valiutų keitimo kursą. Siekiant, kad dideli investicijų projektai nebūtų dirbtinai dalijami į mažesnius projektus, didelis investicijų projektas laikomas vienu investicijų projektu, kai investicijas, kurias per trejų metų laikotarpį panaudoja ta pati įmonė ar įmonės, sudaro ekonomiškai nedalomas ilgalaikis turtas.</w:t>
      </w:r>
    </w:p>
    <w:p w14:paraId="397A9797" w14:textId="77777777" w:rsidR="0000493B" w:rsidRDefault="00231A23">
      <w:pPr>
        <w:widowControl w:val="0"/>
        <w:suppressAutoHyphens/>
        <w:ind w:firstLine="567"/>
        <w:jc w:val="both"/>
        <w:rPr>
          <w:color w:val="000000"/>
        </w:rPr>
      </w:pPr>
      <w:r w:rsidR="00DC4C9C">
        <w:rPr>
          <w:color w:val="000000"/>
        </w:rPr>
        <w:t>48</w:t>
      </w:r>
      <w:r w:rsidR="00DC4C9C">
        <w:rPr>
          <w:color w:val="000000"/>
        </w:rPr>
        <w:t>. Pagal Aprašą finansavimas negali būti teikiamas tiesiogiai su įmone susijusiam turtui įsigyti, kai įmonė buvo uždaryta arba būtų buvusi uždaryta, jei nebūtų buvusi nupirkta, o turtą įsigyja nepriklausomas investuotojas (nepriklausomas investuotojas Apraše suprantamas kaip pareiškėjas).</w:t>
      </w:r>
    </w:p>
    <w:p w14:paraId="397A9798" w14:textId="77777777" w:rsidR="0000493B" w:rsidRDefault="00231A23">
      <w:pPr>
        <w:widowControl w:val="0"/>
        <w:suppressAutoHyphens/>
        <w:ind w:firstLine="567"/>
        <w:jc w:val="both"/>
        <w:rPr>
          <w:color w:val="000000"/>
        </w:rPr>
      </w:pPr>
      <w:r w:rsidR="00DC4C9C">
        <w:rPr>
          <w:color w:val="000000"/>
        </w:rPr>
        <w:t>49</w:t>
      </w:r>
      <w:r w:rsidR="00DC4C9C">
        <w:rPr>
          <w:color w:val="000000"/>
        </w:rPr>
        <w:t>. Vadovaujantis Komisijos reglamento Nr. 800/2008 1 straipsnio 6 dalies c punkto nuostatomis, finansavimas nėra teikiamas pareiškėjui, jei jis yra priskiriamas sunkumų turinčios įmonės kategorijai.</w:t>
      </w:r>
    </w:p>
    <w:p w14:paraId="397A9799" w14:textId="77777777" w:rsidR="0000493B" w:rsidRDefault="00231A23">
      <w:pPr>
        <w:widowControl w:val="0"/>
        <w:suppressAutoHyphens/>
        <w:ind w:firstLine="567"/>
        <w:jc w:val="both"/>
        <w:rPr>
          <w:color w:val="000000"/>
        </w:rPr>
      </w:pPr>
      <w:r w:rsidR="00DC4C9C">
        <w:rPr>
          <w:color w:val="000000"/>
        </w:rPr>
        <w:t>50</w:t>
      </w:r>
      <w:r w:rsidR="00DC4C9C">
        <w:rPr>
          <w:color w:val="000000"/>
        </w:rPr>
        <w:t>. Pareiškėjo finansinis įnašas iš nuosavų išteklių arba iš išorės gautų lėšų turi atitikti Komisijos reglamento Nr. 800/2008 13 straipsnio 6 dalies nuostatas.</w:t>
      </w:r>
    </w:p>
    <w:p w14:paraId="397A979A" w14:textId="77777777" w:rsidR="0000493B" w:rsidRDefault="00231A23">
      <w:pPr>
        <w:widowControl w:val="0"/>
        <w:suppressAutoHyphens/>
        <w:ind w:firstLine="567"/>
        <w:jc w:val="both"/>
        <w:rPr>
          <w:color w:val="000000"/>
        </w:rPr>
      </w:pPr>
      <w:r w:rsidR="00DC4C9C">
        <w:rPr>
          <w:color w:val="000000"/>
        </w:rPr>
        <w:t>51</w:t>
      </w:r>
      <w:r w:rsidR="00DC4C9C">
        <w:rPr>
          <w:color w:val="000000"/>
        </w:rPr>
        <w:t>. Finansavimo intensyvumas nustatomas kaip procentinė finansavimo išraiška, skaičiuojama nuo bendros tinkamų deklaruoti Europos Komisijai išlaidų sumos:</w:t>
      </w:r>
    </w:p>
    <w:p w14:paraId="397A979B" w14:textId="77777777" w:rsidR="0000493B" w:rsidRDefault="00231A23">
      <w:pPr>
        <w:widowControl w:val="0"/>
        <w:suppressAutoHyphens/>
        <w:ind w:firstLine="567"/>
        <w:jc w:val="both"/>
        <w:rPr>
          <w:color w:val="000000"/>
        </w:rPr>
      </w:pPr>
      <w:r w:rsidR="00DC4C9C">
        <w:rPr>
          <w:color w:val="000000"/>
        </w:rPr>
        <w:t>51.1</w:t>
      </w:r>
      <w:r w:rsidR="00DC4C9C">
        <w:rPr>
          <w:color w:val="000000"/>
        </w:rPr>
        <w:t>. 70 procentų – juridiniam asmeniui, atitinkančiam labai mažos ar mažos įmonės kategoriją;</w:t>
      </w:r>
    </w:p>
    <w:p w14:paraId="397A979C" w14:textId="77777777" w:rsidR="0000493B" w:rsidRDefault="00231A23">
      <w:pPr>
        <w:widowControl w:val="0"/>
        <w:suppressAutoHyphens/>
        <w:ind w:firstLine="567"/>
        <w:jc w:val="both"/>
        <w:rPr>
          <w:color w:val="000000"/>
        </w:rPr>
      </w:pPr>
      <w:r w:rsidR="00DC4C9C">
        <w:rPr>
          <w:color w:val="000000"/>
        </w:rPr>
        <w:t>51.2</w:t>
      </w:r>
      <w:r w:rsidR="00DC4C9C">
        <w:rPr>
          <w:color w:val="000000"/>
        </w:rPr>
        <w:t>. 60 procentų – juridiniam asmeniui, atitinkančiam vidutinės įmonės kategoriją;</w:t>
      </w:r>
    </w:p>
    <w:p w14:paraId="397A979D" w14:textId="77777777" w:rsidR="0000493B" w:rsidRDefault="00231A23">
      <w:pPr>
        <w:widowControl w:val="0"/>
        <w:suppressAutoHyphens/>
        <w:ind w:firstLine="567"/>
        <w:jc w:val="both"/>
        <w:rPr>
          <w:color w:val="000000"/>
        </w:rPr>
      </w:pPr>
      <w:r w:rsidR="00DC4C9C">
        <w:rPr>
          <w:color w:val="000000"/>
        </w:rPr>
        <w:t>51.3</w:t>
      </w:r>
      <w:r w:rsidR="00DC4C9C">
        <w:rPr>
          <w:color w:val="000000"/>
        </w:rPr>
        <w:t>. 50 procentų – juridiniam asmeniui, atitinkančiam didelės įmonės kategoriją.</w:t>
      </w:r>
    </w:p>
    <w:p w14:paraId="397A979E" w14:textId="77777777" w:rsidR="0000493B" w:rsidRDefault="00231A23">
      <w:pPr>
        <w:widowControl w:val="0"/>
        <w:suppressAutoHyphens/>
        <w:ind w:firstLine="567"/>
        <w:jc w:val="both"/>
        <w:rPr>
          <w:color w:val="000000"/>
        </w:rPr>
      </w:pPr>
      <w:r w:rsidR="00DC4C9C">
        <w:rPr>
          <w:color w:val="000000"/>
        </w:rPr>
        <w:t>52</w:t>
      </w:r>
      <w:r w:rsidR="00DC4C9C">
        <w:rPr>
          <w:color w:val="000000"/>
        </w:rPr>
        <w:t xml:space="preserve">. Sumavimas iki pagal Komisijos reglamente Nr. 800/2008 nustatyto maksimalaus finansavimo intensyvumo skaičiuojamas nepriklausomai nuo to, ar pagalba projektui buvo teikiama iš vietos, regionų, nacionalinių arba Europos Bendrijos šaltinių (informaciją šiam sumavimui pareiškėjas turi pateikti VP2-2.2-ŪM-02-V priemonės „Asistentas-2“ paraiškos </w:t>
      </w:r>
      <w:r w:rsidR="00DC4C9C">
        <w:rPr>
          <w:color w:val="000000"/>
        </w:rPr>
        <w:lastRenderedPageBreak/>
        <w:t>dėl projekto finansavimo specialiosios (B) dalies formoje ir jos pildymo instrukcijoje (Aprašo 3 priedas) (toliau – paraiškos (B) dalis) 9 punkte).</w:t>
      </w:r>
    </w:p>
    <w:p w14:paraId="397A979F" w14:textId="77777777" w:rsidR="0000493B" w:rsidRDefault="00231A23">
      <w:pPr>
        <w:widowControl w:val="0"/>
        <w:suppressAutoHyphens/>
        <w:ind w:firstLine="567"/>
        <w:jc w:val="both"/>
        <w:rPr>
          <w:color w:val="000000"/>
        </w:rPr>
      </w:pPr>
      <w:r w:rsidR="00DC4C9C">
        <w:rPr>
          <w:color w:val="000000"/>
        </w:rPr>
        <w:t>53</w:t>
      </w:r>
      <w:r w:rsidR="00DC4C9C">
        <w:rPr>
          <w:color w:val="000000"/>
        </w:rPr>
        <w:t>. Pagalba, kuriai pagal Komisijos reglamentą Nr. 800/2008 taikoma išimtis, gali būti sumuojama su bet kokia kita pagalba, kuriai pagal šį reglamentą taikoma išimtis, jei tokios pagalbos priemonės yra susijusios su skirtingomis tinkamomis finansuoti išlaidomis, kurias galima nustatyti.</w:t>
      </w:r>
    </w:p>
    <w:p w14:paraId="397A97A0" w14:textId="77777777" w:rsidR="0000493B" w:rsidRDefault="00231A23">
      <w:pPr>
        <w:widowControl w:val="0"/>
        <w:suppressAutoHyphens/>
        <w:ind w:firstLine="567"/>
        <w:jc w:val="both"/>
        <w:rPr>
          <w:color w:val="000000"/>
        </w:rPr>
      </w:pPr>
      <w:r w:rsidR="00DC4C9C">
        <w:rPr>
          <w:color w:val="000000"/>
        </w:rPr>
        <w:t>54</w:t>
      </w:r>
      <w:r w:rsidR="00DC4C9C">
        <w:rPr>
          <w:color w:val="000000"/>
        </w:rPr>
        <w:t xml:space="preserve">. Pagalba, kuriai pagal Komisijos reglamentą Nr. 800/2008 taikoma išimtis, nesumuojama su jokia kita pagalba, kuriai pagal šį reglamentą taikoma išimtis, arba </w:t>
      </w:r>
      <w:proofErr w:type="spellStart"/>
      <w:r w:rsidR="00DC4C9C">
        <w:rPr>
          <w:i/>
          <w:iCs/>
          <w:color w:val="000000"/>
        </w:rPr>
        <w:t>de</w:t>
      </w:r>
      <w:proofErr w:type="spellEnd"/>
      <w:r w:rsidR="00DC4C9C">
        <w:rPr>
          <w:i/>
          <w:iCs/>
          <w:color w:val="000000"/>
        </w:rPr>
        <w:t xml:space="preserve"> </w:t>
      </w:r>
      <w:proofErr w:type="spellStart"/>
      <w:r w:rsidR="00DC4C9C">
        <w:rPr>
          <w:i/>
          <w:iCs/>
          <w:color w:val="000000"/>
        </w:rPr>
        <w:t>minimis</w:t>
      </w:r>
      <w:proofErr w:type="spellEnd"/>
      <w:r w:rsidR="00DC4C9C">
        <w:rPr>
          <w:i/>
          <w:iCs/>
          <w:color w:val="000000"/>
        </w:rPr>
        <w:t xml:space="preserve"> </w:t>
      </w:r>
      <w:r w:rsidR="00DC4C9C">
        <w:rPr>
          <w:color w:val="000000"/>
        </w:rPr>
        <w:t>pagalba, atitinkančia Komisijos reglamente Nr. 1998/2006 nustatytas sąlygas, arba su kitu Bendrijos arba Lietuvos Respublikos valstybės biudžeto finansavimu, susijusiu su tomis pačiomis finansuoti tinkamomis išlaidomis (kurios iš dalies arba visiškai sutampa), jei tokio sumavimo rezultatas – viršijamas didžiausias pagal Komisijos reglamentą Nr. 800/2008 numatytas pagalbos intensyvumas ar pagalbos suma.</w:t>
      </w:r>
    </w:p>
    <w:p w14:paraId="397A97A1" w14:textId="77777777" w:rsidR="0000493B" w:rsidRDefault="00231A23">
      <w:pPr>
        <w:keepLines/>
        <w:widowControl w:val="0"/>
        <w:suppressAutoHyphens/>
        <w:jc w:val="center"/>
        <w:rPr>
          <w:b/>
          <w:bCs/>
          <w:caps/>
          <w:color w:val="000000"/>
        </w:rPr>
      </w:pPr>
    </w:p>
    <w:p w14:paraId="397A97A2" w14:textId="56D42B7F" w:rsidR="0000493B" w:rsidRDefault="00231A23">
      <w:pPr>
        <w:keepLines/>
        <w:widowControl w:val="0"/>
        <w:suppressAutoHyphens/>
        <w:jc w:val="center"/>
        <w:rPr>
          <w:b/>
          <w:bCs/>
          <w:caps/>
          <w:color w:val="000000"/>
        </w:rPr>
      </w:pPr>
      <w:r w:rsidR="00DC4C9C">
        <w:rPr>
          <w:b/>
          <w:bCs/>
          <w:caps/>
          <w:color w:val="000000"/>
        </w:rPr>
        <w:t>VI</w:t>
      </w:r>
      <w:r w:rsidR="00DC4C9C">
        <w:rPr>
          <w:b/>
          <w:bCs/>
          <w:caps/>
          <w:color w:val="000000"/>
        </w:rPr>
        <w:t xml:space="preserve">. </w:t>
      </w:r>
      <w:r w:rsidR="00DC4C9C">
        <w:rPr>
          <w:b/>
          <w:bCs/>
          <w:caps/>
          <w:color w:val="000000"/>
        </w:rPr>
        <w:t>PARAIŠKŲ PRIĖMIMAS, VERTINIMAS IR ATRANKA</w:t>
      </w:r>
    </w:p>
    <w:p w14:paraId="397A97A3" w14:textId="74F1EEA8" w:rsidR="0000493B" w:rsidRDefault="0000493B">
      <w:pPr>
        <w:keepLines/>
        <w:widowControl w:val="0"/>
        <w:suppressAutoHyphens/>
        <w:jc w:val="center"/>
        <w:rPr>
          <w:b/>
          <w:bCs/>
          <w:caps/>
          <w:color w:val="000000"/>
        </w:rPr>
      </w:pPr>
    </w:p>
    <w:p w14:paraId="397A97A4" w14:textId="77777777" w:rsidR="0000493B" w:rsidRDefault="00231A23">
      <w:pPr>
        <w:keepLines/>
        <w:widowControl w:val="0"/>
        <w:suppressAutoHyphens/>
        <w:jc w:val="center"/>
        <w:rPr>
          <w:b/>
          <w:bCs/>
          <w:caps/>
          <w:color w:val="000000"/>
        </w:rPr>
      </w:pPr>
      <w:r w:rsidR="00DC4C9C">
        <w:rPr>
          <w:b/>
          <w:bCs/>
          <w:caps/>
          <w:color w:val="000000"/>
        </w:rPr>
        <w:t>I</w:t>
      </w:r>
      <w:r w:rsidR="00DC4C9C">
        <w:rPr>
          <w:b/>
          <w:bCs/>
          <w:caps/>
          <w:color w:val="000000"/>
        </w:rPr>
        <w:t xml:space="preserve">. </w:t>
      </w:r>
      <w:r w:rsidR="00DC4C9C">
        <w:rPr>
          <w:b/>
          <w:bCs/>
          <w:caps/>
          <w:color w:val="000000"/>
        </w:rPr>
        <w:t>PARAIŠKŲ PRIĖMIMAS</w:t>
      </w:r>
    </w:p>
    <w:p w14:paraId="397A97A5" w14:textId="77777777" w:rsidR="0000493B" w:rsidRDefault="0000493B">
      <w:pPr>
        <w:widowControl w:val="0"/>
        <w:suppressAutoHyphens/>
        <w:ind w:firstLine="567"/>
        <w:jc w:val="both"/>
        <w:rPr>
          <w:color w:val="000000"/>
        </w:rPr>
      </w:pPr>
    </w:p>
    <w:p w14:paraId="397A97A6" w14:textId="77777777" w:rsidR="0000493B" w:rsidRDefault="00231A23">
      <w:pPr>
        <w:widowControl w:val="0"/>
        <w:suppressAutoHyphens/>
        <w:ind w:firstLine="567"/>
        <w:jc w:val="both"/>
        <w:rPr>
          <w:color w:val="000000"/>
        </w:rPr>
      </w:pPr>
      <w:r w:rsidR="00DC4C9C">
        <w:rPr>
          <w:color w:val="000000"/>
        </w:rPr>
        <w:t>55</w:t>
      </w:r>
      <w:r w:rsidR="00DC4C9C">
        <w:rPr>
          <w:color w:val="000000"/>
        </w:rPr>
        <w:t>. Projektai atrenkami valstybės projektų planavimo būdu.</w:t>
      </w:r>
    </w:p>
    <w:p w14:paraId="397A97A7" w14:textId="77777777" w:rsidR="0000493B" w:rsidRDefault="00231A23">
      <w:pPr>
        <w:widowControl w:val="0"/>
        <w:suppressAutoHyphens/>
        <w:ind w:firstLine="567"/>
        <w:jc w:val="both"/>
        <w:rPr>
          <w:color w:val="000000"/>
        </w:rPr>
      </w:pPr>
      <w:r w:rsidR="00DC4C9C">
        <w:rPr>
          <w:color w:val="000000"/>
        </w:rPr>
        <w:t>56</w:t>
      </w:r>
      <w:r w:rsidR="00DC4C9C">
        <w:rPr>
          <w:color w:val="000000"/>
        </w:rPr>
        <w:t>. Valstybės projektų, kuriuos planuojama finansuoti Priemonės lėšomis, sąrašą (toliau – Projektų sąrašas) planuojama patvirtinti Lietuvos Respublikos ūkio ministro (toliau – ūkio ministras) įsakymu 2009 m. III ketvirtį.</w:t>
      </w:r>
    </w:p>
    <w:p w14:paraId="397A97A8" w14:textId="77777777" w:rsidR="0000493B" w:rsidRDefault="00231A23">
      <w:pPr>
        <w:widowControl w:val="0"/>
        <w:suppressAutoHyphens/>
        <w:ind w:firstLine="567"/>
        <w:jc w:val="both"/>
        <w:rPr>
          <w:color w:val="000000"/>
        </w:rPr>
      </w:pPr>
      <w:r w:rsidR="00DC4C9C">
        <w:rPr>
          <w:color w:val="000000"/>
        </w:rPr>
        <w:t>57</w:t>
      </w:r>
      <w:r w:rsidR="00DC4C9C">
        <w:rPr>
          <w:color w:val="000000"/>
        </w:rPr>
        <w:t>. Patvirtintas Projektų sąrašas nėra galutinis sprendimas projektą bendrai finansuoti iš ES fondų lėšų. Galutinis sprendimas projektą bendrai finansuoti iš ES fondų lėšų priimamas Projektų administravimo ir finansavimo taisyklių V skyriuje nustatyta tvarka, atlikus projekto vertinimus.</w:t>
      </w:r>
    </w:p>
    <w:p w14:paraId="397A97A9" w14:textId="77777777" w:rsidR="0000493B" w:rsidRDefault="00231A23">
      <w:pPr>
        <w:widowControl w:val="0"/>
        <w:suppressAutoHyphens/>
        <w:ind w:firstLine="567"/>
        <w:jc w:val="both"/>
        <w:rPr>
          <w:color w:val="000000"/>
        </w:rPr>
      </w:pPr>
      <w:r w:rsidR="00DC4C9C">
        <w:rPr>
          <w:color w:val="000000"/>
        </w:rPr>
        <w:t>58</w:t>
      </w:r>
      <w:r w:rsidR="00DC4C9C">
        <w:rPr>
          <w:color w:val="000000"/>
        </w:rPr>
        <w:t xml:space="preserve">. Paraiškas gali teikti pareiškėjai, nurodyti ūkio ministro patvirtintame Projektų sąraše, kurį Ūkio ministerija per 5 darbo dienas nuo Projektų sąrašo patvirtinimo dienos paskelbia svetainėje </w:t>
      </w:r>
      <w:proofErr w:type="spellStart"/>
      <w:r w:rsidR="00DC4C9C">
        <w:rPr>
          <w:color w:val="000000"/>
        </w:rPr>
        <w:t>www.esparama.lt</w:t>
      </w:r>
      <w:proofErr w:type="spellEnd"/>
      <w:r w:rsidR="00DC4C9C">
        <w:rPr>
          <w:color w:val="000000"/>
        </w:rPr>
        <w:t xml:space="preserve">, Ūkio ministerijos interneto svetainėje </w:t>
      </w:r>
      <w:proofErr w:type="spellStart"/>
      <w:r w:rsidR="00DC4C9C">
        <w:rPr>
          <w:color w:val="000000"/>
        </w:rPr>
        <w:t>www.ukmin.lt</w:t>
      </w:r>
      <w:proofErr w:type="spellEnd"/>
      <w:r w:rsidR="00DC4C9C">
        <w:rPr>
          <w:color w:val="000000"/>
        </w:rPr>
        <w:t xml:space="preserve"> ir raštu pateikia sąrašą LVPA.</w:t>
      </w:r>
    </w:p>
    <w:p w14:paraId="397A97AA" w14:textId="77777777" w:rsidR="0000493B" w:rsidRDefault="00231A23">
      <w:pPr>
        <w:widowControl w:val="0"/>
        <w:suppressAutoHyphens/>
        <w:ind w:firstLine="567"/>
        <w:jc w:val="both"/>
        <w:rPr>
          <w:color w:val="000000"/>
        </w:rPr>
      </w:pPr>
      <w:r w:rsidR="00DC4C9C">
        <w:rPr>
          <w:color w:val="000000"/>
        </w:rPr>
        <w:t>59</w:t>
      </w:r>
      <w:r w:rsidR="00DC4C9C">
        <w:rPr>
          <w:color w:val="000000"/>
        </w:rPr>
        <w:t>. Projektų sąraše nurodyta projektams skiriama finansavimo suma negali būti viršyta.</w:t>
      </w:r>
    </w:p>
    <w:p w14:paraId="397A97AB" w14:textId="77777777" w:rsidR="0000493B" w:rsidRDefault="00231A23">
      <w:pPr>
        <w:widowControl w:val="0"/>
        <w:suppressAutoHyphens/>
        <w:ind w:firstLine="567"/>
        <w:jc w:val="both"/>
        <w:rPr>
          <w:color w:val="000000"/>
        </w:rPr>
      </w:pPr>
      <w:r w:rsidR="00DC4C9C">
        <w:rPr>
          <w:color w:val="000000"/>
        </w:rPr>
        <w:t>60</w:t>
      </w:r>
      <w:r w:rsidR="00DC4C9C">
        <w:rPr>
          <w:color w:val="000000"/>
        </w:rPr>
        <w:t>. LVPA ne vėliau kaip prieš 2 mėnesius iki Projektų sąraše nurodytos galutinės paraiškos pateikimo LVPA dienos Projektų sąraše nurodytų projektų pareiškėjams išsiunčia pasiūlymą pateikti paraišką, nurodydama pareiškėjui žinotiną informaciją apie nustatytą dokumentaciją. Bendru LVPA ir pareiškėjo sutarimu gali būti nustatomas trumpesnis paraiškų pateikimo terminas.</w:t>
      </w:r>
    </w:p>
    <w:p w14:paraId="397A97AC" w14:textId="77777777" w:rsidR="0000493B" w:rsidRDefault="00231A23">
      <w:pPr>
        <w:widowControl w:val="0"/>
        <w:suppressAutoHyphens/>
        <w:ind w:firstLine="567"/>
        <w:jc w:val="both"/>
        <w:rPr>
          <w:color w:val="000000"/>
        </w:rPr>
      </w:pPr>
      <w:r w:rsidR="00DC4C9C">
        <w:rPr>
          <w:color w:val="000000"/>
        </w:rPr>
        <w:t>61</w:t>
      </w:r>
      <w:r w:rsidR="00DC4C9C">
        <w:rPr>
          <w:color w:val="000000"/>
        </w:rPr>
        <w:t>. Į Projektų sąrašą įtrauktų paraiškų rengimo priežiūrai užtikrinti Ūkio ministerija įpareigoja pareiškėją sudaryti priežiūros komitetą, į kurį gali būti pakviesti Ūkio ministerijos atstovai, socialiniai ir ekonominiai partneriai, ekspertai ir kitų institucijų ir (ar) įstaigų atstovai, o stebėtojo teisėmis – LVPA atstovas. Priežiūros komiteto sudėtis turi būti suderinta su Ūkio ministerija. Paraiška gali būti teikiama LVPA tik gavus priežiūros komiteto pritarimą projektui.</w:t>
      </w:r>
    </w:p>
    <w:p w14:paraId="397A97AD" w14:textId="77777777" w:rsidR="0000493B" w:rsidRDefault="00231A23">
      <w:pPr>
        <w:widowControl w:val="0"/>
        <w:suppressAutoHyphens/>
        <w:ind w:firstLine="567"/>
        <w:jc w:val="both"/>
        <w:rPr>
          <w:color w:val="000000"/>
        </w:rPr>
      </w:pPr>
      <w:r w:rsidR="00DC4C9C">
        <w:rPr>
          <w:color w:val="000000"/>
        </w:rPr>
        <w:t>62</w:t>
      </w:r>
      <w:r w:rsidR="00DC4C9C">
        <w:rPr>
          <w:color w:val="000000"/>
        </w:rPr>
        <w:t>. Patvirtinus ir paskelbus Projektų sąrašą, pareiškėjas turi pradėti vykdyti viešuosius pirkimus. Rekomenduojame, kad viešieji pirkimai būtų baigti vykdyti iki paraiškos pateikimo LVPA datos ir kad su atrinktu laimėtoju sutartis nebūtų sudaryta, kol nėra priimtas sprendimas dėl projekto finansavimo iš ES fondų lėšų, o jeigu ji pasirašoma, tai pareiškėjas projektą pradeda vykdyti savo rizika. Kai projektui taikoma valstybės pagalba, pareiškėjas negali pažeisti reikalavimų dėl projekto pradžios, t.y. neprisiimti teisiškai saistančių įsipareigojimų, kaip nurodyta Aprašo 15.6 punkte.</w:t>
      </w:r>
    </w:p>
    <w:p w14:paraId="397A97AE" w14:textId="77777777" w:rsidR="0000493B" w:rsidRDefault="00231A23">
      <w:pPr>
        <w:widowControl w:val="0"/>
        <w:suppressAutoHyphens/>
        <w:ind w:firstLine="567"/>
        <w:jc w:val="both"/>
        <w:rPr>
          <w:color w:val="000000"/>
        </w:rPr>
      </w:pPr>
      <w:r w:rsidR="00DC4C9C">
        <w:rPr>
          <w:color w:val="000000"/>
        </w:rPr>
        <w:t>63</w:t>
      </w:r>
      <w:r w:rsidR="00DC4C9C">
        <w:rPr>
          <w:color w:val="000000"/>
        </w:rPr>
        <w:t>. Paraiškos yra priimamos ir registruojamos Projektų administravimo ir finansavimo taisyklėse nustatyta tvarka.</w:t>
      </w:r>
    </w:p>
    <w:p w14:paraId="397A97AF" w14:textId="77777777" w:rsidR="0000493B" w:rsidRDefault="00231A23">
      <w:pPr>
        <w:widowControl w:val="0"/>
        <w:suppressAutoHyphens/>
        <w:ind w:firstLine="567"/>
        <w:jc w:val="both"/>
        <w:rPr>
          <w:color w:val="000000"/>
        </w:rPr>
      </w:pPr>
      <w:r w:rsidR="00DC4C9C">
        <w:rPr>
          <w:color w:val="000000"/>
        </w:rPr>
        <w:t>64</w:t>
      </w:r>
      <w:r w:rsidR="00DC4C9C">
        <w:rPr>
          <w:color w:val="000000"/>
        </w:rPr>
        <w:t xml:space="preserve">. Pareiškėjas, rengdamas paraišką, dėl informacijos apie projekto idėją, tikslus, </w:t>
      </w:r>
      <w:r w:rsidR="00DC4C9C">
        <w:rPr>
          <w:color w:val="000000"/>
        </w:rPr>
        <w:lastRenderedPageBreak/>
        <w:t>rezultatus, jų atitiktį nacionaliniams strateginio planavimo dokumentams gali kreiptis į Ūkio ministerijos Smulkiojo ir vidutinio verslo departamentą.</w:t>
      </w:r>
    </w:p>
    <w:p w14:paraId="397A97B0" w14:textId="77777777" w:rsidR="0000493B" w:rsidRDefault="00231A23">
      <w:pPr>
        <w:widowControl w:val="0"/>
        <w:suppressAutoHyphens/>
        <w:ind w:firstLine="567"/>
        <w:jc w:val="both"/>
        <w:rPr>
          <w:color w:val="000000"/>
        </w:rPr>
      </w:pPr>
      <w:r w:rsidR="00DC4C9C">
        <w:rPr>
          <w:color w:val="000000"/>
        </w:rPr>
        <w:t>65</w:t>
      </w:r>
      <w:r w:rsidR="00DC4C9C">
        <w:rPr>
          <w:color w:val="000000"/>
        </w:rPr>
        <w:t>. Pareiškėjas pasiūlyme pateikti paraišką dėl projekto finansavimo nurodytais LVPA telefonais, faksu, elektroniniu paštu gali pateikti klausimų dėl pagal Aprašą įgyvendinamos Priemonės ir finansavimo skyrimo sąlygų, taip pat su paraiškos pildymu bei kitus su finansavimo skyrimu pagal Aprašą susijusius klausimus.</w:t>
      </w:r>
    </w:p>
    <w:p w14:paraId="397A97B1" w14:textId="77777777" w:rsidR="0000493B" w:rsidRDefault="00231A23">
      <w:pPr>
        <w:widowControl w:val="0"/>
        <w:suppressAutoHyphens/>
        <w:ind w:firstLine="567"/>
        <w:jc w:val="both"/>
        <w:rPr>
          <w:color w:val="000000"/>
        </w:rPr>
      </w:pPr>
      <w:r w:rsidR="00DC4C9C">
        <w:rPr>
          <w:color w:val="000000"/>
        </w:rPr>
        <w:t>66</w:t>
      </w:r>
      <w:r w:rsidR="00DC4C9C">
        <w:rPr>
          <w:color w:val="000000"/>
        </w:rPr>
        <w:t>. Atsakymo į elektroniniu paštu arba faksu pateiktą klausimą terminas – ne daugiau kaip 10 darbo dienų.</w:t>
      </w:r>
    </w:p>
    <w:p w14:paraId="397A97B2" w14:textId="77777777" w:rsidR="0000493B" w:rsidRDefault="00231A23">
      <w:pPr>
        <w:widowControl w:val="0"/>
        <w:suppressAutoHyphens/>
        <w:ind w:firstLine="567"/>
        <w:jc w:val="both"/>
        <w:rPr>
          <w:color w:val="000000"/>
        </w:rPr>
      </w:pPr>
      <w:r w:rsidR="00DC4C9C">
        <w:rPr>
          <w:color w:val="000000"/>
        </w:rPr>
        <w:t>67</w:t>
      </w:r>
      <w:r w:rsidR="00DC4C9C">
        <w:rPr>
          <w:color w:val="000000"/>
        </w:rPr>
        <w:t xml:space="preserve">. Atsakymai į klausimus, kurie gali būti aktualūs daugeliui potencialių pareiškėjų, pateikiami svetainėje </w:t>
      </w:r>
      <w:proofErr w:type="spellStart"/>
      <w:r w:rsidR="00DC4C9C">
        <w:rPr>
          <w:color w:val="000000"/>
        </w:rPr>
        <w:t>www.esparama.lt</w:t>
      </w:r>
      <w:proofErr w:type="spellEnd"/>
      <w:r w:rsidR="00DC4C9C">
        <w:rPr>
          <w:color w:val="000000"/>
        </w:rPr>
        <w:t xml:space="preserve"> ir LVPA interneto svetainėje </w:t>
      </w:r>
      <w:proofErr w:type="spellStart"/>
      <w:r w:rsidR="00DC4C9C">
        <w:rPr>
          <w:color w:val="000000"/>
        </w:rPr>
        <w:t>www.lvpa.lt</w:t>
      </w:r>
      <w:proofErr w:type="spellEnd"/>
      <w:r w:rsidR="00DC4C9C">
        <w:rPr>
          <w:color w:val="000000"/>
        </w:rPr>
        <w:t>.</w:t>
      </w:r>
    </w:p>
    <w:p w14:paraId="397A97B3" w14:textId="77777777" w:rsidR="0000493B" w:rsidRDefault="00231A23">
      <w:pPr>
        <w:widowControl w:val="0"/>
        <w:suppressAutoHyphens/>
        <w:ind w:firstLine="567"/>
        <w:jc w:val="both"/>
        <w:rPr>
          <w:color w:val="000000"/>
        </w:rPr>
      </w:pPr>
      <w:r w:rsidR="00DC4C9C">
        <w:rPr>
          <w:color w:val="000000"/>
        </w:rPr>
        <w:t>68</w:t>
      </w:r>
      <w:r w:rsidR="00DC4C9C">
        <w:rPr>
          <w:color w:val="000000"/>
        </w:rPr>
        <w:t>. Paraiška dėl projekto finansavimo iki Projektų sąraše nustatyto termino pabaigos turi būti atsiųsta registruotu laišku, per pašto kurjerį arba asmeniškai pristatyta LVPA. Paraiška turi būti atsiųsta ar įteikta LVPA išsiųstame pasiūlyme nurodytais adresais.</w:t>
      </w:r>
    </w:p>
    <w:p w14:paraId="397A97B4" w14:textId="77777777" w:rsidR="0000493B" w:rsidRDefault="00231A23">
      <w:pPr>
        <w:widowControl w:val="0"/>
        <w:suppressAutoHyphens/>
        <w:ind w:firstLine="567"/>
        <w:jc w:val="both"/>
        <w:rPr>
          <w:color w:val="000000"/>
        </w:rPr>
      </w:pPr>
      <w:r w:rsidR="00DC4C9C">
        <w:rPr>
          <w:color w:val="000000"/>
        </w:rPr>
        <w:t>69</w:t>
      </w:r>
      <w:r w:rsidR="00DC4C9C">
        <w:rPr>
          <w:color w:val="000000"/>
        </w:rPr>
        <w:t>. Paraiškos, pateiktos po Projektų sąraše nurodyto paraiškos pateikimo termino pabaigos, yra nepriimamos. Ūkio ministerija gali išbraukti projektą iš Projektų sąrašo.</w:t>
      </w:r>
    </w:p>
    <w:p w14:paraId="397A97B5" w14:textId="77777777" w:rsidR="0000493B" w:rsidRDefault="00231A23">
      <w:pPr>
        <w:widowControl w:val="0"/>
        <w:suppressAutoHyphens/>
        <w:ind w:firstLine="567"/>
        <w:jc w:val="both"/>
        <w:rPr>
          <w:color w:val="000000"/>
        </w:rPr>
      </w:pPr>
      <w:r w:rsidR="00DC4C9C">
        <w:rPr>
          <w:color w:val="000000"/>
        </w:rPr>
        <w:t>70</w:t>
      </w:r>
      <w:r w:rsidR="00DC4C9C">
        <w:rPr>
          <w:color w:val="000000"/>
        </w:rPr>
        <w:t>. Siunčiant paraiškas dėl projektų finansavimo registruotu laišku ar per pašto kurjerį, ant voko turi būti užrašytas priemonės pavadinimas, pagal kurią teikiamas projektas, išsiuntimo data, pareiškėjo pavadinimas ir adresas.</w:t>
      </w:r>
    </w:p>
    <w:p w14:paraId="397A97B6" w14:textId="77777777" w:rsidR="0000493B" w:rsidRDefault="00231A23">
      <w:pPr>
        <w:widowControl w:val="0"/>
        <w:suppressAutoHyphens/>
        <w:ind w:firstLine="567"/>
        <w:jc w:val="both"/>
        <w:rPr>
          <w:color w:val="000000"/>
        </w:rPr>
      </w:pPr>
      <w:r w:rsidR="00DC4C9C">
        <w:rPr>
          <w:color w:val="000000"/>
        </w:rPr>
        <w:t>71</w:t>
      </w:r>
      <w:r w:rsidR="00DC4C9C">
        <w:rPr>
          <w:color w:val="000000"/>
        </w:rPr>
        <w:t xml:space="preserve">. Paraišką sudaro paraiškos (A) dalis ir paraiškos (B) dalis ir kartu pridedami papildomi dokumentai, išvardyti Priemonės paraiškos (B) dalies 15 punkte. Paraiškos dėl projekto finansavimo bendrosios (A) dalies formos pildymo instrukcija yra patvirtinta Lietuvos Respublikos finansų ministro 2008 m. vasario 20 d. įsakymu Nr. 1K-066. Pildyti parengta Elektroninė paraiškos dėl projekto finansavimo bendrosios (A) dalies forma ir Projekto finansavimo bendrosios (A) dalies pildymo instrukcija pateikiama svetainėje </w:t>
      </w:r>
      <w:proofErr w:type="spellStart"/>
      <w:r w:rsidR="00DC4C9C">
        <w:rPr>
          <w:color w:val="000000"/>
        </w:rPr>
        <w:t>www.esparama.lt</w:t>
      </w:r>
      <w:proofErr w:type="spellEnd"/>
      <w:r w:rsidR="00DC4C9C">
        <w:rPr>
          <w:color w:val="000000"/>
        </w:rPr>
        <w:t>. Paraiškos specialiosios (B) dalies forma ir jos pildymo instrukcija pateikiama Aprašo 3 priede.</w:t>
      </w:r>
    </w:p>
    <w:p w14:paraId="397A97B7" w14:textId="77777777" w:rsidR="0000493B" w:rsidRDefault="00231A23">
      <w:pPr>
        <w:widowControl w:val="0"/>
        <w:suppressAutoHyphens/>
        <w:ind w:firstLine="567"/>
        <w:jc w:val="both"/>
        <w:rPr>
          <w:color w:val="000000"/>
        </w:rPr>
      </w:pPr>
      <w:r w:rsidR="00DC4C9C">
        <w:rPr>
          <w:color w:val="000000"/>
        </w:rPr>
        <w:t>72</w:t>
      </w:r>
      <w:r w:rsidR="00DC4C9C">
        <w:rPr>
          <w:color w:val="000000"/>
        </w:rPr>
        <w:t>. Pareiškėjas turi pateikti vieną paraiškos originalą, ant kurio aiškiai nurodoma ORIGINALAS, 1 paraiškos kopiją, ant kurios nurodoma KOPIJA, ir elektroninį paraiškos variantą (įrašytą į elektroninę laikmeną ir atitinkantį spausdintą variantą). Nustačius, kad kopijų ir (ar) elektroninio paraiškos varianto turinys neatitinka originalo, vadovaujamasi projekto paraiškos popierinio varianto originale pateikta informacija.</w:t>
      </w:r>
    </w:p>
    <w:p w14:paraId="397A97B8" w14:textId="77777777" w:rsidR="0000493B" w:rsidRDefault="00231A23">
      <w:pPr>
        <w:widowControl w:val="0"/>
        <w:suppressAutoHyphens/>
        <w:ind w:firstLine="567"/>
        <w:jc w:val="both"/>
        <w:rPr>
          <w:color w:val="000000"/>
        </w:rPr>
      </w:pPr>
      <w:r w:rsidR="00DC4C9C">
        <w:rPr>
          <w:color w:val="000000"/>
        </w:rPr>
        <w:t>73</w:t>
      </w:r>
      <w:r w:rsidR="00DC4C9C">
        <w:rPr>
          <w:color w:val="000000"/>
        </w:rPr>
        <w:t>. Pareiškėjas turi tiksliai laikytis paraiškos pildymo instrukcijų, tvarkingai užpildyti kiekvieną paraiškos dalį ir pridėti paraiškos (B) dalies 15 punkte išvardytus dokumentus. Kiekvienas paraiškos (A) dalies ir paraiškos (B) dalies lapas turi būti sunumeruotas ir pasirašytas juridinio asmens vadovo ar jo įgalioto asmens. Taip pat turi būti nurodytas paraiškos (A) dalies, paraiškos (B) dalies, paraiškos (B) dalies 15 punkte nurodytų dokumentų ir kiekvieno papildomo dokumento lapų skaičius ir pateikiamų dokumentų lapų skaičius iš viso.</w:t>
      </w:r>
    </w:p>
    <w:p w14:paraId="397A97B9" w14:textId="77777777" w:rsidR="0000493B" w:rsidRDefault="00231A23">
      <w:pPr>
        <w:widowControl w:val="0"/>
        <w:suppressAutoHyphens/>
        <w:ind w:firstLine="567"/>
        <w:jc w:val="both"/>
        <w:rPr>
          <w:color w:val="000000"/>
        </w:rPr>
      </w:pPr>
      <w:r w:rsidR="00DC4C9C">
        <w:rPr>
          <w:color w:val="000000"/>
        </w:rPr>
        <w:t>74</w:t>
      </w:r>
      <w:r w:rsidR="00DC4C9C">
        <w:rPr>
          <w:color w:val="000000"/>
        </w:rPr>
        <w:t>. Pareiškėjas su paraiška gali pateikti kitus papildomus dokumentus, kurie, jo manymu, gali būti svarbūs vertinant projektą.</w:t>
      </w:r>
    </w:p>
    <w:p w14:paraId="397A97BA" w14:textId="77777777" w:rsidR="0000493B" w:rsidRDefault="00231A23">
      <w:pPr>
        <w:widowControl w:val="0"/>
        <w:suppressAutoHyphens/>
        <w:ind w:firstLine="567"/>
        <w:jc w:val="both"/>
        <w:rPr>
          <w:color w:val="000000"/>
        </w:rPr>
      </w:pPr>
      <w:r w:rsidR="00DC4C9C">
        <w:rPr>
          <w:color w:val="000000"/>
        </w:rPr>
        <w:t>75</w:t>
      </w:r>
      <w:r w:rsidR="00DC4C9C">
        <w:rPr>
          <w:color w:val="000000"/>
        </w:rPr>
        <w:t>. Paraiška turi būti susegta į lengvai išardomą segtuvą. Paraiškai susegti negali būti naudojamos spiralinio ar terminio įrišimo priemonės, įmautės. Visi byloje pateikiami dokumentai turi būti A4 formato, išskyrus atvejus, kai kitų įstaigų išduotų dokumentų formatas yra kitoks.</w:t>
      </w:r>
    </w:p>
    <w:p w14:paraId="397A97BB" w14:textId="77777777" w:rsidR="0000493B" w:rsidRDefault="00231A23">
      <w:pPr>
        <w:widowControl w:val="0"/>
        <w:suppressAutoHyphens/>
        <w:ind w:firstLine="567"/>
        <w:jc w:val="both"/>
        <w:rPr>
          <w:color w:val="000000"/>
        </w:rPr>
      </w:pPr>
      <w:r w:rsidR="00DC4C9C">
        <w:rPr>
          <w:color w:val="000000"/>
        </w:rPr>
        <w:t>76</w:t>
      </w:r>
      <w:r w:rsidR="00DC4C9C">
        <w:rPr>
          <w:color w:val="000000"/>
        </w:rPr>
        <w:t>. LVPA, gavusi paraišką, per 10 darbo dienų ją užregistruoja ES struktūrinės paramos kompiuterinėje informacinėje valdymo ir priežiūros sistemoje (toliau – SFMIS) ir praneša pareiškėjui apie suteiktą unikalų paraiškos kodą.</w:t>
      </w:r>
    </w:p>
    <w:p w14:paraId="397A97BC" w14:textId="77777777" w:rsidR="0000493B" w:rsidRDefault="00231A23">
      <w:pPr>
        <w:widowControl w:val="0"/>
        <w:suppressAutoHyphens/>
        <w:ind w:firstLine="567"/>
        <w:jc w:val="both"/>
        <w:rPr>
          <w:color w:val="000000"/>
        </w:rPr>
      </w:pPr>
      <w:r w:rsidR="00DC4C9C">
        <w:rPr>
          <w:color w:val="000000"/>
        </w:rPr>
        <w:t>77</w:t>
      </w:r>
      <w:r w:rsidR="00DC4C9C">
        <w:rPr>
          <w:color w:val="000000"/>
        </w:rPr>
        <w:t xml:space="preserve">. LVPA informaciją apie registruotas paraiškas ne vėliau kaip per 10 darbo dienų nuo galutinio paraiškų pateikimo </w:t>
      </w:r>
      <w:r w:rsidR="00DC4C9C">
        <w:rPr>
          <w:color w:val="000000"/>
          <w:spacing w:val="-2"/>
        </w:rPr>
        <w:t xml:space="preserve">termino dienos, nurodytos Projektų sąraše, paskelbia svetainėje </w:t>
      </w:r>
      <w:proofErr w:type="spellStart"/>
      <w:r w:rsidR="00DC4C9C">
        <w:rPr>
          <w:color w:val="000000"/>
          <w:spacing w:val="-2"/>
        </w:rPr>
        <w:t>www.esparama.lt</w:t>
      </w:r>
      <w:proofErr w:type="spellEnd"/>
      <w:r w:rsidR="00DC4C9C">
        <w:rPr>
          <w:color w:val="000000"/>
          <w:spacing w:val="-2"/>
        </w:rPr>
        <w:t xml:space="preserve"> ir LVPA interneto svetainėje </w:t>
      </w:r>
      <w:proofErr w:type="spellStart"/>
      <w:r w:rsidR="00DC4C9C">
        <w:rPr>
          <w:color w:val="000000"/>
          <w:spacing w:val="-2"/>
        </w:rPr>
        <w:t>www.lvpa.lt</w:t>
      </w:r>
      <w:proofErr w:type="spellEnd"/>
      <w:r w:rsidR="00DC4C9C">
        <w:rPr>
          <w:color w:val="000000"/>
          <w:spacing w:val="-2"/>
        </w:rPr>
        <w:t xml:space="preserve">: </w:t>
      </w:r>
      <w:r w:rsidR="00DC4C9C">
        <w:rPr>
          <w:color w:val="000000"/>
        </w:rPr>
        <w:t>nurodo pareiškėjo pavadinimą, projekto pavadinimą, trumpą projekto aprašymą, paraiškos unikalų kodą ir prašomą lėšų sumą, taip pat bendrą gautų ir užregistruotų paraiškų skaičių ir bendrą prašomą lėšų sumą.</w:t>
      </w:r>
    </w:p>
    <w:p w14:paraId="397A97BD" w14:textId="140ABBB8" w:rsidR="0000493B" w:rsidRDefault="00231A23">
      <w:pPr>
        <w:widowControl w:val="0"/>
        <w:suppressAutoHyphens/>
        <w:ind w:firstLine="567"/>
        <w:jc w:val="both"/>
        <w:rPr>
          <w:color w:val="000000"/>
        </w:rPr>
      </w:pPr>
    </w:p>
    <w:p w14:paraId="397A97BE" w14:textId="77777777" w:rsidR="0000493B" w:rsidRDefault="00231A23">
      <w:pPr>
        <w:keepLines/>
        <w:widowControl w:val="0"/>
        <w:suppressAutoHyphens/>
        <w:jc w:val="center"/>
        <w:rPr>
          <w:b/>
          <w:bCs/>
          <w:caps/>
          <w:color w:val="000000"/>
        </w:rPr>
      </w:pPr>
      <w:r w:rsidR="00DC4C9C">
        <w:rPr>
          <w:b/>
          <w:bCs/>
          <w:caps/>
          <w:color w:val="000000"/>
        </w:rPr>
        <w:t>II</w:t>
      </w:r>
      <w:r w:rsidR="00DC4C9C">
        <w:rPr>
          <w:b/>
          <w:bCs/>
          <w:caps/>
          <w:color w:val="000000"/>
        </w:rPr>
        <w:t xml:space="preserve">. </w:t>
      </w:r>
      <w:r w:rsidR="00DC4C9C">
        <w:rPr>
          <w:b/>
          <w:bCs/>
          <w:caps/>
          <w:color w:val="000000"/>
        </w:rPr>
        <w:t>PARAIŠKŲ VERTINIMAS IR ATRANKA</w:t>
      </w:r>
    </w:p>
    <w:p w14:paraId="397A97BF" w14:textId="77777777" w:rsidR="0000493B" w:rsidRDefault="0000493B">
      <w:pPr>
        <w:widowControl w:val="0"/>
        <w:suppressAutoHyphens/>
        <w:ind w:firstLine="567"/>
        <w:jc w:val="both"/>
        <w:rPr>
          <w:color w:val="000000"/>
        </w:rPr>
      </w:pPr>
    </w:p>
    <w:p w14:paraId="397A97C0" w14:textId="77777777" w:rsidR="0000493B" w:rsidRDefault="00231A23">
      <w:pPr>
        <w:widowControl w:val="0"/>
        <w:suppressAutoHyphens/>
        <w:ind w:firstLine="567"/>
        <w:jc w:val="both"/>
        <w:rPr>
          <w:color w:val="000000"/>
        </w:rPr>
      </w:pPr>
      <w:r w:rsidR="00DC4C9C">
        <w:rPr>
          <w:color w:val="000000"/>
        </w:rPr>
        <w:t>78</w:t>
      </w:r>
      <w:r w:rsidR="00DC4C9C">
        <w:rPr>
          <w:color w:val="000000"/>
        </w:rPr>
        <w:t>. Paraiškos administracinis ir tinkamumo finansuoti vertinimas yra atliekamas Projektų administravimo ir finansavimo taisyklių nustatyta tvarka.</w:t>
      </w:r>
    </w:p>
    <w:p w14:paraId="397A97C1" w14:textId="77777777" w:rsidR="0000493B" w:rsidRDefault="00231A23">
      <w:pPr>
        <w:widowControl w:val="0"/>
        <w:suppressAutoHyphens/>
        <w:ind w:firstLine="567"/>
        <w:jc w:val="both"/>
        <w:rPr>
          <w:color w:val="000000"/>
        </w:rPr>
      </w:pPr>
      <w:r w:rsidR="00DC4C9C">
        <w:rPr>
          <w:color w:val="000000"/>
        </w:rPr>
        <w:t>79</w:t>
      </w:r>
      <w:r w:rsidR="00DC4C9C">
        <w:rPr>
          <w:color w:val="000000"/>
        </w:rPr>
        <w:t>. Užregistruotą paraišką vertina LVPA bei pildo Administracinės atitikties vertinimo metodiką (Aprašo 1 priedas) (toliau – 1 priedas) ir 2 priede nustatytos formos vertinimo lenteles.</w:t>
      </w:r>
    </w:p>
    <w:p w14:paraId="397A97C2" w14:textId="77777777" w:rsidR="0000493B" w:rsidRDefault="00231A23">
      <w:pPr>
        <w:widowControl w:val="0"/>
        <w:suppressAutoHyphens/>
        <w:ind w:firstLine="567"/>
        <w:jc w:val="both"/>
        <w:rPr>
          <w:color w:val="000000"/>
        </w:rPr>
      </w:pPr>
      <w:r w:rsidR="00DC4C9C">
        <w:rPr>
          <w:color w:val="000000"/>
        </w:rPr>
        <w:t>80</w:t>
      </w:r>
      <w:r w:rsidR="00DC4C9C">
        <w:rPr>
          <w:color w:val="000000"/>
        </w:rPr>
        <w:t>. Pateikęs paraišką pareiškėjas negali keisti informacijos nurodytos paraiškos (A) dalyje ir paraiškos (B) dalyje. Į informaciją, kurią pareiškėjas pateikia savo iniciatyva po paraiškos pateikimo, paraiškos vertinimo ir atrankos metu neatsižvelgiama.</w:t>
      </w:r>
    </w:p>
    <w:p w14:paraId="397A97C3" w14:textId="77777777" w:rsidR="0000493B" w:rsidRDefault="00231A23">
      <w:pPr>
        <w:widowControl w:val="0"/>
        <w:suppressAutoHyphens/>
        <w:ind w:firstLine="567"/>
        <w:jc w:val="both"/>
        <w:rPr>
          <w:color w:val="000000"/>
        </w:rPr>
      </w:pPr>
      <w:r w:rsidR="00DC4C9C">
        <w:rPr>
          <w:color w:val="000000"/>
        </w:rPr>
        <w:t>81</w:t>
      </w:r>
      <w:r w:rsidR="00DC4C9C">
        <w:rPr>
          <w:color w:val="000000"/>
        </w:rPr>
        <w:t>. Pareiškėjas turi teisę atsiimti paraišką.</w:t>
      </w:r>
    </w:p>
    <w:p w14:paraId="397A97C4" w14:textId="77777777" w:rsidR="0000493B" w:rsidRDefault="00231A23">
      <w:pPr>
        <w:widowControl w:val="0"/>
        <w:suppressAutoHyphens/>
        <w:ind w:firstLine="567"/>
        <w:jc w:val="both"/>
        <w:rPr>
          <w:color w:val="000000"/>
        </w:rPr>
      </w:pPr>
      <w:r w:rsidR="00DC4C9C">
        <w:rPr>
          <w:color w:val="000000"/>
        </w:rPr>
        <w:t>82</w:t>
      </w:r>
      <w:r w:rsidR="00DC4C9C">
        <w:rPr>
          <w:color w:val="000000"/>
        </w:rPr>
        <w:t>. Užregistravus paraišką, LVPA pirmiausia atlieka paraiškos administracinės atitikties vertinimą. Administracinės atitikties reikalavimai pateikiami 1 priede. Šiame vertinimo etape nustatoma, ar paraiška yra visiškai sukomplektuota, tai yra ar tinkamai užpildyta, ar pateikti visi Apraše pareiškėjo prašomi pateikti dokumentai.</w:t>
      </w:r>
    </w:p>
    <w:p w14:paraId="397A97C5" w14:textId="77777777" w:rsidR="0000493B" w:rsidRDefault="00231A23">
      <w:pPr>
        <w:widowControl w:val="0"/>
        <w:suppressAutoHyphens/>
        <w:ind w:firstLine="567"/>
        <w:jc w:val="both"/>
        <w:rPr>
          <w:color w:val="000000"/>
        </w:rPr>
      </w:pPr>
      <w:r w:rsidR="00DC4C9C">
        <w:rPr>
          <w:color w:val="000000"/>
        </w:rPr>
        <w:t>83</w:t>
      </w:r>
      <w:r w:rsidR="00DC4C9C">
        <w:rPr>
          <w:color w:val="000000"/>
        </w:rPr>
        <w:t>. Jeigu vertinant paraišką administracinės atitikties vertinimo lentelėje nors vienas punktas yra įvertinamas „ne“, pareiškėjui yra siunčiamas raštas (paštu ir faksu), kuriame prašoma pateikti trūkstamą informaciją ir (arba) dokumentus, ir nustatomas terminas (kuris negali būti trumpesnis kaip 5, bet ne ilgesnis kaip 15 darbo dienų, jei LVPA ir pareiškėjas bendru sutarimu nenusprendžia kitaip), per kurį pareiškėjas privalo pateikti trūkstamą informaciją arba dokumentus.</w:t>
      </w:r>
    </w:p>
    <w:p w14:paraId="397A97C6" w14:textId="77777777" w:rsidR="0000493B" w:rsidRDefault="00231A23">
      <w:pPr>
        <w:widowControl w:val="0"/>
        <w:suppressAutoHyphens/>
        <w:ind w:firstLine="567"/>
        <w:jc w:val="both"/>
        <w:rPr>
          <w:color w:val="000000"/>
        </w:rPr>
      </w:pPr>
      <w:r w:rsidR="00DC4C9C">
        <w:rPr>
          <w:color w:val="000000"/>
        </w:rPr>
        <w:t>84</w:t>
      </w:r>
      <w:r w:rsidR="00DC4C9C">
        <w:rPr>
          <w:color w:val="000000"/>
        </w:rPr>
        <w:t>. Jei pareiškėjas per nustatytą terminą prašomos informacijos ir (arba) dokumentų nepateikia arba pateikia ne visus prašomus dokumentus ir (arba) informaciją, LVPA turi teisę priimti sprendimą atmesti paraišką ir Ūkio ministerija gali išbraukti projektą iš Projektų sąrašo.</w:t>
      </w:r>
    </w:p>
    <w:p w14:paraId="397A97C7" w14:textId="77777777" w:rsidR="0000493B" w:rsidRDefault="00231A23">
      <w:pPr>
        <w:widowControl w:val="0"/>
        <w:suppressAutoHyphens/>
        <w:ind w:firstLine="567"/>
        <w:jc w:val="both"/>
        <w:rPr>
          <w:color w:val="000000"/>
        </w:rPr>
      </w:pPr>
      <w:r w:rsidR="00DC4C9C">
        <w:rPr>
          <w:color w:val="000000"/>
        </w:rPr>
        <w:t>85</w:t>
      </w:r>
      <w:r w:rsidR="00DC4C9C">
        <w:rPr>
          <w:color w:val="000000"/>
        </w:rPr>
        <w:t>. LVPA, priėmusi sprendimą atmesti paraišką dėl administracinės atitikties reikalavimų neatitikimo, per 10 darbo dienų parengia ir išsiunčia pareiškėjui informacinį raštą apie paraiškos atmetimą ir jame nurodo paraiškos atmetimo priežastis.</w:t>
      </w:r>
    </w:p>
    <w:p w14:paraId="397A97C8" w14:textId="77777777" w:rsidR="0000493B" w:rsidRDefault="00231A23">
      <w:pPr>
        <w:widowControl w:val="0"/>
        <w:suppressAutoHyphens/>
        <w:ind w:firstLine="567"/>
        <w:jc w:val="both"/>
        <w:rPr>
          <w:color w:val="000000"/>
        </w:rPr>
      </w:pPr>
      <w:r w:rsidR="00DC4C9C">
        <w:rPr>
          <w:color w:val="000000"/>
        </w:rPr>
        <w:t>86</w:t>
      </w:r>
      <w:r w:rsidR="00DC4C9C">
        <w:rPr>
          <w:color w:val="000000"/>
        </w:rPr>
        <w:t>. Nustačius, kad paraiška atitinka visus administracinės atitikties vertinimo reikalavimus, ji teikiama projekto tinkamumo finansuoti pagal Priemonę vertinimo etapui. Projekto tinkamumo finansuoti vertinimo kriterijai ir paaiškinimai, kaip bus nustatoma projekto atitiktis šiems kriterijams, pateikiami 2 priede. Projekto tinkamumo finansuoti vertinimo metu yra nustatoma projekto atitiktis bendriesiems ir specialiesiems atitikties atrankos kriterijams, didžiausia leistina projekto tinkamų finansuoti išlaidų suma, didžiausias leistinas skirti projektui lėšų dydis ir intensyvumas.</w:t>
      </w:r>
    </w:p>
    <w:p w14:paraId="397A97C9" w14:textId="77777777" w:rsidR="0000493B" w:rsidRDefault="00231A23">
      <w:pPr>
        <w:widowControl w:val="0"/>
        <w:suppressAutoHyphens/>
        <w:ind w:firstLine="567"/>
        <w:jc w:val="both"/>
        <w:rPr>
          <w:color w:val="000000"/>
        </w:rPr>
      </w:pPr>
      <w:r w:rsidR="00DC4C9C">
        <w:rPr>
          <w:color w:val="000000"/>
        </w:rPr>
        <w:t>87</w:t>
      </w:r>
      <w:r w:rsidR="00DC4C9C">
        <w:rPr>
          <w:color w:val="000000"/>
        </w:rPr>
        <w:t>. Projekto, kuriam taikomos V skyriaus nuostatos, tinkamumo finansuoti vertinimo etape nustatomas finansavimo dydis ir intensyvumas, kuris negali viršyti Aprašo 51 punkte nustatyto intensyvumo.</w:t>
      </w:r>
    </w:p>
    <w:p w14:paraId="397A97CA" w14:textId="77777777" w:rsidR="0000493B" w:rsidRDefault="00231A23">
      <w:pPr>
        <w:widowControl w:val="0"/>
        <w:suppressAutoHyphens/>
        <w:ind w:firstLine="567"/>
        <w:jc w:val="both"/>
        <w:rPr>
          <w:color w:val="000000"/>
        </w:rPr>
      </w:pPr>
      <w:r w:rsidR="00DC4C9C">
        <w:rPr>
          <w:color w:val="000000"/>
        </w:rPr>
        <w:t>88</w:t>
      </w:r>
      <w:r w:rsidR="00DC4C9C">
        <w:rPr>
          <w:color w:val="000000"/>
        </w:rPr>
        <w:t>. Valstybės projektų tinkamumo finansuoti vertinimą LVPA turi organizuoti kaip derybas su pareiškėju, tai yra LVPA pateikus pastabų dėl paraiškos atitikties bendriesiems ir (ar) specialiesiems atitikties kriterijams, pareiškėjas gali paraišką patikslinti.</w:t>
      </w:r>
    </w:p>
    <w:p w14:paraId="397A97CB" w14:textId="77777777" w:rsidR="0000493B" w:rsidRDefault="00231A23">
      <w:pPr>
        <w:widowControl w:val="0"/>
        <w:suppressAutoHyphens/>
        <w:ind w:firstLine="567"/>
        <w:jc w:val="both"/>
        <w:rPr>
          <w:color w:val="000000"/>
        </w:rPr>
      </w:pPr>
      <w:r w:rsidR="00DC4C9C">
        <w:rPr>
          <w:color w:val="000000"/>
        </w:rPr>
        <w:t>89</w:t>
      </w:r>
      <w:r w:rsidR="00DC4C9C">
        <w:rPr>
          <w:color w:val="000000"/>
        </w:rPr>
        <w:t>. Jeigu projekto tinkamumo finansuoti vertinimo metu nustatoma, kad trūksta informacijos ir pateikti ne visi dokumentai, LVPA pareiškėjui siunčia raštą (paštu ir faksu), kuriame paprašo per jos nustatytą terminą (kuris negali būti trumpesnis kaip 5 darbo dienos ir ilgesnis kaip 15 darbo dienų, jei LVPA ir pareiškėjas bendru sutarimu nenusprendžia kitaip) pateikti paaiškinimus ar trūkstamą informaciją tik konkrečiais užduotais klausimais. Jei pareiškėjas nepateikia trūkstamos informacijos arba pareiškėjo pateikta trūkstama informacija yra nepakankama, vertinimas atliekamas remiantis turima informacija. Vertintojai gali kreiptis į atitinkamas institucijas, kad jos pateiktų papildomą informaciją apie pareiškėją ir paraišką, ir vertindami pareiškėjo pateiktus duomenis ir informaciją naudotis kitais išoriniais oficialiais informacijos šaltiniais.</w:t>
      </w:r>
    </w:p>
    <w:p w14:paraId="397A97CC" w14:textId="77777777" w:rsidR="0000493B" w:rsidRDefault="00231A23">
      <w:pPr>
        <w:widowControl w:val="0"/>
        <w:suppressAutoHyphens/>
        <w:ind w:firstLine="567"/>
        <w:jc w:val="both"/>
        <w:rPr>
          <w:color w:val="000000"/>
        </w:rPr>
      </w:pPr>
      <w:r w:rsidR="00DC4C9C">
        <w:rPr>
          <w:color w:val="000000"/>
        </w:rPr>
        <w:t>90</w:t>
      </w:r>
      <w:r w:rsidR="00DC4C9C">
        <w:rPr>
          <w:color w:val="000000"/>
        </w:rPr>
        <w:t>. Atlikus projekto tinkamumo finansuoti vertinimą parengiama išvada, ar projektas yra tinkamas gauti finansavimą ir kokio maksimalaus dydžio finansavimas gali būti suteiktas, taip pat ar pareiškėjas sutinka su vertinimo metu nustatyta finansavimo suma ir įgyvendins projektą, jeigu buvo perskaičiuotas projekto biudžetas.</w:t>
      </w:r>
    </w:p>
    <w:p w14:paraId="397A97CD" w14:textId="77777777" w:rsidR="0000493B" w:rsidRDefault="00231A23">
      <w:pPr>
        <w:widowControl w:val="0"/>
        <w:suppressAutoHyphens/>
        <w:ind w:firstLine="567"/>
        <w:jc w:val="both"/>
        <w:rPr>
          <w:color w:val="000000"/>
        </w:rPr>
      </w:pPr>
      <w:r w:rsidR="00DC4C9C">
        <w:rPr>
          <w:color w:val="000000"/>
        </w:rPr>
        <w:t>91</w:t>
      </w:r>
      <w:r w:rsidR="00DC4C9C">
        <w:rPr>
          <w:color w:val="000000"/>
        </w:rPr>
        <w:t>. Jeigu, atlikus projekto tinkamumo finansuoti vertinimą, lieka nors vienas punktas, įvertintas „ne“, LVPA turi teisę priimti sprendimą atmesti paraišką. Ūkio ministerija gali išbraukti projektą iš Projektų sąrašo.</w:t>
      </w:r>
    </w:p>
    <w:p w14:paraId="397A97CE" w14:textId="77777777" w:rsidR="0000493B" w:rsidRDefault="00231A23">
      <w:pPr>
        <w:widowControl w:val="0"/>
        <w:suppressAutoHyphens/>
        <w:ind w:firstLine="567"/>
        <w:jc w:val="both"/>
        <w:rPr>
          <w:color w:val="000000"/>
        </w:rPr>
      </w:pPr>
      <w:r w:rsidR="00DC4C9C">
        <w:rPr>
          <w:color w:val="000000"/>
        </w:rPr>
        <w:t>92</w:t>
      </w:r>
      <w:r w:rsidR="00DC4C9C">
        <w:rPr>
          <w:color w:val="000000"/>
        </w:rPr>
        <w:t>. Prieš priimdama sprendimą atmesti paraišką, LVPA turi išnagrinėti nustatytus neatitikimus ir papildomos informacijos, duomenų bei dokumentų nepateikimo aplinkybes ir įsitikinti, kad atmetimas yra pagrįstas ir paraiškos vertinimą atlikę vertintojai nepažeidė nustatytų darbo procedūrų. Apie priimtą sprendimą atmesti paraišką LVPA informuoja pareiškėją per 10 darbo dienų – išsiunčia jam informacinį raštą, kuriame nurodo paraiškos atmetimo priežastis.</w:t>
      </w:r>
    </w:p>
    <w:p w14:paraId="397A97CF" w14:textId="77777777" w:rsidR="0000493B" w:rsidRDefault="00231A23">
      <w:pPr>
        <w:widowControl w:val="0"/>
        <w:suppressAutoHyphens/>
        <w:ind w:firstLine="567"/>
        <w:jc w:val="both"/>
        <w:rPr>
          <w:color w:val="000000"/>
        </w:rPr>
      </w:pPr>
      <w:r w:rsidR="00DC4C9C">
        <w:rPr>
          <w:color w:val="000000"/>
        </w:rPr>
        <w:t>93</w:t>
      </w:r>
      <w:r w:rsidR="00DC4C9C">
        <w:rPr>
          <w:color w:val="000000"/>
        </w:rPr>
        <w:t>. LVPA kiekvieno vertinimo etapo metu gali kviesti pareiškėjus pokalbio, taip pat prireikus įsitikinti, ar paraiškoje pateikta informacija yra pagrįsta, gali apsilankyti planuojamoje projekto įgyvendinimo vietoje.</w:t>
      </w:r>
    </w:p>
    <w:p w14:paraId="397A97D0" w14:textId="77777777" w:rsidR="0000493B" w:rsidRDefault="00231A23">
      <w:pPr>
        <w:widowControl w:val="0"/>
        <w:suppressAutoHyphens/>
        <w:ind w:firstLine="567"/>
        <w:jc w:val="both"/>
        <w:rPr>
          <w:color w:val="000000"/>
        </w:rPr>
      </w:pPr>
      <w:r w:rsidR="00DC4C9C">
        <w:rPr>
          <w:color w:val="000000"/>
        </w:rPr>
        <w:t>94</w:t>
      </w:r>
      <w:r w:rsidR="00DC4C9C">
        <w:rPr>
          <w:color w:val="000000"/>
        </w:rPr>
        <w:t>. Jeigu pareiškėjas iki paraiškos pateikimo LVPA datos nėra įvykdęs visų viešųjų pirkimų, LVPA, bendradarbiaudama su Ūkio ministerija, tinkamumo finansuoti vertinimo metu gali nustatyti viešuosius pirkimus, kuriuos pareiškėjas turi įvykdyti iki sprendimo dėl projekto finansavimo priėmimo dienos. Tokie viešieji pirkimai turi būti organizuojami lygiagrečiai su vertinimo procesu, tai yra viešojo pirkimo konkursai skelbiami LVPA atlikus išankstinį projekto veiklų atitikties kriterijams vertinimą, o projekto tinkamumo finansuoti vertinimas pabaigiamas ir didžiausia leistina projekto tinkamų finansuoti išlaidų suma nustatoma tada, kai įgyvendinančiajai institucijai pareiškėjas pateikia patikslintą informaciją apie įsigyjamų prekių, paslaugų ar darbų kainą.</w:t>
      </w:r>
    </w:p>
    <w:p w14:paraId="397A97D1" w14:textId="77777777" w:rsidR="0000493B" w:rsidRDefault="00231A23">
      <w:pPr>
        <w:widowControl w:val="0"/>
        <w:suppressAutoHyphens/>
        <w:ind w:firstLine="567"/>
        <w:jc w:val="both"/>
        <w:rPr>
          <w:color w:val="000000"/>
        </w:rPr>
      </w:pPr>
      <w:r w:rsidR="00DC4C9C">
        <w:rPr>
          <w:color w:val="000000"/>
        </w:rPr>
        <w:t>95</w:t>
      </w:r>
      <w:r w:rsidR="00DC4C9C">
        <w:rPr>
          <w:color w:val="000000"/>
        </w:rPr>
        <w:t>. Jei paraiška atitinka administracinės atitikties ir tinkamumo finansuoti vertinimams keliamus reikalavimus, LVPA raštu informuoja pareiškėją, kad jo projektas atitinka Aprašo reikalavimus.</w:t>
      </w:r>
    </w:p>
    <w:p w14:paraId="397A97D2" w14:textId="77777777" w:rsidR="0000493B" w:rsidRDefault="00231A23">
      <w:pPr>
        <w:widowControl w:val="0"/>
        <w:suppressAutoHyphens/>
        <w:ind w:firstLine="567"/>
        <w:jc w:val="both"/>
        <w:rPr>
          <w:color w:val="000000"/>
        </w:rPr>
      </w:pPr>
      <w:r w:rsidR="00DC4C9C">
        <w:rPr>
          <w:color w:val="000000"/>
          <w:spacing w:val="2"/>
        </w:rPr>
        <w:t>96</w:t>
      </w:r>
      <w:r w:rsidR="00DC4C9C">
        <w:rPr>
          <w:color w:val="000000"/>
          <w:spacing w:val="2"/>
        </w:rPr>
        <w:t xml:space="preserve">. Informacija apie projekto tinkamumo finansuoti vertinimo etapus perėjusias paraiškas užbaigus tinkamumo finansuoti vertinimo etapą ne vėliau kaip per 10 darbo dienų skelbiama svetainėje </w:t>
      </w:r>
      <w:proofErr w:type="spellStart"/>
      <w:r w:rsidR="00DC4C9C">
        <w:rPr>
          <w:color w:val="000000"/>
          <w:spacing w:val="2"/>
        </w:rPr>
        <w:t>www.esparama.lt</w:t>
      </w:r>
      <w:proofErr w:type="spellEnd"/>
      <w:r w:rsidR="00DC4C9C">
        <w:rPr>
          <w:color w:val="000000"/>
          <w:spacing w:val="2"/>
        </w:rPr>
        <w:t xml:space="preserve"> ir LVPA interneto svetainėje </w:t>
      </w:r>
      <w:proofErr w:type="spellStart"/>
      <w:r w:rsidR="00DC4C9C">
        <w:rPr>
          <w:color w:val="000000"/>
          <w:spacing w:val="2"/>
        </w:rPr>
        <w:t>www.lvpa.lt</w:t>
      </w:r>
      <w:proofErr w:type="spellEnd"/>
      <w:r w:rsidR="00DC4C9C">
        <w:rPr>
          <w:color w:val="000000"/>
        </w:rPr>
        <w:t>, papildžius Aprašo 77 punkte paskelbtą informaciją.</w:t>
      </w:r>
    </w:p>
    <w:p w14:paraId="397A97D3" w14:textId="77777777" w:rsidR="0000493B" w:rsidRDefault="00231A23">
      <w:pPr>
        <w:widowControl w:val="0"/>
        <w:suppressAutoHyphens/>
        <w:ind w:firstLine="567"/>
        <w:jc w:val="both"/>
        <w:rPr>
          <w:color w:val="000000"/>
        </w:rPr>
      </w:pPr>
      <w:r w:rsidR="00DC4C9C">
        <w:rPr>
          <w:color w:val="000000"/>
        </w:rPr>
        <w:t>97</w:t>
      </w:r>
      <w:r w:rsidR="00DC4C9C">
        <w:rPr>
          <w:color w:val="000000"/>
        </w:rPr>
        <w:t>. LVPA, atlikusi projektų vertinimą, paraiškų vertinimo ataskaitas Ūkio ministerijai gali teikti visas ar dalimis (jei visose paraiškose, perėjusiose administracinės atitikties vertinimą ir projekto tinkamumo finansuoti vertinimą, prašoma bendra lėšų suma neviršija Priemonei skirtos lėšų sumos).</w:t>
      </w:r>
    </w:p>
    <w:p w14:paraId="397A97D4" w14:textId="77777777" w:rsidR="0000493B" w:rsidRDefault="00231A23">
      <w:pPr>
        <w:widowControl w:val="0"/>
        <w:suppressAutoHyphens/>
        <w:ind w:firstLine="567"/>
        <w:jc w:val="both"/>
        <w:rPr>
          <w:color w:val="000000"/>
        </w:rPr>
      </w:pPr>
      <w:r w:rsidR="00DC4C9C">
        <w:rPr>
          <w:color w:val="000000"/>
        </w:rPr>
        <w:t>98</w:t>
      </w:r>
      <w:r w:rsidR="00DC4C9C">
        <w:rPr>
          <w:color w:val="000000"/>
        </w:rPr>
        <w:t>. Sprendimą dėl projekto finansavimo per kuo trumpesnį laiką priima ūkio ministras, atsižvelgdamas į LVPA parengtas paraiškų vertinimo ataskaitas.</w:t>
      </w:r>
    </w:p>
    <w:p w14:paraId="397A97D5" w14:textId="77777777" w:rsidR="0000493B" w:rsidRDefault="00231A23">
      <w:pPr>
        <w:widowControl w:val="0"/>
        <w:suppressAutoHyphens/>
        <w:ind w:firstLine="567"/>
        <w:jc w:val="both"/>
        <w:rPr>
          <w:color w:val="000000"/>
        </w:rPr>
      </w:pPr>
      <w:r w:rsidR="00DC4C9C">
        <w:rPr>
          <w:color w:val="000000"/>
        </w:rPr>
        <w:t>99</w:t>
      </w:r>
      <w:r w:rsidR="00DC4C9C">
        <w:rPr>
          <w:color w:val="000000"/>
        </w:rPr>
        <w:t>. Jeigu iki projekto finansavimo ir administravimo sutarties pasirašymo paaiškėja aplinkybių, dėl kurių finansavimas projektui negali būti skirtas, LVPA, suderinusi su Ūkio ministerija atsisakymo skirti finansavimą projektui priežastis, gali rekomenduoti ūkio ministrui nefinansuoti projekto. Tokiu atveju projektas išbraukiamas iš Projektų sąrašo.</w:t>
      </w:r>
    </w:p>
    <w:p w14:paraId="397A97D6" w14:textId="77777777" w:rsidR="0000493B" w:rsidRDefault="00231A23">
      <w:pPr>
        <w:widowControl w:val="0"/>
        <w:suppressAutoHyphens/>
        <w:ind w:firstLine="567"/>
        <w:jc w:val="both"/>
        <w:rPr>
          <w:color w:val="000000"/>
        </w:rPr>
      </w:pPr>
      <w:r w:rsidR="00DC4C9C">
        <w:rPr>
          <w:color w:val="000000"/>
        </w:rPr>
        <w:t>100</w:t>
      </w:r>
      <w:r w:rsidR="00DC4C9C">
        <w:rPr>
          <w:color w:val="000000"/>
        </w:rPr>
        <w:t xml:space="preserve">. Ūkio ministerija ir (ar) LVPA ne vėliau kaip per 10 darbo dienų nuo sprendimo priėmimo dienos svetainėje </w:t>
      </w:r>
      <w:proofErr w:type="spellStart"/>
      <w:r w:rsidR="00DC4C9C">
        <w:rPr>
          <w:color w:val="000000"/>
        </w:rPr>
        <w:t>www.esparama.lt</w:t>
      </w:r>
      <w:proofErr w:type="spellEnd"/>
      <w:r w:rsidR="00DC4C9C">
        <w:rPr>
          <w:color w:val="000000"/>
        </w:rPr>
        <w:t xml:space="preserve"> ir LVPA interneto svetainėje </w:t>
      </w:r>
      <w:proofErr w:type="spellStart"/>
      <w:r w:rsidR="00DC4C9C">
        <w:rPr>
          <w:color w:val="000000"/>
        </w:rPr>
        <w:t>www.lvpa.lt</w:t>
      </w:r>
      <w:proofErr w:type="spellEnd"/>
      <w:r w:rsidR="00DC4C9C">
        <w:rPr>
          <w:color w:val="000000"/>
        </w:rPr>
        <w:t xml:space="preserve"> skelbia informaciją apie priimtus sprendimus skirti finansavimą Projektų sąraše esantiems projektams – nurodo pareiškėjo pavadinimą, paraiškos kodą ir skirtą lėšų sumą.</w:t>
      </w:r>
    </w:p>
    <w:p w14:paraId="397A97D7" w14:textId="218BD19A" w:rsidR="0000493B" w:rsidRDefault="00231A23">
      <w:pPr>
        <w:keepLines/>
        <w:widowControl w:val="0"/>
        <w:suppressAutoHyphens/>
        <w:jc w:val="center"/>
        <w:rPr>
          <w:b/>
          <w:bCs/>
          <w:caps/>
          <w:color w:val="000000"/>
        </w:rPr>
      </w:pPr>
    </w:p>
    <w:p w14:paraId="397A97D8" w14:textId="77777777" w:rsidR="0000493B" w:rsidRDefault="00231A23">
      <w:pPr>
        <w:keepLines/>
        <w:widowControl w:val="0"/>
        <w:suppressAutoHyphens/>
        <w:jc w:val="center"/>
        <w:rPr>
          <w:b/>
          <w:bCs/>
          <w:caps/>
          <w:color w:val="000000"/>
        </w:rPr>
      </w:pPr>
      <w:r w:rsidR="00DC4C9C">
        <w:rPr>
          <w:b/>
          <w:bCs/>
          <w:caps/>
          <w:color w:val="000000"/>
        </w:rPr>
        <w:t>VII</w:t>
      </w:r>
      <w:r w:rsidR="00DC4C9C">
        <w:rPr>
          <w:b/>
          <w:bCs/>
          <w:caps/>
          <w:color w:val="000000"/>
        </w:rPr>
        <w:t xml:space="preserve">. </w:t>
      </w:r>
      <w:r w:rsidR="00DC4C9C">
        <w:rPr>
          <w:b/>
          <w:bCs/>
          <w:caps/>
          <w:color w:val="000000"/>
        </w:rPr>
        <w:t>PROJEKTŲ ĮGYVENDINIMO NUOSTATOS</w:t>
      </w:r>
    </w:p>
    <w:p w14:paraId="397A97D9" w14:textId="77777777" w:rsidR="0000493B" w:rsidRDefault="0000493B">
      <w:pPr>
        <w:widowControl w:val="0"/>
        <w:suppressAutoHyphens/>
        <w:ind w:firstLine="567"/>
        <w:jc w:val="both"/>
        <w:rPr>
          <w:color w:val="000000"/>
        </w:rPr>
      </w:pPr>
    </w:p>
    <w:p w14:paraId="397A97DA" w14:textId="77777777" w:rsidR="0000493B" w:rsidRDefault="00231A23">
      <w:pPr>
        <w:widowControl w:val="0"/>
        <w:suppressAutoHyphens/>
        <w:ind w:firstLine="567"/>
        <w:jc w:val="both"/>
        <w:rPr>
          <w:color w:val="000000"/>
        </w:rPr>
      </w:pPr>
      <w:r w:rsidR="00DC4C9C">
        <w:rPr>
          <w:color w:val="000000"/>
        </w:rPr>
        <w:t>101</w:t>
      </w:r>
      <w:r w:rsidR="00DC4C9C">
        <w:rPr>
          <w:color w:val="000000"/>
        </w:rPr>
        <w:t xml:space="preserve">. Su pareiškėju, kurio įgyvendinamam projektui nuspręsta skirti finansavimą, Ūkio ministerija ir LVPA sudaro (trišalę) projekto finansavimo ir administravimo sutartį (toliau – Sutartis). Sutartis sudaroma pagal Projekto finansavimo ir administravimo sutarties formą, </w:t>
      </w:r>
      <w:r w:rsidR="00DC4C9C">
        <w:rPr>
          <w:color w:val="000000"/>
        </w:rPr>
        <w:lastRenderedPageBreak/>
        <w:t>patvirtintą Lietuvos Respublikos finansų ministro 2008 m. vasario 20 d. įsakymu Nr. 1K-066. Pareiškėjas prieš Sutarties pasirašymą privalo raštu pateikti preliminarų mokėjimo prašymų pateikimo LVPA tvarkaraštį. Mokėjimo prašymai turi būti teikiami ne rečiau nei kas trys mėnesiai.</w:t>
      </w:r>
    </w:p>
    <w:p w14:paraId="397A97DB" w14:textId="77777777" w:rsidR="0000493B" w:rsidRDefault="00231A23">
      <w:pPr>
        <w:widowControl w:val="0"/>
        <w:suppressAutoHyphens/>
        <w:ind w:firstLine="567"/>
        <w:jc w:val="both"/>
        <w:rPr>
          <w:color w:val="000000"/>
        </w:rPr>
      </w:pPr>
      <w:r w:rsidR="00DC4C9C">
        <w:rPr>
          <w:color w:val="000000"/>
        </w:rPr>
        <w:t>102</w:t>
      </w:r>
      <w:r w:rsidR="00DC4C9C">
        <w:rPr>
          <w:color w:val="000000"/>
        </w:rPr>
        <w:t>. Sutartis sudaroma Projektų administravimo ir finansavimo taisyklių nustatyta tvarka.</w:t>
      </w:r>
    </w:p>
    <w:p w14:paraId="397A97DC" w14:textId="77777777" w:rsidR="0000493B" w:rsidRDefault="00231A23">
      <w:pPr>
        <w:widowControl w:val="0"/>
        <w:suppressAutoHyphens/>
        <w:ind w:firstLine="567"/>
        <w:jc w:val="both"/>
        <w:rPr>
          <w:color w:val="000000"/>
        </w:rPr>
      </w:pPr>
      <w:r w:rsidR="00DC4C9C">
        <w:rPr>
          <w:color w:val="000000"/>
        </w:rPr>
        <w:t>103</w:t>
      </w:r>
      <w:r w:rsidR="00DC4C9C">
        <w:rPr>
          <w:color w:val="000000"/>
        </w:rPr>
        <w:t>. LVPA, su Ūkio ministerija ir pareiškėju suderinusi Sutarties projektą, kviečia pareiškėją atvykti pasirašyti Sutarties.</w:t>
      </w:r>
    </w:p>
    <w:p w14:paraId="397A97DD" w14:textId="77777777" w:rsidR="0000493B" w:rsidRDefault="00231A23">
      <w:pPr>
        <w:widowControl w:val="0"/>
        <w:suppressAutoHyphens/>
        <w:ind w:firstLine="567"/>
        <w:jc w:val="both"/>
        <w:rPr>
          <w:color w:val="000000"/>
        </w:rPr>
      </w:pPr>
      <w:r w:rsidR="00DC4C9C">
        <w:rPr>
          <w:color w:val="000000"/>
        </w:rPr>
        <w:t>104</w:t>
      </w:r>
      <w:r w:rsidR="00DC4C9C">
        <w:rPr>
          <w:color w:val="000000"/>
        </w:rPr>
        <w:t>. Jei pareiškėjas be pateisinamos priežasties per LVPA rašte nustatytą pasiūlymo galiojimo terminą neatvyksta pasirašyti Sutarties, pasiūlymas pasirašyti Sutartį netenka galios ir projektas nefinansuojamas. Tokiu atveju projektas išbraukiamas iš Projektų sąrašo.</w:t>
      </w:r>
    </w:p>
    <w:p w14:paraId="397A97DE" w14:textId="77777777" w:rsidR="0000493B" w:rsidRDefault="00231A23">
      <w:pPr>
        <w:widowControl w:val="0"/>
        <w:suppressAutoHyphens/>
        <w:ind w:firstLine="567"/>
        <w:jc w:val="both"/>
        <w:rPr>
          <w:color w:val="000000"/>
        </w:rPr>
      </w:pPr>
      <w:r w:rsidR="00DC4C9C">
        <w:rPr>
          <w:color w:val="000000"/>
        </w:rPr>
        <w:t>105</w:t>
      </w:r>
      <w:r w:rsidR="00DC4C9C">
        <w:rPr>
          <w:color w:val="000000"/>
        </w:rPr>
        <w:t>. Sutartį pasirašo LVPA įgaliotas asmuo, Ūkio ministerijos įgaliotas asmuo ir pareiškėjas. Kai su pareiškėju sudaroma Sutartis, jis tampa projekto vykdytoju. Su pareiškėju, kuriam skirtas finansavimas, Sutartis sudaroma 3 egzemplioriais, turinčiais vienodą juridinę galią.</w:t>
      </w:r>
    </w:p>
    <w:p w14:paraId="397A97DF" w14:textId="77777777" w:rsidR="0000493B" w:rsidRDefault="00231A23">
      <w:pPr>
        <w:widowControl w:val="0"/>
        <w:suppressAutoHyphens/>
        <w:ind w:firstLine="567"/>
        <w:jc w:val="both"/>
        <w:rPr>
          <w:color w:val="000000"/>
        </w:rPr>
      </w:pPr>
      <w:r w:rsidR="00DC4C9C">
        <w:rPr>
          <w:color w:val="000000"/>
        </w:rPr>
        <w:t>106</w:t>
      </w:r>
      <w:r w:rsidR="00DC4C9C">
        <w:rPr>
          <w:color w:val="000000"/>
        </w:rPr>
        <w:t>. Sutartis įsigalioja nuo tos dienos, kai ją pasirašo paskutinė Sutarties šalis. Sutartis galioja, kol šalys įvykdo visus Sutartyje nurodytus įsipareigojimus arba Sutartis nutraukiama. Jei sutartis nutraukiama, projektas išbraukiamas iš Projektų sąrašų.</w:t>
      </w:r>
    </w:p>
    <w:p w14:paraId="397A97E0" w14:textId="77777777" w:rsidR="0000493B" w:rsidRDefault="00231A23">
      <w:pPr>
        <w:widowControl w:val="0"/>
        <w:suppressAutoHyphens/>
        <w:ind w:firstLine="567"/>
        <w:jc w:val="both"/>
        <w:rPr>
          <w:color w:val="000000"/>
        </w:rPr>
      </w:pPr>
      <w:r w:rsidR="00DC4C9C">
        <w:rPr>
          <w:color w:val="000000"/>
        </w:rPr>
        <w:t>107</w:t>
      </w:r>
      <w:r w:rsidR="00DC4C9C">
        <w:rPr>
          <w:color w:val="000000"/>
        </w:rPr>
        <w:t xml:space="preserve">. LVPA ne vėliau kaip per 10 darbo dienų nuo Sutarties pasirašymo dienos paskelbia informaciją apie pasirašytas Sutartis svetainėje </w:t>
      </w:r>
      <w:proofErr w:type="spellStart"/>
      <w:r w:rsidR="00DC4C9C">
        <w:rPr>
          <w:color w:val="000000"/>
        </w:rPr>
        <w:t>www.esparama.lt</w:t>
      </w:r>
      <w:proofErr w:type="spellEnd"/>
      <w:r w:rsidR="00DC4C9C">
        <w:rPr>
          <w:color w:val="000000"/>
        </w:rPr>
        <w:t xml:space="preserve"> ir LVPA interneto svetainėje </w:t>
      </w:r>
      <w:proofErr w:type="spellStart"/>
      <w:r w:rsidR="00DC4C9C">
        <w:rPr>
          <w:color w:val="000000"/>
        </w:rPr>
        <w:t>www.lvpa.lt</w:t>
      </w:r>
      <w:proofErr w:type="spellEnd"/>
      <w:r w:rsidR="00DC4C9C">
        <w:rPr>
          <w:color w:val="000000"/>
        </w:rPr>
        <w:t> – nurodo projekto vykdytojo pavadinimą, projekto pavadinimą, projekto kodą, pateikia trumpą projekto aprašymą, bendrą projekto vertę ir projektui skirto finansavimo sumą.</w:t>
      </w:r>
    </w:p>
    <w:p w14:paraId="397A97E1" w14:textId="77777777" w:rsidR="0000493B" w:rsidRDefault="00231A23">
      <w:pPr>
        <w:widowControl w:val="0"/>
        <w:suppressAutoHyphens/>
        <w:ind w:firstLine="567"/>
        <w:jc w:val="both"/>
        <w:rPr>
          <w:color w:val="000000"/>
        </w:rPr>
      </w:pPr>
      <w:r w:rsidR="00DC4C9C">
        <w:rPr>
          <w:color w:val="000000"/>
        </w:rPr>
        <w:t>108</w:t>
      </w:r>
      <w:r w:rsidR="00DC4C9C">
        <w:rPr>
          <w:color w:val="000000"/>
        </w:rPr>
        <w:t>. Sutarties priežiūra atliekama Projektų administravimo ir finansavimo taisyklių nustatyta tvarka ir laikantis Sutarties nuostatų.</w:t>
      </w:r>
    </w:p>
    <w:p w14:paraId="397A97E2" w14:textId="77777777" w:rsidR="0000493B" w:rsidRDefault="00231A23">
      <w:pPr>
        <w:widowControl w:val="0"/>
        <w:suppressAutoHyphens/>
        <w:ind w:firstLine="567"/>
        <w:jc w:val="both"/>
        <w:rPr>
          <w:color w:val="000000"/>
        </w:rPr>
      </w:pPr>
      <w:r w:rsidR="00DC4C9C">
        <w:rPr>
          <w:color w:val="000000"/>
        </w:rPr>
        <w:t>109</w:t>
      </w:r>
      <w:r w:rsidR="00DC4C9C">
        <w:rPr>
          <w:color w:val="000000"/>
        </w:rPr>
        <w:t>. Projekto vykdytojas privalo raštu informuoti LVPA apie visus pakeitimus, susijusius su Sutartimi ir projekto įgyvendinimu.</w:t>
      </w:r>
    </w:p>
    <w:p w14:paraId="397A97E3" w14:textId="77777777" w:rsidR="0000493B" w:rsidRDefault="00231A23">
      <w:pPr>
        <w:widowControl w:val="0"/>
        <w:suppressAutoHyphens/>
        <w:ind w:firstLine="567"/>
        <w:jc w:val="both"/>
        <w:rPr>
          <w:color w:val="000000"/>
        </w:rPr>
      </w:pPr>
      <w:r w:rsidR="00DC4C9C">
        <w:rPr>
          <w:color w:val="000000"/>
        </w:rPr>
        <w:t>110</w:t>
      </w:r>
      <w:r w:rsidR="00DC4C9C">
        <w:rPr>
          <w:color w:val="000000"/>
        </w:rPr>
        <w:t>. Tinkamos finansuoti išlaidos apmokamos Projektų administravimo ir finansavimo taisyklių nustatyta tvarka ir būdais bei laikantis Sutarties nuostatų.</w:t>
      </w:r>
    </w:p>
    <w:p w14:paraId="397A97E4" w14:textId="77777777" w:rsidR="0000493B" w:rsidRDefault="00231A23">
      <w:pPr>
        <w:widowControl w:val="0"/>
        <w:suppressAutoHyphens/>
        <w:ind w:firstLine="567"/>
        <w:jc w:val="both"/>
        <w:rPr>
          <w:color w:val="000000"/>
        </w:rPr>
      </w:pPr>
      <w:r w:rsidR="00DC4C9C">
        <w:rPr>
          <w:color w:val="000000"/>
        </w:rPr>
        <w:t>111</w:t>
      </w:r>
      <w:r w:rsidR="00DC4C9C">
        <w:rPr>
          <w:color w:val="000000"/>
        </w:rPr>
        <w:t>. Jei projekto veiklos neprasideda per 6 mėnesius po Sutarties pasirašymo, Sutartis gali būti nutraukta. Tokiu atveju projektas išbraukiamas iš Projektų sąrašo.</w:t>
      </w:r>
    </w:p>
    <w:p w14:paraId="397A97E5" w14:textId="77777777" w:rsidR="0000493B" w:rsidRDefault="00231A23">
      <w:pPr>
        <w:widowControl w:val="0"/>
        <w:suppressAutoHyphens/>
        <w:ind w:firstLine="567"/>
        <w:jc w:val="both"/>
        <w:rPr>
          <w:color w:val="000000"/>
        </w:rPr>
      </w:pPr>
      <w:r w:rsidR="00DC4C9C">
        <w:rPr>
          <w:color w:val="000000"/>
        </w:rPr>
        <w:t>112</w:t>
      </w:r>
      <w:r w:rsidR="00DC4C9C">
        <w:rPr>
          <w:color w:val="000000"/>
        </w:rPr>
        <w:t>. Projekto vykdytojas nuo Sutarties įsigaliojimo ir penkerius metus po projekto įgyvendinimo pabaigos be LVPA ir (arba) Ūkio ministerijos raštiško sutikimo privalo neperleisti, neparduoti, neįkeisti turto ar kitokiu būdu nesuvaržyti daiktinių teisių į turtą, kuriam įsigyti ar sukurti skiriama finansavimo lėšų.</w:t>
      </w:r>
    </w:p>
    <w:p w14:paraId="397A97E6" w14:textId="77777777" w:rsidR="0000493B" w:rsidRDefault="00231A23">
      <w:pPr>
        <w:widowControl w:val="0"/>
        <w:suppressAutoHyphens/>
        <w:ind w:firstLine="567"/>
        <w:jc w:val="both"/>
        <w:rPr>
          <w:color w:val="000000"/>
        </w:rPr>
      </w:pPr>
      <w:r w:rsidR="00DC4C9C">
        <w:rPr>
          <w:color w:val="000000"/>
        </w:rPr>
        <w:t>113</w:t>
      </w:r>
      <w:r w:rsidR="00DC4C9C">
        <w:rPr>
          <w:color w:val="000000"/>
        </w:rPr>
        <w:t>. Projekto vykdytojas turi apdrausti ilgalaikį materialųjį turtą, kuriam įsigyti ar sukurti vykdant projektą buvo naudotas finansavimas, maksimaliu turto atkuriamosios vertės draudimu nuo visų galimų rizikos atvejų projekto įgyvendinimo laikotarpiu (nuo to momento, kai atsiranda draustinas turtas) ir ne mažiau kaip penkerius metus nuo projekto įgyvendinimo pabaigos teisės aktų nustatyta tvarka.</w:t>
      </w:r>
    </w:p>
    <w:p w14:paraId="397A97E7" w14:textId="77777777" w:rsidR="0000493B" w:rsidRDefault="00231A23">
      <w:pPr>
        <w:widowControl w:val="0"/>
        <w:suppressAutoHyphens/>
        <w:ind w:firstLine="567"/>
        <w:jc w:val="both"/>
        <w:rPr>
          <w:color w:val="000000"/>
        </w:rPr>
      </w:pPr>
      <w:r w:rsidR="00DC4C9C">
        <w:rPr>
          <w:color w:val="000000"/>
        </w:rPr>
        <w:t>114</w:t>
      </w:r>
      <w:r w:rsidR="00DC4C9C">
        <w:rPr>
          <w:color w:val="000000"/>
        </w:rPr>
        <w:t>. Projekto vykdytojas nuo Sutarties įsigaliojimo ir 15 metų po projekto pabaigos be LVPA ir (arba) Ūkio ministerijos raštiško sutikimo privalo nekeisti savo veiklos, kuriai skiriamos finansavimo lėšos, pobūdžio ar įgyvendinimo sąlygų ir nenutraukti šios veiklos, nedalyvauti reorganizavime ir nesireorganizuoti, jeigu tai galėtų pažeisti Tarybos reglamento Nr. 1083/2006 57 straipsnio nuostatas. Apie svarbias priežastis, kliudančias vykdyti veiklą ir galinčias lemti Tarybos reglamento Nr. 1083/2006 57 straipsnio nuostatų pažeidimą, projekto vykdytojas įsipareigoja pranešti LVPA nedelsdamas joms paaiškėjus.</w:t>
      </w:r>
    </w:p>
    <w:p w14:paraId="397A97E8" w14:textId="77777777" w:rsidR="0000493B" w:rsidRDefault="00231A23">
      <w:pPr>
        <w:widowControl w:val="0"/>
        <w:suppressAutoHyphens/>
        <w:ind w:firstLine="567"/>
        <w:jc w:val="both"/>
        <w:rPr>
          <w:color w:val="000000"/>
        </w:rPr>
      </w:pPr>
      <w:r w:rsidR="00DC4C9C">
        <w:rPr>
          <w:color w:val="000000"/>
        </w:rPr>
        <w:t>115</w:t>
      </w:r>
      <w:r w:rsidR="00DC4C9C">
        <w:rPr>
          <w:color w:val="000000"/>
        </w:rPr>
        <w:t>. Projekto vykdytojas privalo pateikti rodiklių, matuojamų po kelerių metų įgyvendinus projektą, skaitinę išraišką Sutartyje nustatyta tvarka.</w:t>
      </w:r>
    </w:p>
    <w:p w14:paraId="397A97E9" w14:textId="77777777" w:rsidR="0000493B" w:rsidRDefault="00231A23">
      <w:pPr>
        <w:widowControl w:val="0"/>
        <w:suppressAutoHyphens/>
        <w:ind w:firstLine="567"/>
        <w:jc w:val="both"/>
        <w:rPr>
          <w:color w:val="000000"/>
        </w:rPr>
      </w:pPr>
      <w:r w:rsidR="00DC4C9C">
        <w:rPr>
          <w:color w:val="000000"/>
        </w:rPr>
        <w:t>116</w:t>
      </w:r>
      <w:r w:rsidR="00DC4C9C">
        <w:rPr>
          <w:color w:val="000000"/>
        </w:rPr>
        <w:t>. Projekto vykdytojas, gavęs pajamų, apibrėžtų Tarybos reglamento Nr. 1083/2006 55 straipsnio 3 dalyje, kurių nebuvo galima objektyviai iš anksto apskaičiuoti, privalo apie tokias pajamas informuoti Ūkio ministeriją ir LVPA ir jas grąžinti į valstybės biudžetą.</w:t>
      </w:r>
    </w:p>
    <w:p w14:paraId="397A97EA" w14:textId="77777777" w:rsidR="0000493B" w:rsidRDefault="00231A23">
      <w:pPr>
        <w:widowControl w:val="0"/>
        <w:suppressAutoHyphens/>
        <w:ind w:firstLine="567"/>
        <w:jc w:val="both"/>
        <w:rPr>
          <w:color w:val="000000"/>
        </w:rPr>
      </w:pPr>
      <w:r w:rsidR="00DC4C9C">
        <w:rPr>
          <w:color w:val="000000"/>
        </w:rPr>
        <w:t>117</w:t>
      </w:r>
      <w:r w:rsidR="00DC4C9C">
        <w:rPr>
          <w:color w:val="000000"/>
        </w:rPr>
        <w:t xml:space="preserve">. Jeigu menų inkubatoriuje </w:t>
      </w:r>
      <w:proofErr w:type="spellStart"/>
      <w:r w:rsidR="00DC4C9C">
        <w:rPr>
          <w:color w:val="000000"/>
        </w:rPr>
        <w:t>inkubuojamiems</w:t>
      </w:r>
      <w:proofErr w:type="spellEnd"/>
      <w:r w:rsidR="00DC4C9C">
        <w:rPr>
          <w:color w:val="000000"/>
        </w:rPr>
        <w:t xml:space="preserve"> SVV subjektams bus taikomi žemesni paslaugų įkainiai nei rinkoje esantys, skirtumas tarp rinkos kainos ir menų inkubatoriaus taikomos kainos yra </w:t>
      </w:r>
      <w:proofErr w:type="spellStart"/>
      <w:r w:rsidR="00DC4C9C">
        <w:rPr>
          <w:i/>
          <w:iCs/>
          <w:color w:val="000000"/>
        </w:rPr>
        <w:t>de</w:t>
      </w:r>
      <w:proofErr w:type="spellEnd"/>
      <w:r w:rsidR="00DC4C9C">
        <w:rPr>
          <w:i/>
          <w:iCs/>
          <w:color w:val="000000"/>
        </w:rPr>
        <w:t xml:space="preserve"> </w:t>
      </w:r>
      <w:proofErr w:type="spellStart"/>
      <w:r w:rsidR="00DC4C9C">
        <w:rPr>
          <w:i/>
          <w:iCs/>
          <w:color w:val="000000"/>
        </w:rPr>
        <w:t>minimis</w:t>
      </w:r>
      <w:proofErr w:type="spellEnd"/>
      <w:r w:rsidR="00DC4C9C">
        <w:rPr>
          <w:color w:val="000000"/>
        </w:rPr>
        <w:t xml:space="preserve"> pagalba įmonėms. Taip pat, jeigu menų inkubatoriuje </w:t>
      </w:r>
      <w:proofErr w:type="spellStart"/>
      <w:r w:rsidR="00DC4C9C">
        <w:rPr>
          <w:color w:val="000000"/>
        </w:rPr>
        <w:t>inkubuojamiems</w:t>
      </w:r>
      <w:proofErr w:type="spellEnd"/>
      <w:r w:rsidR="00DC4C9C">
        <w:rPr>
          <w:color w:val="000000"/>
        </w:rPr>
        <w:t xml:space="preserve"> SVV subjektams bus teikiamos nemokamos paslaugos, visa tų paslaugų rinkos kainos suma yra </w:t>
      </w:r>
      <w:proofErr w:type="spellStart"/>
      <w:r w:rsidR="00DC4C9C">
        <w:rPr>
          <w:i/>
          <w:iCs/>
          <w:color w:val="000000"/>
        </w:rPr>
        <w:t>de</w:t>
      </w:r>
      <w:proofErr w:type="spellEnd"/>
      <w:r w:rsidR="00DC4C9C">
        <w:rPr>
          <w:i/>
          <w:iCs/>
          <w:color w:val="000000"/>
        </w:rPr>
        <w:t xml:space="preserve"> </w:t>
      </w:r>
      <w:proofErr w:type="spellStart"/>
      <w:r w:rsidR="00DC4C9C">
        <w:rPr>
          <w:i/>
          <w:iCs/>
          <w:color w:val="000000"/>
        </w:rPr>
        <w:t>minimis</w:t>
      </w:r>
      <w:proofErr w:type="spellEnd"/>
      <w:r w:rsidR="00DC4C9C">
        <w:rPr>
          <w:color w:val="000000"/>
        </w:rPr>
        <w:t xml:space="preserve"> pagalba įmonėms. Tokiu atveju:</w:t>
      </w:r>
    </w:p>
    <w:p w14:paraId="397A97EB" w14:textId="77777777" w:rsidR="0000493B" w:rsidRDefault="00231A23">
      <w:pPr>
        <w:widowControl w:val="0"/>
        <w:suppressAutoHyphens/>
        <w:ind w:firstLine="567"/>
        <w:jc w:val="both"/>
        <w:rPr>
          <w:color w:val="000000"/>
        </w:rPr>
      </w:pPr>
      <w:r w:rsidR="00DC4C9C">
        <w:rPr>
          <w:color w:val="000000"/>
        </w:rPr>
        <w:t>117.1</w:t>
      </w:r>
      <w:r w:rsidR="00DC4C9C">
        <w:rPr>
          <w:color w:val="000000"/>
        </w:rPr>
        <w:t xml:space="preserve">. Projekto vykdytojas prieš suteikdamas </w:t>
      </w:r>
      <w:proofErr w:type="spellStart"/>
      <w:r w:rsidR="00DC4C9C">
        <w:rPr>
          <w:i/>
          <w:iCs/>
          <w:color w:val="000000"/>
        </w:rPr>
        <w:t>de</w:t>
      </w:r>
      <w:proofErr w:type="spellEnd"/>
      <w:r w:rsidR="00DC4C9C">
        <w:rPr>
          <w:i/>
          <w:iCs/>
          <w:color w:val="000000"/>
        </w:rPr>
        <w:t xml:space="preserve"> </w:t>
      </w:r>
      <w:proofErr w:type="spellStart"/>
      <w:r w:rsidR="00DC4C9C">
        <w:rPr>
          <w:i/>
          <w:iCs/>
          <w:color w:val="000000"/>
        </w:rPr>
        <w:t>minimis</w:t>
      </w:r>
      <w:proofErr w:type="spellEnd"/>
      <w:r w:rsidR="00DC4C9C">
        <w:rPr>
          <w:color w:val="000000"/>
        </w:rPr>
        <w:t xml:space="preserve"> pagalbą Suteiktos valstybės pagalbos registre turi patikrinti, ar teikiama pagalba neviršys leidžiamo </w:t>
      </w:r>
      <w:proofErr w:type="spellStart"/>
      <w:r w:rsidR="00DC4C9C">
        <w:rPr>
          <w:i/>
          <w:iCs/>
          <w:color w:val="000000"/>
        </w:rPr>
        <w:t>de</w:t>
      </w:r>
      <w:proofErr w:type="spellEnd"/>
      <w:r w:rsidR="00DC4C9C">
        <w:rPr>
          <w:i/>
          <w:iCs/>
          <w:color w:val="000000"/>
        </w:rPr>
        <w:t xml:space="preserve"> </w:t>
      </w:r>
      <w:proofErr w:type="spellStart"/>
      <w:r w:rsidR="00DC4C9C">
        <w:rPr>
          <w:i/>
          <w:iCs/>
          <w:color w:val="000000"/>
        </w:rPr>
        <w:t>minimis</w:t>
      </w:r>
      <w:proofErr w:type="spellEnd"/>
      <w:r w:rsidR="00DC4C9C">
        <w:rPr>
          <w:color w:val="000000"/>
        </w:rPr>
        <w:t xml:space="preserve"> pagalbos dydžio, kaip nustatyta Komisijos reglamente Nr. 1998/2006. Vadovaujantis Komisijos reglamento Nr. 1998/2006 2 straipsnio nuostatomis bendra </w:t>
      </w:r>
      <w:proofErr w:type="spellStart"/>
      <w:r w:rsidR="00DC4C9C">
        <w:rPr>
          <w:i/>
          <w:iCs/>
          <w:color w:val="000000"/>
        </w:rPr>
        <w:t>de</w:t>
      </w:r>
      <w:proofErr w:type="spellEnd"/>
      <w:r w:rsidR="00DC4C9C">
        <w:rPr>
          <w:i/>
          <w:iCs/>
          <w:color w:val="000000"/>
        </w:rPr>
        <w:t xml:space="preserve"> </w:t>
      </w:r>
      <w:proofErr w:type="spellStart"/>
      <w:r w:rsidR="00DC4C9C">
        <w:rPr>
          <w:i/>
          <w:iCs/>
          <w:color w:val="000000"/>
        </w:rPr>
        <w:t>minimis</w:t>
      </w:r>
      <w:proofErr w:type="spellEnd"/>
      <w:r w:rsidR="00DC4C9C">
        <w:rPr>
          <w:color w:val="000000"/>
        </w:rPr>
        <w:t xml:space="preserve"> pagalbos, suteiktos vienai įmonei per trejus fiskalinius metus, suma turi neviršyti 690 560 Lt (šešių šimtų devyniasdešimt tūkstančių penkių šimtų šešiasdešimt litų). Ši riba taikoma nepriklausomai nuo </w:t>
      </w:r>
      <w:proofErr w:type="spellStart"/>
      <w:r w:rsidR="00DC4C9C">
        <w:rPr>
          <w:i/>
          <w:iCs/>
          <w:color w:val="000000"/>
        </w:rPr>
        <w:t>de</w:t>
      </w:r>
      <w:proofErr w:type="spellEnd"/>
      <w:r w:rsidR="00DC4C9C">
        <w:rPr>
          <w:i/>
          <w:iCs/>
          <w:color w:val="000000"/>
        </w:rPr>
        <w:t xml:space="preserve"> </w:t>
      </w:r>
      <w:proofErr w:type="spellStart"/>
      <w:r w:rsidR="00DC4C9C">
        <w:rPr>
          <w:i/>
          <w:iCs/>
          <w:color w:val="000000"/>
        </w:rPr>
        <w:t>minimis</w:t>
      </w:r>
      <w:proofErr w:type="spellEnd"/>
      <w:r w:rsidR="00DC4C9C">
        <w:rPr>
          <w:color w:val="000000"/>
        </w:rPr>
        <w:t xml:space="preserve"> pagalbos formos arba siekiamų tikslų ir neatsižvelgiant į tai, ar valstybės narės skirta pagalba yra visa arba iš dalies finansuojama Bendrijos kilmės ištekliais. Laikotarpis nustatomas remiantis fiskaliniais metais, kuriuos naudoja atitinkamoje valstybėje narėje esanti įmonė. Bendra </w:t>
      </w:r>
      <w:proofErr w:type="spellStart"/>
      <w:r w:rsidR="00DC4C9C">
        <w:rPr>
          <w:i/>
          <w:iCs/>
          <w:color w:val="000000"/>
        </w:rPr>
        <w:t>de</w:t>
      </w:r>
      <w:proofErr w:type="spellEnd"/>
      <w:r w:rsidR="00DC4C9C">
        <w:rPr>
          <w:i/>
          <w:iCs/>
          <w:color w:val="000000"/>
        </w:rPr>
        <w:t xml:space="preserve"> </w:t>
      </w:r>
      <w:proofErr w:type="spellStart"/>
      <w:r w:rsidR="00DC4C9C">
        <w:rPr>
          <w:i/>
          <w:iCs/>
          <w:color w:val="000000"/>
        </w:rPr>
        <w:t>minimis</w:t>
      </w:r>
      <w:proofErr w:type="spellEnd"/>
      <w:r w:rsidR="00DC4C9C">
        <w:rPr>
          <w:color w:val="000000"/>
        </w:rPr>
        <w:t xml:space="preserve"> pagalbos, suteiktos vienai kelių transporto sektoriaus įmonei per bet kuriuos trejus fiskalinius metus, suma negali viršyti 345 280 Lt (tris šimtus keturiasdešimt penkis tūkstančius du šimtus aštuoniasdešimt litų);</w:t>
      </w:r>
    </w:p>
    <w:p w14:paraId="397A97EC" w14:textId="77777777" w:rsidR="0000493B" w:rsidRDefault="00231A23">
      <w:pPr>
        <w:widowControl w:val="0"/>
        <w:suppressAutoHyphens/>
        <w:ind w:firstLine="567"/>
        <w:jc w:val="both"/>
        <w:rPr>
          <w:color w:val="000000"/>
        </w:rPr>
      </w:pPr>
      <w:r w:rsidR="00DC4C9C">
        <w:rPr>
          <w:color w:val="000000"/>
        </w:rPr>
        <w:t>117.2</w:t>
      </w:r>
      <w:r w:rsidR="00DC4C9C">
        <w:rPr>
          <w:color w:val="000000"/>
        </w:rPr>
        <w:t xml:space="preserve">. </w:t>
      </w:r>
      <w:proofErr w:type="spellStart"/>
      <w:r w:rsidR="00DC4C9C">
        <w:rPr>
          <w:i/>
          <w:iCs/>
          <w:color w:val="000000"/>
        </w:rPr>
        <w:t>de</w:t>
      </w:r>
      <w:proofErr w:type="spellEnd"/>
      <w:r w:rsidR="00DC4C9C">
        <w:rPr>
          <w:i/>
          <w:iCs/>
          <w:color w:val="000000"/>
        </w:rPr>
        <w:t xml:space="preserve"> </w:t>
      </w:r>
      <w:proofErr w:type="spellStart"/>
      <w:r w:rsidR="00DC4C9C">
        <w:rPr>
          <w:i/>
          <w:iCs/>
          <w:color w:val="000000"/>
        </w:rPr>
        <w:t>minimis</w:t>
      </w:r>
      <w:proofErr w:type="spellEnd"/>
      <w:r w:rsidR="00DC4C9C">
        <w:rPr>
          <w:i/>
          <w:iCs/>
          <w:color w:val="000000"/>
        </w:rPr>
        <w:t xml:space="preserve"> </w:t>
      </w:r>
      <w:r w:rsidR="00DC4C9C">
        <w:rPr>
          <w:color w:val="000000"/>
        </w:rPr>
        <w:t>pagalba nėra kaupiama su valstybės pagalba, skiriama toms pačioms reikalavimus atitinkančioms išlaidoms padengti, jeigu dėl tokio pagalbos kaupimo kiekvienu atveju atskirai nustatytas pagalbos intensyvumas viršytų Komisijos reglamente Nr. 1998/2006 arba Europos Komisijos priimtame sprendime nustatytą dydį;</w:t>
      </w:r>
    </w:p>
    <w:p w14:paraId="397A97ED" w14:textId="77777777" w:rsidR="0000493B" w:rsidRDefault="00231A23">
      <w:pPr>
        <w:widowControl w:val="0"/>
        <w:suppressAutoHyphens/>
        <w:ind w:firstLine="567"/>
        <w:jc w:val="both"/>
        <w:rPr>
          <w:color w:val="000000"/>
        </w:rPr>
      </w:pPr>
      <w:r w:rsidR="00DC4C9C">
        <w:rPr>
          <w:color w:val="000000"/>
        </w:rPr>
        <w:t>117.3</w:t>
      </w:r>
      <w:r w:rsidR="00DC4C9C">
        <w:rPr>
          <w:color w:val="000000"/>
        </w:rPr>
        <w:t xml:space="preserve">. projekto vykdytojas turi apie suteiktą </w:t>
      </w:r>
      <w:proofErr w:type="spellStart"/>
      <w:r w:rsidR="00DC4C9C">
        <w:rPr>
          <w:i/>
          <w:iCs/>
          <w:color w:val="000000"/>
        </w:rPr>
        <w:t>de</w:t>
      </w:r>
      <w:proofErr w:type="spellEnd"/>
      <w:r w:rsidR="00DC4C9C">
        <w:rPr>
          <w:i/>
          <w:iCs/>
          <w:color w:val="000000"/>
        </w:rPr>
        <w:t xml:space="preserve"> </w:t>
      </w:r>
      <w:proofErr w:type="spellStart"/>
      <w:r w:rsidR="00DC4C9C">
        <w:rPr>
          <w:i/>
          <w:iCs/>
          <w:color w:val="000000"/>
        </w:rPr>
        <w:t>minimis</w:t>
      </w:r>
      <w:proofErr w:type="spellEnd"/>
      <w:r w:rsidR="00DC4C9C">
        <w:rPr>
          <w:color w:val="000000"/>
        </w:rPr>
        <w:t xml:space="preserve"> pagalbą pranešti Suteiktos valstybės pagalbos registrui, įsteigtam Lietuvos Respublikos Vyriausybės 2005 m. sausio 19 d. nutarimu Nr. 35 (</w:t>
      </w:r>
      <w:proofErr w:type="spellStart"/>
      <w:r w:rsidR="00DC4C9C">
        <w:rPr>
          <w:color w:val="000000"/>
        </w:rPr>
        <w:t>Žin</w:t>
      </w:r>
      <w:proofErr w:type="spellEnd"/>
      <w:r w:rsidR="00DC4C9C">
        <w:rPr>
          <w:color w:val="000000"/>
        </w:rPr>
        <w:t>., 2005, Nr. </w:t>
      </w:r>
      <w:hyperlink r:id="rId29" w:tgtFrame="_blank" w:history="1">
        <w:r w:rsidR="00DC4C9C">
          <w:rPr>
            <w:color w:val="0000FF" w:themeColor="hyperlink"/>
            <w:u w:val="single"/>
          </w:rPr>
          <w:t>9-282</w:t>
        </w:r>
      </w:hyperlink>
      <w:r w:rsidR="00DC4C9C">
        <w:rPr>
          <w:color w:val="000000"/>
        </w:rPr>
        <w:t>);</w:t>
      </w:r>
    </w:p>
    <w:p w14:paraId="397A97EE" w14:textId="77777777" w:rsidR="0000493B" w:rsidRDefault="00231A23">
      <w:pPr>
        <w:widowControl w:val="0"/>
        <w:suppressAutoHyphens/>
        <w:ind w:firstLine="567"/>
        <w:jc w:val="both"/>
        <w:rPr>
          <w:color w:val="000000"/>
        </w:rPr>
      </w:pPr>
      <w:r w:rsidR="00DC4C9C">
        <w:rPr>
          <w:color w:val="000000"/>
        </w:rPr>
        <w:t>117.4</w:t>
      </w:r>
      <w:r w:rsidR="00DC4C9C">
        <w:rPr>
          <w:color w:val="000000"/>
        </w:rPr>
        <w:t>. projekto vykdytojas turi patikrinti, ar paslaugas gaunanti įmonė atitinka kitus Komisijos reglamento Nr. 1998/2006 1 straipsnio 1 dalyje išvardytus reikalavimus;</w:t>
      </w:r>
    </w:p>
    <w:p w14:paraId="397A97EF" w14:textId="77777777" w:rsidR="0000493B" w:rsidRDefault="00231A23">
      <w:pPr>
        <w:widowControl w:val="0"/>
        <w:suppressAutoHyphens/>
        <w:ind w:firstLine="567"/>
        <w:jc w:val="both"/>
        <w:rPr>
          <w:color w:val="000000"/>
        </w:rPr>
      </w:pPr>
      <w:r w:rsidR="00DC4C9C">
        <w:rPr>
          <w:color w:val="000000"/>
        </w:rPr>
        <w:t>117.5</w:t>
      </w:r>
      <w:r w:rsidR="00DC4C9C">
        <w:rPr>
          <w:color w:val="000000"/>
        </w:rPr>
        <w:t xml:space="preserve">. projekto vykdytojas, teikdamas Apraše nurodytas paslaugas, nurodo klientui, kad jam suteikiama </w:t>
      </w:r>
      <w:proofErr w:type="spellStart"/>
      <w:r w:rsidR="00DC4C9C">
        <w:rPr>
          <w:i/>
          <w:iCs/>
          <w:color w:val="000000"/>
        </w:rPr>
        <w:t>de</w:t>
      </w:r>
      <w:proofErr w:type="spellEnd"/>
      <w:r w:rsidR="00DC4C9C">
        <w:rPr>
          <w:i/>
          <w:iCs/>
          <w:color w:val="000000"/>
        </w:rPr>
        <w:t xml:space="preserve"> </w:t>
      </w:r>
      <w:proofErr w:type="spellStart"/>
      <w:r w:rsidR="00DC4C9C">
        <w:rPr>
          <w:i/>
          <w:iCs/>
          <w:color w:val="000000"/>
        </w:rPr>
        <w:t>minimis</w:t>
      </w:r>
      <w:proofErr w:type="spellEnd"/>
      <w:r w:rsidR="00DC4C9C">
        <w:rPr>
          <w:color w:val="000000"/>
        </w:rPr>
        <w:t xml:space="preserve"> pagalba.</w:t>
      </w:r>
    </w:p>
    <w:p w14:paraId="397A97F0" w14:textId="77777777" w:rsidR="0000493B" w:rsidRDefault="00231A23">
      <w:pPr>
        <w:widowControl w:val="0"/>
        <w:suppressAutoHyphens/>
        <w:ind w:firstLine="567"/>
        <w:jc w:val="both"/>
        <w:rPr>
          <w:color w:val="000000"/>
        </w:rPr>
      </w:pPr>
      <w:r w:rsidR="00DC4C9C">
        <w:rPr>
          <w:color w:val="000000"/>
        </w:rPr>
        <w:t>118</w:t>
      </w:r>
      <w:r w:rsidR="00DC4C9C">
        <w:rPr>
          <w:color w:val="000000"/>
        </w:rPr>
        <w:t>. Projekto vykdytojas, įgyvendindamas projektą, privalo imtis visų būtinų veiksmų ES struktūrinių fondų finansavimui viešinti, kaip nustatyta Projektų administravimo ir finansavimo taisyklėse ir Sutartyje.</w:t>
      </w:r>
    </w:p>
    <w:p w14:paraId="397A97F1" w14:textId="77777777" w:rsidR="0000493B" w:rsidRDefault="00231A23">
      <w:pPr>
        <w:widowControl w:val="0"/>
        <w:suppressAutoHyphens/>
        <w:ind w:firstLine="567"/>
        <w:jc w:val="both"/>
        <w:rPr>
          <w:color w:val="000000"/>
        </w:rPr>
      </w:pPr>
      <w:r w:rsidR="00DC4C9C">
        <w:rPr>
          <w:color w:val="000000"/>
        </w:rPr>
        <w:t>119</w:t>
      </w:r>
      <w:r w:rsidR="00DC4C9C">
        <w:rPr>
          <w:color w:val="000000"/>
        </w:rPr>
        <w:t>. Projekto vykdytojas privalo užtikrinti lygias sąlygas pradedančių veiklą įmonių atėjimui į menų inkubatorių.</w:t>
      </w:r>
    </w:p>
    <w:p w14:paraId="397A97F2" w14:textId="77777777" w:rsidR="0000493B" w:rsidRDefault="00231A23">
      <w:pPr>
        <w:widowControl w:val="0"/>
        <w:suppressAutoHyphens/>
        <w:ind w:firstLine="567"/>
        <w:jc w:val="both"/>
        <w:rPr>
          <w:color w:val="000000"/>
        </w:rPr>
      </w:pPr>
    </w:p>
    <w:p w14:paraId="397A97F3" w14:textId="77777777" w:rsidR="0000493B" w:rsidRDefault="00231A23">
      <w:pPr>
        <w:keepLines/>
        <w:widowControl w:val="0"/>
        <w:suppressAutoHyphens/>
        <w:jc w:val="center"/>
        <w:rPr>
          <w:b/>
          <w:bCs/>
          <w:caps/>
          <w:color w:val="000000"/>
        </w:rPr>
      </w:pPr>
      <w:r w:rsidR="00DC4C9C">
        <w:rPr>
          <w:b/>
          <w:bCs/>
          <w:caps/>
          <w:color w:val="000000"/>
        </w:rPr>
        <w:t>VIII</w:t>
      </w:r>
      <w:r w:rsidR="00DC4C9C">
        <w:rPr>
          <w:b/>
          <w:bCs/>
          <w:caps/>
          <w:color w:val="000000"/>
        </w:rPr>
        <w:t xml:space="preserve">. </w:t>
      </w:r>
      <w:r w:rsidR="00DC4C9C">
        <w:rPr>
          <w:b/>
          <w:bCs/>
          <w:caps/>
          <w:color w:val="000000"/>
        </w:rPr>
        <w:t>BAIGIAMOSIOS NUOSTATOS</w:t>
      </w:r>
    </w:p>
    <w:p w14:paraId="397A97F4" w14:textId="77777777" w:rsidR="0000493B" w:rsidRDefault="0000493B">
      <w:pPr>
        <w:widowControl w:val="0"/>
        <w:suppressAutoHyphens/>
        <w:ind w:firstLine="567"/>
        <w:jc w:val="both"/>
        <w:rPr>
          <w:color w:val="000000"/>
        </w:rPr>
      </w:pPr>
    </w:p>
    <w:p w14:paraId="397A97F5" w14:textId="77777777" w:rsidR="0000493B" w:rsidRDefault="00231A23">
      <w:pPr>
        <w:widowControl w:val="0"/>
        <w:suppressAutoHyphens/>
        <w:ind w:firstLine="567"/>
        <w:jc w:val="both"/>
        <w:rPr>
          <w:color w:val="000000"/>
        </w:rPr>
      </w:pPr>
      <w:r w:rsidR="00DC4C9C">
        <w:rPr>
          <w:color w:val="000000"/>
        </w:rPr>
        <w:t>120</w:t>
      </w:r>
      <w:r w:rsidR="00DC4C9C">
        <w:rPr>
          <w:color w:val="000000"/>
        </w:rPr>
        <w:t>. Aprašas gali būti keičiamas ūkio ministro įsakymu Projektų administravimo ir finansavimo taisyklėse nustatyta tvarka.</w:t>
      </w:r>
    </w:p>
    <w:p w14:paraId="397A97F6" w14:textId="77777777" w:rsidR="0000493B" w:rsidRDefault="00231A23">
      <w:pPr>
        <w:widowControl w:val="0"/>
        <w:suppressAutoHyphens/>
        <w:ind w:firstLine="567"/>
        <w:jc w:val="both"/>
        <w:rPr>
          <w:color w:val="000000"/>
        </w:rPr>
      </w:pPr>
      <w:r w:rsidR="00DC4C9C">
        <w:rPr>
          <w:color w:val="000000"/>
        </w:rPr>
        <w:t>121</w:t>
      </w:r>
      <w:r w:rsidR="00DC4C9C">
        <w:rPr>
          <w:color w:val="000000"/>
        </w:rPr>
        <w:t>. Pasikeitus Apraše nurodytiems teisės aktams, tiesiogiai taikomos naujos teisės aktų nuostatos.</w:t>
      </w:r>
    </w:p>
    <w:p w14:paraId="397A97F7" w14:textId="77777777" w:rsidR="0000493B" w:rsidRDefault="00231A23">
      <w:pPr>
        <w:widowControl w:val="0"/>
        <w:suppressAutoHyphens/>
        <w:ind w:firstLine="567"/>
        <w:jc w:val="both"/>
        <w:rPr>
          <w:color w:val="000000"/>
        </w:rPr>
      </w:pPr>
      <w:r w:rsidR="00DC4C9C">
        <w:rPr>
          <w:color w:val="000000"/>
        </w:rPr>
        <w:t>122</w:t>
      </w:r>
      <w:r w:rsidR="00DC4C9C">
        <w:rPr>
          <w:color w:val="000000"/>
        </w:rPr>
        <w:t>. Pareiškėjai turi teisę apskųsti LVPA ir (ar) Ūkio ministerijos veiksmus arba neveikimą, susijusius su paraiškos vertinimu, atranka, sprendimo dėl finansavimo skyrimo priėmimu ir projekto įgyvendinimu Projektų administravimo ir finansavimo taisyklėse nustatyta tvarka.</w:t>
      </w:r>
    </w:p>
    <w:p w14:paraId="397A97F8" w14:textId="77777777" w:rsidR="0000493B" w:rsidRDefault="00231A23">
      <w:pPr>
        <w:widowControl w:val="0"/>
        <w:suppressAutoHyphens/>
        <w:ind w:firstLine="567"/>
        <w:jc w:val="both"/>
        <w:rPr>
          <w:color w:val="000000"/>
        </w:rPr>
      </w:pPr>
      <w:r w:rsidR="00DC4C9C">
        <w:rPr>
          <w:color w:val="000000"/>
        </w:rPr>
        <w:t>123</w:t>
      </w:r>
      <w:r w:rsidR="00DC4C9C">
        <w:rPr>
          <w:color w:val="000000"/>
        </w:rPr>
        <w:t>. Tais atvejais, kai dėl trečiųjų asmenų veikimo ar neveikimo LVPA ir (arba) Ūkio ministerija negali vykdyti Apraše nurodytų savo funkcijų ar sutartinių įsipareigojimų, finansavimo teikimas (taip pat ir veiksmai iki Sutarties sudarymo) nutraukiamas be jokių pasekmių LVPA ir (arba) Ūkio ministerijai.</w:t>
      </w:r>
    </w:p>
    <w:p w14:paraId="397A97F9" w14:textId="77777777" w:rsidR="0000493B" w:rsidRDefault="00231A23"/>
    <w:p w14:paraId="397A97FA" w14:textId="1CB756EC" w:rsidR="0000493B" w:rsidRDefault="00DC4C9C">
      <w:pPr>
        <w:jc w:val="center"/>
      </w:pPr>
      <w:r>
        <w:t>_________________</w:t>
      </w:r>
    </w:p>
    <w:p w14:paraId="397A97FB" w14:textId="1EF12937" w:rsidR="0000493B" w:rsidRDefault="00231A23"/>
    <w:p w14:paraId="397A97FC" w14:textId="30D71090" w:rsidR="0000493B" w:rsidRDefault="0000493B">
      <w:pPr>
        <w:sectPr w:rsidR="0000493B">
          <w:pgSz w:w="11907" w:h="16840" w:code="9"/>
          <w:pgMar w:top="1134" w:right="1134" w:bottom="1134" w:left="1701" w:header="567" w:footer="284" w:gutter="0"/>
          <w:cols w:space="1296"/>
          <w:docGrid w:linePitch="360"/>
        </w:sectPr>
      </w:pPr>
    </w:p>
    <w:p w14:paraId="397A97FD" w14:textId="303BC6CE" w:rsidR="0000493B" w:rsidRDefault="00DC4C9C">
      <w:pPr>
        <w:keepNext/>
        <w:ind w:left="9120"/>
        <w:rPr>
          <w:b/>
          <w:bCs/>
          <w:kern w:val="36"/>
        </w:rPr>
      </w:pPr>
      <w:r>
        <w:rPr>
          <w:color w:val="000000"/>
          <w:kern w:val="36"/>
        </w:rPr>
        <w:lastRenderedPageBreak/>
        <w:t xml:space="preserve">VP2-2.2-ŪM-02-V </w:t>
      </w:r>
      <w:r>
        <w:rPr>
          <w:kern w:val="36"/>
        </w:rPr>
        <w:t>priemonės „Asistentas-2“ projektų</w:t>
      </w:r>
    </w:p>
    <w:p w14:paraId="397A97FE" w14:textId="77777777" w:rsidR="0000493B" w:rsidRDefault="00DC4C9C">
      <w:pPr>
        <w:keepNext/>
        <w:ind w:left="9120"/>
        <w:rPr>
          <w:b/>
          <w:bCs/>
          <w:kern w:val="36"/>
        </w:rPr>
      </w:pPr>
      <w:r>
        <w:rPr>
          <w:kern w:val="36"/>
        </w:rPr>
        <w:t>finansavimo sąlygų aprašo</w:t>
      </w:r>
    </w:p>
    <w:p w14:paraId="397A97FF" w14:textId="6CE90E43" w:rsidR="0000493B" w:rsidRDefault="00DC4C9C">
      <w:pPr>
        <w:ind w:left="9120"/>
      </w:pPr>
      <w:r>
        <w:t>1 priedas</w:t>
      </w:r>
    </w:p>
    <w:p w14:paraId="397A9800" w14:textId="77777777" w:rsidR="0000493B" w:rsidRDefault="0000493B"/>
    <w:p w14:paraId="397A9801" w14:textId="25CB8BEE" w:rsidR="0000493B" w:rsidRDefault="00DC4C9C">
      <w:pPr>
        <w:keepNext/>
        <w:jc w:val="center"/>
        <w:rPr>
          <w:b/>
          <w:bCs/>
          <w:kern w:val="36"/>
          <w:lang w:val="en-US"/>
        </w:rPr>
      </w:pPr>
      <w:r>
        <w:rPr>
          <w:b/>
          <w:bCs/>
          <w:kern w:val="36"/>
        </w:rPr>
        <w:t>ADMINISTRACINĖS ATITIKTIES VERTINIMO METODIKA</w:t>
      </w:r>
    </w:p>
    <w:p w14:paraId="397A9802" w14:textId="77777777" w:rsidR="0000493B" w:rsidRDefault="0000493B"/>
    <w:tbl>
      <w:tblPr>
        <w:tblW w:w="14740" w:type="dxa"/>
        <w:tblLayout w:type="fixed"/>
        <w:tblCellMar>
          <w:left w:w="0" w:type="dxa"/>
          <w:right w:w="0" w:type="dxa"/>
        </w:tblCellMar>
        <w:tblLook w:val="0000" w:firstRow="0" w:lastRow="0" w:firstColumn="0" w:lastColumn="0" w:noHBand="0" w:noVBand="0"/>
      </w:tblPr>
      <w:tblGrid>
        <w:gridCol w:w="637"/>
        <w:gridCol w:w="11485"/>
        <w:gridCol w:w="702"/>
        <w:gridCol w:w="604"/>
        <w:gridCol w:w="1312"/>
      </w:tblGrid>
      <w:tr w:rsidR="0000493B" w14:paraId="397A9808" w14:textId="77777777">
        <w:trPr>
          <w:cantSplit/>
          <w:trHeight w:val="20"/>
          <w:tblHeader/>
        </w:trPr>
        <w:tc>
          <w:tcPr>
            <w:tcW w:w="216"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97A9803" w14:textId="77777777" w:rsidR="0000493B" w:rsidRDefault="00DC4C9C">
            <w:pPr>
              <w:jc w:val="center"/>
            </w:pPr>
            <w:r>
              <w:t>Eil. Nr.</w:t>
            </w:r>
          </w:p>
        </w:tc>
        <w:tc>
          <w:tcPr>
            <w:tcW w:w="3896" w:type="pc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14:paraId="397A9804" w14:textId="77777777" w:rsidR="0000493B" w:rsidRDefault="00DC4C9C">
            <w:pPr>
              <w:jc w:val="center"/>
            </w:pPr>
            <w:r>
              <w:t>Administracinės atitikties vertinimo reikalavimai</w:t>
            </w:r>
          </w:p>
        </w:tc>
        <w:tc>
          <w:tcPr>
            <w:tcW w:w="238" w:type="pc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14:paraId="397A9805" w14:textId="77777777" w:rsidR="0000493B" w:rsidRDefault="00DC4C9C">
            <w:pPr>
              <w:jc w:val="center"/>
            </w:pPr>
            <w:r>
              <w:t>Taip</w:t>
            </w:r>
          </w:p>
        </w:tc>
        <w:tc>
          <w:tcPr>
            <w:tcW w:w="205" w:type="pc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14:paraId="397A9806" w14:textId="77777777" w:rsidR="0000493B" w:rsidRDefault="00DC4C9C">
            <w:pPr>
              <w:jc w:val="center"/>
            </w:pPr>
            <w:r>
              <w:t>Ne</w:t>
            </w:r>
          </w:p>
        </w:tc>
        <w:tc>
          <w:tcPr>
            <w:tcW w:w="445" w:type="pc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14:paraId="397A9807" w14:textId="77777777" w:rsidR="0000493B" w:rsidRDefault="00DC4C9C">
            <w:pPr>
              <w:jc w:val="center"/>
            </w:pPr>
            <w:r>
              <w:t>Netaikoma</w:t>
            </w:r>
          </w:p>
        </w:tc>
      </w:tr>
      <w:tr w:rsidR="0000493B" w14:paraId="397A980E" w14:textId="77777777">
        <w:trPr>
          <w:cantSplit/>
          <w:trHeight w:val="20"/>
        </w:trPr>
        <w:tc>
          <w:tcPr>
            <w:tcW w:w="21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97A9809" w14:textId="77777777" w:rsidR="0000493B" w:rsidRDefault="00DC4C9C">
            <w:pPr>
              <w:jc w:val="both"/>
            </w:pPr>
            <w:r>
              <w:t xml:space="preserve">1. </w:t>
            </w:r>
          </w:p>
        </w:tc>
        <w:tc>
          <w:tcPr>
            <w:tcW w:w="3896"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0A" w14:textId="77777777" w:rsidR="0000493B" w:rsidRDefault="00DC4C9C">
            <w:pPr>
              <w:jc w:val="both"/>
            </w:pPr>
            <w:r>
              <w:t>Paraiška dėl projekto finansavimo (toliau – paraiška) pateikta iki pasiūlyme teikti paraiškas nurodyto galutinio pateikimo termino.</w:t>
            </w:r>
          </w:p>
        </w:tc>
        <w:tc>
          <w:tcPr>
            <w:tcW w:w="23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0B" w14:textId="77777777" w:rsidR="0000493B" w:rsidRDefault="0000493B">
            <w:pPr>
              <w:jc w:val="both"/>
            </w:pPr>
          </w:p>
        </w:tc>
        <w:tc>
          <w:tcPr>
            <w:tcW w:w="20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0C" w14:textId="77777777" w:rsidR="0000493B" w:rsidRDefault="0000493B">
            <w:pPr>
              <w:jc w:val="both"/>
            </w:pPr>
          </w:p>
        </w:tc>
        <w:tc>
          <w:tcPr>
            <w:tcW w:w="4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0D" w14:textId="77777777" w:rsidR="0000493B" w:rsidRDefault="0000493B">
            <w:pPr>
              <w:jc w:val="both"/>
            </w:pPr>
          </w:p>
        </w:tc>
      </w:tr>
      <w:tr w:rsidR="0000493B" w14:paraId="397A9814" w14:textId="77777777">
        <w:trPr>
          <w:cantSplit/>
          <w:trHeight w:val="20"/>
        </w:trPr>
        <w:tc>
          <w:tcPr>
            <w:tcW w:w="21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97A980F" w14:textId="77777777" w:rsidR="0000493B" w:rsidRDefault="00DC4C9C">
            <w:pPr>
              <w:jc w:val="both"/>
            </w:pPr>
            <w:r>
              <w:t xml:space="preserve">2. </w:t>
            </w:r>
          </w:p>
        </w:tc>
        <w:tc>
          <w:tcPr>
            <w:tcW w:w="3896"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10" w14:textId="77777777" w:rsidR="0000493B" w:rsidRDefault="00DC4C9C">
            <w:pPr>
              <w:jc w:val="both"/>
            </w:pPr>
            <w:r>
              <w:t xml:space="preserve">Paraiška pateikta tinkamu būdu, kaip nurodyta </w:t>
            </w:r>
            <w:r>
              <w:rPr>
                <w:color w:val="000000"/>
              </w:rPr>
              <w:t xml:space="preserve">VP2-2.2-ŪM-02-V </w:t>
            </w:r>
            <w:r>
              <w:t>priemonės „Asistentas-2“ projektų finansavimo sąlygų aprašo (toliau – Aprašas) 68 ir 70 punktuose.</w:t>
            </w:r>
          </w:p>
        </w:tc>
        <w:tc>
          <w:tcPr>
            <w:tcW w:w="23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11" w14:textId="77777777" w:rsidR="0000493B" w:rsidRDefault="0000493B">
            <w:pPr>
              <w:jc w:val="both"/>
            </w:pPr>
          </w:p>
        </w:tc>
        <w:tc>
          <w:tcPr>
            <w:tcW w:w="20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12" w14:textId="77777777" w:rsidR="0000493B" w:rsidRDefault="0000493B">
            <w:pPr>
              <w:jc w:val="both"/>
            </w:pPr>
          </w:p>
        </w:tc>
        <w:tc>
          <w:tcPr>
            <w:tcW w:w="4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13" w14:textId="77777777" w:rsidR="0000493B" w:rsidRDefault="0000493B">
            <w:pPr>
              <w:jc w:val="both"/>
            </w:pPr>
          </w:p>
        </w:tc>
      </w:tr>
      <w:tr w:rsidR="0000493B" w14:paraId="397A981A" w14:textId="77777777">
        <w:trPr>
          <w:cantSplit/>
          <w:trHeight w:val="20"/>
        </w:trPr>
        <w:tc>
          <w:tcPr>
            <w:tcW w:w="21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97A9815" w14:textId="77777777" w:rsidR="0000493B" w:rsidRDefault="00DC4C9C">
            <w:pPr>
              <w:jc w:val="both"/>
            </w:pPr>
            <w:r>
              <w:t xml:space="preserve">3. </w:t>
            </w:r>
          </w:p>
        </w:tc>
        <w:tc>
          <w:tcPr>
            <w:tcW w:w="3896"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16" w14:textId="77777777" w:rsidR="0000493B" w:rsidRDefault="00DC4C9C">
            <w:pPr>
              <w:jc w:val="both"/>
            </w:pPr>
            <w:r>
              <w:t>Paraiška visiškai užpildyta ir atitinka paraiškos formą, kaip nurodyta Aprašo 71 punkte.</w:t>
            </w:r>
          </w:p>
        </w:tc>
        <w:tc>
          <w:tcPr>
            <w:tcW w:w="23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17" w14:textId="77777777" w:rsidR="0000493B" w:rsidRDefault="0000493B">
            <w:pPr>
              <w:jc w:val="both"/>
            </w:pPr>
          </w:p>
        </w:tc>
        <w:tc>
          <w:tcPr>
            <w:tcW w:w="20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18" w14:textId="77777777" w:rsidR="0000493B" w:rsidRDefault="0000493B">
            <w:pPr>
              <w:jc w:val="both"/>
            </w:pPr>
          </w:p>
        </w:tc>
        <w:tc>
          <w:tcPr>
            <w:tcW w:w="4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19" w14:textId="77777777" w:rsidR="0000493B" w:rsidRDefault="0000493B">
            <w:pPr>
              <w:jc w:val="both"/>
            </w:pPr>
          </w:p>
        </w:tc>
      </w:tr>
      <w:tr w:rsidR="0000493B" w14:paraId="397A9820" w14:textId="77777777">
        <w:trPr>
          <w:cantSplit/>
          <w:trHeight w:val="20"/>
        </w:trPr>
        <w:tc>
          <w:tcPr>
            <w:tcW w:w="21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97A981B" w14:textId="77777777" w:rsidR="0000493B" w:rsidRDefault="00DC4C9C">
            <w:pPr>
              <w:jc w:val="both"/>
            </w:pPr>
            <w:r>
              <w:t xml:space="preserve">4. </w:t>
            </w:r>
          </w:p>
        </w:tc>
        <w:tc>
          <w:tcPr>
            <w:tcW w:w="3896"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1C" w14:textId="77777777" w:rsidR="0000493B" w:rsidRDefault="00DC4C9C">
            <w:pPr>
              <w:jc w:val="both"/>
              <w:rPr>
                <w:spacing w:val="-4"/>
              </w:rPr>
            </w:pPr>
            <w:r>
              <w:rPr>
                <w:spacing w:val="-4"/>
              </w:rPr>
              <w:t>Paraiškos dėl projekto finansavimo bendrosios (A) dalies forma, patvirtinta Lietuvos Respublikos finansų ministro 2008 m. vasario 20 d. įsakymu Nr. 1K-066 (</w:t>
            </w:r>
            <w:proofErr w:type="spellStart"/>
            <w:r>
              <w:rPr>
                <w:spacing w:val="-4"/>
              </w:rPr>
              <w:t>Žin</w:t>
            </w:r>
            <w:proofErr w:type="spellEnd"/>
            <w:r>
              <w:rPr>
                <w:spacing w:val="-4"/>
              </w:rPr>
              <w:t xml:space="preserve">., 2008, Nr. </w:t>
            </w:r>
            <w:hyperlink r:id="rId30" w:tgtFrame="_blank" w:history="1">
              <w:r>
                <w:rPr>
                  <w:color w:val="0000FF" w:themeColor="hyperlink"/>
                  <w:spacing w:val="-4"/>
                  <w:u w:val="single"/>
                </w:rPr>
                <w:t>23-861</w:t>
              </w:r>
            </w:hyperlink>
            <w:r>
              <w:rPr>
                <w:spacing w:val="-4"/>
              </w:rPr>
              <w:t>) (toliau – paraiškos (A) dalis), ir V</w:t>
            </w:r>
            <w:r>
              <w:rPr>
                <w:color w:val="000000"/>
                <w:spacing w:val="-4"/>
              </w:rPr>
              <w:t>P2-2.2-ŪM-02-V</w:t>
            </w:r>
            <w:r>
              <w:rPr>
                <w:b/>
                <w:bCs/>
                <w:color w:val="000000"/>
                <w:spacing w:val="-4"/>
              </w:rPr>
              <w:t xml:space="preserve"> </w:t>
            </w:r>
            <w:r>
              <w:rPr>
                <w:color w:val="000000"/>
                <w:spacing w:val="-4"/>
              </w:rPr>
              <w:t xml:space="preserve">priemonės „Asistentas-2“ paraiškos dėl projekto finansavimo </w:t>
            </w:r>
            <w:r>
              <w:rPr>
                <w:spacing w:val="-4"/>
              </w:rPr>
              <w:t>specialiosios (B) dalies forma ir jos pildymo instrukcija (Aprašo 3 priedas) (toliau – paraiškos (B) dalis) yra antspauduotos.</w:t>
            </w:r>
          </w:p>
        </w:tc>
        <w:tc>
          <w:tcPr>
            <w:tcW w:w="23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1D" w14:textId="77777777" w:rsidR="0000493B" w:rsidRDefault="0000493B">
            <w:pPr>
              <w:jc w:val="both"/>
            </w:pPr>
          </w:p>
        </w:tc>
        <w:tc>
          <w:tcPr>
            <w:tcW w:w="20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1E" w14:textId="77777777" w:rsidR="0000493B" w:rsidRDefault="0000493B">
            <w:pPr>
              <w:jc w:val="both"/>
            </w:pPr>
          </w:p>
        </w:tc>
        <w:tc>
          <w:tcPr>
            <w:tcW w:w="4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1F" w14:textId="77777777" w:rsidR="0000493B" w:rsidRDefault="0000493B">
            <w:pPr>
              <w:jc w:val="both"/>
            </w:pPr>
          </w:p>
        </w:tc>
      </w:tr>
      <w:tr w:rsidR="0000493B" w14:paraId="397A9826" w14:textId="77777777">
        <w:trPr>
          <w:cantSplit/>
          <w:trHeight w:val="20"/>
        </w:trPr>
        <w:tc>
          <w:tcPr>
            <w:tcW w:w="21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97A9821" w14:textId="77777777" w:rsidR="0000493B" w:rsidRDefault="00DC4C9C">
            <w:pPr>
              <w:jc w:val="both"/>
              <w:rPr>
                <w:lang w:val="en-US"/>
              </w:rPr>
            </w:pPr>
            <w:r>
              <w:t xml:space="preserve">5. </w:t>
            </w:r>
          </w:p>
        </w:tc>
        <w:tc>
          <w:tcPr>
            <w:tcW w:w="3896"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22" w14:textId="77777777" w:rsidR="0000493B" w:rsidRDefault="00DC4C9C">
            <w:pPr>
              <w:jc w:val="both"/>
              <w:rPr>
                <w:lang w:val="en-US"/>
              </w:rPr>
            </w:pPr>
            <w:r>
              <w:t>Kiekvienas paraiškos (A) dalies ir paraiškos (B) dalies lapas pasirašytas juridinio asmens vadovo ar jo įgalioto asmens.</w:t>
            </w:r>
          </w:p>
        </w:tc>
        <w:tc>
          <w:tcPr>
            <w:tcW w:w="23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23" w14:textId="77777777" w:rsidR="0000493B" w:rsidRDefault="0000493B">
            <w:pPr>
              <w:jc w:val="both"/>
            </w:pPr>
          </w:p>
        </w:tc>
        <w:tc>
          <w:tcPr>
            <w:tcW w:w="20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24" w14:textId="77777777" w:rsidR="0000493B" w:rsidRDefault="0000493B">
            <w:pPr>
              <w:jc w:val="both"/>
              <w:rPr>
                <w:lang w:val="en-US"/>
              </w:rPr>
            </w:pPr>
          </w:p>
        </w:tc>
        <w:tc>
          <w:tcPr>
            <w:tcW w:w="4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25" w14:textId="77777777" w:rsidR="0000493B" w:rsidRDefault="0000493B">
            <w:pPr>
              <w:jc w:val="both"/>
              <w:rPr>
                <w:lang w:val="en-US"/>
              </w:rPr>
            </w:pPr>
          </w:p>
        </w:tc>
      </w:tr>
      <w:tr w:rsidR="0000493B" w14:paraId="397A982C" w14:textId="77777777">
        <w:trPr>
          <w:cantSplit/>
          <w:trHeight w:val="20"/>
        </w:trPr>
        <w:tc>
          <w:tcPr>
            <w:tcW w:w="21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97A9827" w14:textId="77777777" w:rsidR="0000493B" w:rsidRDefault="00DC4C9C">
            <w:pPr>
              <w:jc w:val="both"/>
              <w:rPr>
                <w:lang w:val="en-US"/>
              </w:rPr>
            </w:pPr>
            <w:r>
              <w:t xml:space="preserve">6. </w:t>
            </w:r>
          </w:p>
        </w:tc>
        <w:tc>
          <w:tcPr>
            <w:tcW w:w="3896"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28" w14:textId="77777777" w:rsidR="0000493B" w:rsidRDefault="00DC4C9C">
            <w:pPr>
              <w:jc w:val="both"/>
              <w:rPr>
                <w:lang w:val="en-US"/>
              </w:rPr>
            </w:pPr>
            <w:r>
              <w:t>Paraiškos (A) dalis ir paraiškos (B) dalis ir kartu pridedami dokumentai susegti į segtuvus.</w:t>
            </w:r>
          </w:p>
        </w:tc>
        <w:tc>
          <w:tcPr>
            <w:tcW w:w="23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29" w14:textId="77777777" w:rsidR="0000493B" w:rsidRDefault="0000493B">
            <w:pPr>
              <w:jc w:val="both"/>
            </w:pPr>
          </w:p>
        </w:tc>
        <w:tc>
          <w:tcPr>
            <w:tcW w:w="20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2A" w14:textId="77777777" w:rsidR="0000493B" w:rsidRDefault="0000493B">
            <w:pPr>
              <w:jc w:val="both"/>
              <w:rPr>
                <w:lang w:val="en-US"/>
              </w:rPr>
            </w:pPr>
          </w:p>
        </w:tc>
        <w:tc>
          <w:tcPr>
            <w:tcW w:w="4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2B" w14:textId="77777777" w:rsidR="0000493B" w:rsidRDefault="0000493B">
            <w:pPr>
              <w:jc w:val="both"/>
              <w:rPr>
                <w:lang w:val="en-US"/>
              </w:rPr>
            </w:pPr>
          </w:p>
        </w:tc>
      </w:tr>
      <w:tr w:rsidR="0000493B" w14:paraId="397A9832" w14:textId="77777777">
        <w:trPr>
          <w:cantSplit/>
          <w:trHeight w:val="20"/>
        </w:trPr>
        <w:tc>
          <w:tcPr>
            <w:tcW w:w="21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97A982D" w14:textId="77777777" w:rsidR="0000493B" w:rsidRDefault="00DC4C9C">
            <w:pPr>
              <w:jc w:val="both"/>
              <w:rPr>
                <w:lang w:val="en-US"/>
              </w:rPr>
            </w:pPr>
            <w:r>
              <w:t xml:space="preserve">7. </w:t>
            </w:r>
          </w:p>
        </w:tc>
        <w:tc>
          <w:tcPr>
            <w:tcW w:w="3896"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2E" w14:textId="77777777" w:rsidR="0000493B" w:rsidRDefault="00DC4C9C">
            <w:pPr>
              <w:jc w:val="both"/>
              <w:rPr>
                <w:lang w:val="en-US"/>
              </w:rPr>
            </w:pPr>
            <w:r>
              <w:t>Visi paraiškos (A) dalies ir paraiškos (B) dalies ir kartu pridedamų dokumentų lapai sunumeruoti.</w:t>
            </w:r>
          </w:p>
        </w:tc>
        <w:tc>
          <w:tcPr>
            <w:tcW w:w="23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2F" w14:textId="77777777" w:rsidR="0000493B" w:rsidRDefault="0000493B">
            <w:pPr>
              <w:jc w:val="both"/>
            </w:pPr>
          </w:p>
        </w:tc>
        <w:tc>
          <w:tcPr>
            <w:tcW w:w="20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30" w14:textId="77777777" w:rsidR="0000493B" w:rsidRDefault="0000493B">
            <w:pPr>
              <w:jc w:val="both"/>
              <w:rPr>
                <w:lang w:val="en-US"/>
              </w:rPr>
            </w:pPr>
          </w:p>
        </w:tc>
        <w:tc>
          <w:tcPr>
            <w:tcW w:w="4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31" w14:textId="77777777" w:rsidR="0000493B" w:rsidRDefault="0000493B">
            <w:pPr>
              <w:jc w:val="both"/>
              <w:rPr>
                <w:lang w:val="en-US"/>
              </w:rPr>
            </w:pPr>
          </w:p>
        </w:tc>
      </w:tr>
      <w:tr w:rsidR="0000493B" w14:paraId="397A9838" w14:textId="77777777">
        <w:trPr>
          <w:cantSplit/>
          <w:trHeight w:val="20"/>
        </w:trPr>
        <w:tc>
          <w:tcPr>
            <w:tcW w:w="21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97A9833" w14:textId="77777777" w:rsidR="0000493B" w:rsidRDefault="00DC4C9C">
            <w:pPr>
              <w:jc w:val="both"/>
              <w:rPr>
                <w:lang w:val="en-US"/>
              </w:rPr>
            </w:pPr>
            <w:r>
              <w:t xml:space="preserve">8. </w:t>
            </w:r>
          </w:p>
        </w:tc>
        <w:tc>
          <w:tcPr>
            <w:tcW w:w="3896"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34" w14:textId="77777777" w:rsidR="0000493B" w:rsidRDefault="00DC4C9C">
            <w:pPr>
              <w:jc w:val="both"/>
              <w:rPr>
                <w:lang w:val="en-US"/>
              </w:rPr>
            </w:pPr>
            <w:r>
              <w:t>Nurodytas paraiškos (A) dalies, paraiškos (B) dalies, paraiškos (B) dalies 15 punkte nurodytų dokumentų ir kiekvieno papildomo dokumento lapų skaičius ir pateikiamų dokumentų lapų skaičius iš viso.</w:t>
            </w:r>
          </w:p>
        </w:tc>
        <w:tc>
          <w:tcPr>
            <w:tcW w:w="23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35" w14:textId="77777777" w:rsidR="0000493B" w:rsidRDefault="0000493B">
            <w:pPr>
              <w:jc w:val="both"/>
            </w:pPr>
          </w:p>
        </w:tc>
        <w:tc>
          <w:tcPr>
            <w:tcW w:w="20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36" w14:textId="77777777" w:rsidR="0000493B" w:rsidRDefault="0000493B">
            <w:pPr>
              <w:jc w:val="both"/>
              <w:rPr>
                <w:lang w:val="en-US"/>
              </w:rPr>
            </w:pPr>
          </w:p>
        </w:tc>
        <w:tc>
          <w:tcPr>
            <w:tcW w:w="4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37" w14:textId="77777777" w:rsidR="0000493B" w:rsidRDefault="0000493B">
            <w:pPr>
              <w:jc w:val="both"/>
              <w:rPr>
                <w:lang w:val="en-US"/>
              </w:rPr>
            </w:pPr>
          </w:p>
        </w:tc>
      </w:tr>
      <w:tr w:rsidR="0000493B" w14:paraId="397A983E" w14:textId="77777777">
        <w:trPr>
          <w:cantSplit/>
          <w:trHeight w:val="20"/>
        </w:trPr>
        <w:tc>
          <w:tcPr>
            <w:tcW w:w="21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97A9839" w14:textId="77777777" w:rsidR="0000493B" w:rsidRDefault="00DC4C9C">
            <w:pPr>
              <w:jc w:val="both"/>
              <w:rPr>
                <w:lang w:val="en-US"/>
              </w:rPr>
            </w:pPr>
            <w:r>
              <w:t xml:space="preserve">9. </w:t>
            </w:r>
          </w:p>
        </w:tc>
        <w:tc>
          <w:tcPr>
            <w:tcW w:w="3896"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3A" w14:textId="77777777" w:rsidR="0000493B" w:rsidRDefault="00DC4C9C">
            <w:pPr>
              <w:jc w:val="both"/>
              <w:rPr>
                <w:lang w:val="en-US"/>
              </w:rPr>
            </w:pPr>
            <w:r>
              <w:t>Pateiktas vienas paraiškos originalas, ant kurio aiškiai nurodoma ORIGINALAS, 1 paraiškos kopija, ant kurios nurodoma KOPIJA, ir elektroninis paraiškos variantas (įrašytas į elektroninę laikmeną ir atitinkantis spausdintą variantą).</w:t>
            </w:r>
          </w:p>
        </w:tc>
        <w:tc>
          <w:tcPr>
            <w:tcW w:w="23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3B" w14:textId="77777777" w:rsidR="0000493B" w:rsidRDefault="0000493B">
            <w:pPr>
              <w:jc w:val="both"/>
            </w:pPr>
          </w:p>
        </w:tc>
        <w:tc>
          <w:tcPr>
            <w:tcW w:w="20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3C" w14:textId="77777777" w:rsidR="0000493B" w:rsidRDefault="0000493B">
            <w:pPr>
              <w:jc w:val="both"/>
              <w:rPr>
                <w:lang w:val="en-US"/>
              </w:rPr>
            </w:pPr>
          </w:p>
        </w:tc>
        <w:tc>
          <w:tcPr>
            <w:tcW w:w="4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3D" w14:textId="77777777" w:rsidR="0000493B" w:rsidRDefault="0000493B">
            <w:pPr>
              <w:jc w:val="both"/>
              <w:rPr>
                <w:lang w:val="en-US"/>
              </w:rPr>
            </w:pPr>
          </w:p>
        </w:tc>
      </w:tr>
      <w:tr w:rsidR="0000493B" w14:paraId="397A9844" w14:textId="77777777">
        <w:trPr>
          <w:cantSplit/>
          <w:trHeight w:val="20"/>
        </w:trPr>
        <w:tc>
          <w:tcPr>
            <w:tcW w:w="21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97A983F" w14:textId="77777777" w:rsidR="0000493B" w:rsidRDefault="00DC4C9C">
            <w:pPr>
              <w:jc w:val="both"/>
              <w:rPr>
                <w:lang w:val="en-US"/>
              </w:rPr>
            </w:pPr>
            <w:r>
              <w:t xml:space="preserve">10. </w:t>
            </w:r>
          </w:p>
        </w:tc>
        <w:tc>
          <w:tcPr>
            <w:tcW w:w="3896"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40" w14:textId="77777777" w:rsidR="0000493B" w:rsidRDefault="00DC4C9C">
            <w:pPr>
              <w:jc w:val="both"/>
              <w:rPr>
                <w:lang w:val="en-US"/>
              </w:rPr>
            </w:pPr>
            <w:r>
              <w:t>Pateiktas pareiškėjo įstatų (nuostatų ir (ar) statuto), steigimo dokumentų nuorašas (nuorašas – tai atgamintas dokumentas, atitinkantis Dokumentų tvarkymo ir apskaitos taisyklių, patvirtintų Lietuvos archyvų departamento prie Lietuvos Respublikos Vyriausybės generalinio direktoriaus 2001 m. gruodžio 28 d. įsakymu Nr. 88 (</w:t>
            </w:r>
            <w:proofErr w:type="spellStart"/>
            <w:r>
              <w:t>Žin</w:t>
            </w:r>
            <w:proofErr w:type="spellEnd"/>
            <w:r>
              <w:t xml:space="preserve">., 2002, Nr. </w:t>
            </w:r>
            <w:hyperlink r:id="rId31" w:tgtFrame="_blank" w:history="1">
              <w:r>
                <w:rPr>
                  <w:color w:val="0000FF" w:themeColor="hyperlink"/>
                  <w:u w:val="single"/>
                </w:rPr>
                <w:t>5-211</w:t>
              </w:r>
            </w:hyperlink>
            <w:r>
              <w:t>), nuostatas).</w:t>
            </w:r>
          </w:p>
        </w:tc>
        <w:tc>
          <w:tcPr>
            <w:tcW w:w="23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41" w14:textId="77777777" w:rsidR="0000493B" w:rsidRDefault="0000493B">
            <w:pPr>
              <w:jc w:val="both"/>
            </w:pPr>
          </w:p>
        </w:tc>
        <w:tc>
          <w:tcPr>
            <w:tcW w:w="20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42" w14:textId="77777777" w:rsidR="0000493B" w:rsidRDefault="0000493B">
            <w:pPr>
              <w:jc w:val="both"/>
              <w:rPr>
                <w:lang w:val="en-US"/>
              </w:rPr>
            </w:pPr>
          </w:p>
        </w:tc>
        <w:tc>
          <w:tcPr>
            <w:tcW w:w="4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43" w14:textId="77777777" w:rsidR="0000493B" w:rsidRDefault="0000493B">
            <w:pPr>
              <w:jc w:val="both"/>
              <w:rPr>
                <w:lang w:val="en-US"/>
              </w:rPr>
            </w:pPr>
          </w:p>
        </w:tc>
      </w:tr>
      <w:tr w:rsidR="0000493B" w14:paraId="397A984A" w14:textId="77777777">
        <w:trPr>
          <w:cantSplit/>
          <w:trHeight w:val="20"/>
        </w:trPr>
        <w:tc>
          <w:tcPr>
            <w:tcW w:w="21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97A9845" w14:textId="77777777" w:rsidR="0000493B" w:rsidRDefault="00DC4C9C">
            <w:pPr>
              <w:jc w:val="both"/>
              <w:rPr>
                <w:lang w:val="en-US"/>
              </w:rPr>
            </w:pPr>
            <w:r>
              <w:lastRenderedPageBreak/>
              <w:t xml:space="preserve">11. </w:t>
            </w:r>
          </w:p>
        </w:tc>
        <w:tc>
          <w:tcPr>
            <w:tcW w:w="3896"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46" w14:textId="77777777" w:rsidR="0000493B" w:rsidRDefault="00DC4C9C">
            <w:pPr>
              <w:jc w:val="both"/>
              <w:rPr>
                <w:lang w:val="en-US"/>
              </w:rPr>
            </w:pPr>
            <w:r>
              <w:t>Pateiktas paraišką pasirašiusio asmens įgaliojimus patvirtinantis dokumentas (jeigu paraišką pasirašo įgaliotas asmuo).</w:t>
            </w:r>
          </w:p>
        </w:tc>
        <w:tc>
          <w:tcPr>
            <w:tcW w:w="23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47" w14:textId="77777777" w:rsidR="0000493B" w:rsidRDefault="0000493B">
            <w:pPr>
              <w:jc w:val="both"/>
            </w:pPr>
          </w:p>
        </w:tc>
        <w:tc>
          <w:tcPr>
            <w:tcW w:w="20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48" w14:textId="77777777" w:rsidR="0000493B" w:rsidRDefault="0000493B">
            <w:pPr>
              <w:jc w:val="both"/>
              <w:rPr>
                <w:lang w:val="en-US"/>
              </w:rPr>
            </w:pPr>
          </w:p>
        </w:tc>
        <w:tc>
          <w:tcPr>
            <w:tcW w:w="4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49" w14:textId="77777777" w:rsidR="0000493B" w:rsidRDefault="0000493B">
            <w:pPr>
              <w:jc w:val="both"/>
              <w:rPr>
                <w:lang w:val="en-US"/>
              </w:rPr>
            </w:pPr>
          </w:p>
        </w:tc>
      </w:tr>
      <w:tr w:rsidR="0000493B" w14:paraId="397A9850" w14:textId="77777777">
        <w:trPr>
          <w:cantSplit/>
          <w:trHeight w:val="20"/>
        </w:trPr>
        <w:tc>
          <w:tcPr>
            <w:tcW w:w="21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97A984B" w14:textId="77777777" w:rsidR="0000493B" w:rsidRDefault="00DC4C9C">
            <w:pPr>
              <w:jc w:val="both"/>
              <w:rPr>
                <w:lang w:val="en-US"/>
              </w:rPr>
            </w:pPr>
            <w:r>
              <w:t xml:space="preserve">12. </w:t>
            </w:r>
          </w:p>
        </w:tc>
        <w:tc>
          <w:tcPr>
            <w:tcW w:w="3896"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4C" w14:textId="77777777" w:rsidR="0000493B" w:rsidRDefault="00DC4C9C">
            <w:pPr>
              <w:jc w:val="both"/>
              <w:rPr>
                <w:lang w:val="en-US"/>
              </w:rPr>
            </w:pPr>
            <w:r>
              <w:t>Pateikti už projekto administravimą atsakingų asmenų įgaliojimus patvirtinantys dokumentai ir (arba) juridinio asmens vadovo pasirašytas raštas, kad bus perkama projekto administravimo paslauga.</w:t>
            </w:r>
          </w:p>
        </w:tc>
        <w:tc>
          <w:tcPr>
            <w:tcW w:w="23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4D" w14:textId="77777777" w:rsidR="0000493B" w:rsidRDefault="0000493B">
            <w:pPr>
              <w:jc w:val="both"/>
            </w:pPr>
          </w:p>
        </w:tc>
        <w:tc>
          <w:tcPr>
            <w:tcW w:w="20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4E" w14:textId="77777777" w:rsidR="0000493B" w:rsidRDefault="0000493B">
            <w:pPr>
              <w:jc w:val="both"/>
              <w:rPr>
                <w:lang w:val="en-US"/>
              </w:rPr>
            </w:pPr>
          </w:p>
        </w:tc>
        <w:tc>
          <w:tcPr>
            <w:tcW w:w="4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4F" w14:textId="77777777" w:rsidR="0000493B" w:rsidRDefault="0000493B">
            <w:pPr>
              <w:jc w:val="both"/>
              <w:rPr>
                <w:lang w:val="en-US"/>
              </w:rPr>
            </w:pPr>
          </w:p>
        </w:tc>
      </w:tr>
      <w:tr w:rsidR="0000493B" w14:paraId="397A9856" w14:textId="77777777">
        <w:trPr>
          <w:cantSplit/>
          <w:trHeight w:val="20"/>
        </w:trPr>
        <w:tc>
          <w:tcPr>
            <w:tcW w:w="21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97A9851" w14:textId="77777777" w:rsidR="0000493B" w:rsidRDefault="00DC4C9C">
            <w:pPr>
              <w:jc w:val="both"/>
              <w:rPr>
                <w:lang w:val="en-US"/>
              </w:rPr>
            </w:pPr>
            <w:r>
              <w:t xml:space="preserve">13. </w:t>
            </w:r>
          </w:p>
        </w:tc>
        <w:tc>
          <w:tcPr>
            <w:tcW w:w="3896"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52" w14:textId="77777777" w:rsidR="0000493B" w:rsidRDefault="00DC4C9C">
            <w:pPr>
              <w:jc w:val="both"/>
              <w:rPr>
                <w:lang w:val="en-US"/>
              </w:rPr>
            </w:pPr>
            <w:r>
              <w:t xml:space="preserve">Pateikti už projekto įgyvendinimą (projekto vadovo ir vyr. finansininko) atsakingų pareiškėjo darbuotojų gyvenimo aprašymai (CV). </w:t>
            </w:r>
          </w:p>
        </w:tc>
        <w:tc>
          <w:tcPr>
            <w:tcW w:w="23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53" w14:textId="77777777" w:rsidR="0000493B" w:rsidRDefault="0000493B">
            <w:pPr>
              <w:jc w:val="both"/>
            </w:pPr>
          </w:p>
        </w:tc>
        <w:tc>
          <w:tcPr>
            <w:tcW w:w="20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54" w14:textId="77777777" w:rsidR="0000493B" w:rsidRDefault="0000493B">
            <w:pPr>
              <w:jc w:val="both"/>
              <w:rPr>
                <w:lang w:val="en-US"/>
              </w:rPr>
            </w:pPr>
          </w:p>
        </w:tc>
        <w:tc>
          <w:tcPr>
            <w:tcW w:w="4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55" w14:textId="77777777" w:rsidR="0000493B" w:rsidRDefault="0000493B">
            <w:pPr>
              <w:jc w:val="both"/>
              <w:rPr>
                <w:lang w:val="en-US"/>
              </w:rPr>
            </w:pPr>
          </w:p>
        </w:tc>
      </w:tr>
      <w:tr w:rsidR="0000493B" w14:paraId="397A985C" w14:textId="77777777">
        <w:trPr>
          <w:cantSplit/>
          <w:trHeight w:val="20"/>
        </w:trPr>
        <w:tc>
          <w:tcPr>
            <w:tcW w:w="21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97A9857" w14:textId="77777777" w:rsidR="0000493B" w:rsidRDefault="00DC4C9C">
            <w:pPr>
              <w:jc w:val="both"/>
              <w:rPr>
                <w:lang w:val="en-US"/>
              </w:rPr>
            </w:pPr>
            <w:r>
              <w:t xml:space="preserve">14. </w:t>
            </w:r>
          </w:p>
        </w:tc>
        <w:tc>
          <w:tcPr>
            <w:tcW w:w="3896"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58" w14:textId="77777777" w:rsidR="0000493B" w:rsidRDefault="00DC4C9C">
            <w:pPr>
              <w:jc w:val="both"/>
            </w:pPr>
            <w:r>
              <w:t xml:space="preserve">Pateikti pareiškėjo paskutinių metų patvirtintos metinės finansinės atskaitomybės dokumentų nuorašai ir už pastaruosius 12 mėnesių iki paraiškos pateikimo datos tarpinės finansinės atskaitomybės dokumentai. </w:t>
            </w:r>
            <w:r>
              <w:rPr>
                <w:color w:val="000000"/>
              </w:rPr>
              <w:t xml:space="preserve">Jei juridinis asmuo veikia mažiau nei 1 metus, tuomet jis turi pateikti tarpinės finansinės atskaitomybės dokumentus nuo juridinio asmens įsteigimo iki paraiškos pateikimo datos. </w:t>
            </w:r>
            <w:r>
              <w:t>Jei paskutinių finansinių metų atskaitomybė dar nėra patvirtinta, būtina pateikti juridinio asmens vadovo pasirašytą bei juridinio asmens antspaudu patvirtintą finansinę atskaitomybę. Tarpinė finansinė atskaitomybė taip pat turi būti pasirašyta juridinio asmens vadovo bei patvirtinta juridinio asmens antspaudu.</w:t>
            </w:r>
          </w:p>
        </w:tc>
        <w:tc>
          <w:tcPr>
            <w:tcW w:w="23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59" w14:textId="77777777" w:rsidR="0000493B" w:rsidRDefault="0000493B">
            <w:pPr>
              <w:jc w:val="both"/>
            </w:pPr>
          </w:p>
        </w:tc>
        <w:tc>
          <w:tcPr>
            <w:tcW w:w="20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5A" w14:textId="77777777" w:rsidR="0000493B" w:rsidRDefault="0000493B">
            <w:pPr>
              <w:jc w:val="both"/>
            </w:pPr>
          </w:p>
        </w:tc>
        <w:tc>
          <w:tcPr>
            <w:tcW w:w="4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5B" w14:textId="77777777" w:rsidR="0000493B" w:rsidRDefault="0000493B">
            <w:pPr>
              <w:jc w:val="both"/>
            </w:pPr>
          </w:p>
        </w:tc>
      </w:tr>
      <w:tr w:rsidR="0000493B" w14:paraId="397A9862" w14:textId="77777777">
        <w:trPr>
          <w:cantSplit/>
          <w:trHeight w:val="20"/>
        </w:trPr>
        <w:tc>
          <w:tcPr>
            <w:tcW w:w="21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97A985D" w14:textId="77777777" w:rsidR="0000493B" w:rsidRDefault="00DC4C9C">
            <w:pPr>
              <w:jc w:val="both"/>
              <w:rPr>
                <w:lang w:val="en-US"/>
              </w:rPr>
            </w:pPr>
            <w:r>
              <w:t xml:space="preserve">15. </w:t>
            </w:r>
          </w:p>
        </w:tc>
        <w:tc>
          <w:tcPr>
            <w:tcW w:w="3896"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5E" w14:textId="77777777" w:rsidR="0000493B" w:rsidRDefault="00DC4C9C">
            <w:pPr>
              <w:jc w:val="both"/>
            </w:pPr>
            <w:r>
              <w:t xml:space="preserve">Pateikta pareiškėjo atsiskaitymo su valstybės, savivaldybių biudžetais ir valstybės pinigų fondais pažyma, išduota apskrities valstybinės mokesčių inspekcijos ne anksčiau nei prieš 1 mėnesį iki paraiškos pateikimo. Tais atvejais, kai pagal sutartį su mokesčius administruojančia institucija mokesčio mokėjimas yra atidėtas, turi būti pridėti dokumentai ar jų kopijos, patvirtinančios mokesčių atidėjimą </w:t>
            </w:r>
            <w:r>
              <w:rPr>
                <w:i/>
                <w:iCs/>
              </w:rPr>
              <w:t>(ši nuostata netaikoma įstaigoms, kurių veikla finansuojama iš valstybės arba savivaldybių biudžeto, ir juridiniams asmenims, kuriems Lietuvos Respublikos teisės aktų nustatyta tvarka yra atidėti mokesčių arba valstybinio socialinio draudimo įmokų (toliau – socialinio draudimo įmokos) mokėjimo terminai).</w:t>
            </w:r>
          </w:p>
        </w:tc>
        <w:tc>
          <w:tcPr>
            <w:tcW w:w="23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5F" w14:textId="77777777" w:rsidR="0000493B" w:rsidRDefault="0000493B">
            <w:pPr>
              <w:jc w:val="both"/>
            </w:pPr>
          </w:p>
        </w:tc>
        <w:tc>
          <w:tcPr>
            <w:tcW w:w="20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60" w14:textId="77777777" w:rsidR="0000493B" w:rsidRDefault="0000493B">
            <w:pPr>
              <w:jc w:val="both"/>
            </w:pPr>
          </w:p>
        </w:tc>
        <w:tc>
          <w:tcPr>
            <w:tcW w:w="4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61" w14:textId="77777777" w:rsidR="0000493B" w:rsidRDefault="0000493B">
            <w:pPr>
              <w:jc w:val="both"/>
            </w:pPr>
          </w:p>
        </w:tc>
      </w:tr>
      <w:tr w:rsidR="0000493B" w14:paraId="397A9868" w14:textId="77777777">
        <w:trPr>
          <w:cantSplit/>
          <w:trHeight w:val="20"/>
        </w:trPr>
        <w:tc>
          <w:tcPr>
            <w:tcW w:w="21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97A9863" w14:textId="77777777" w:rsidR="0000493B" w:rsidRDefault="00DC4C9C">
            <w:pPr>
              <w:jc w:val="both"/>
              <w:rPr>
                <w:lang w:val="en-US"/>
              </w:rPr>
            </w:pPr>
            <w:r>
              <w:t xml:space="preserve">16. </w:t>
            </w:r>
          </w:p>
        </w:tc>
        <w:tc>
          <w:tcPr>
            <w:tcW w:w="3896"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64" w14:textId="77777777" w:rsidR="0000493B" w:rsidRDefault="00DC4C9C">
            <w:pPr>
              <w:jc w:val="both"/>
            </w:pPr>
            <w:r>
              <w:t xml:space="preserve">Pateikta Valstybinio socialinio draudimo fondo valdybos teritorinių skyrių pažyma, išduota ne anksčiau nei prieš 1 mėnesį iki paraiškos pateikimo, apie pareiškėjo skolos Valstybinio socialinio draudimo fondo biudžetui turėjimą ar neturėjimą. Tais atvejais, kai pagal sutartį su mokesčius administruojančia institucija mokesčio mokėjimas yra atidėtas, pridėti dokumentai ar jų kopijos, patvirtinančios mokesčių atidėjimą </w:t>
            </w:r>
            <w:r>
              <w:rPr>
                <w:i/>
                <w:iCs/>
              </w:rPr>
              <w:t>(ši nuostata netaikoma įstaigoms, kurių veikla finansuojama iš valstybės arba savivaldybių biudžeto, ir juridiniams asmenims, kuriems Lietuvos Respublikos teisės aktų nustatyta tvarka yra atidėti mokesčių arba socialinio draudimo įmokų mokėjimo terminai).</w:t>
            </w:r>
          </w:p>
        </w:tc>
        <w:tc>
          <w:tcPr>
            <w:tcW w:w="23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65" w14:textId="77777777" w:rsidR="0000493B" w:rsidRDefault="0000493B">
            <w:pPr>
              <w:jc w:val="both"/>
            </w:pPr>
          </w:p>
        </w:tc>
        <w:tc>
          <w:tcPr>
            <w:tcW w:w="20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66" w14:textId="77777777" w:rsidR="0000493B" w:rsidRDefault="0000493B">
            <w:pPr>
              <w:jc w:val="both"/>
            </w:pPr>
          </w:p>
        </w:tc>
        <w:tc>
          <w:tcPr>
            <w:tcW w:w="4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67" w14:textId="77777777" w:rsidR="0000493B" w:rsidRDefault="0000493B">
            <w:pPr>
              <w:jc w:val="both"/>
            </w:pPr>
          </w:p>
        </w:tc>
      </w:tr>
      <w:tr w:rsidR="0000493B" w14:paraId="397A986E" w14:textId="77777777">
        <w:trPr>
          <w:cantSplit/>
          <w:trHeight w:val="20"/>
        </w:trPr>
        <w:tc>
          <w:tcPr>
            <w:tcW w:w="21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97A9869" w14:textId="77777777" w:rsidR="0000493B" w:rsidRDefault="00DC4C9C">
            <w:pPr>
              <w:jc w:val="both"/>
              <w:rPr>
                <w:lang w:val="en-US"/>
              </w:rPr>
            </w:pPr>
            <w:r>
              <w:lastRenderedPageBreak/>
              <w:t xml:space="preserve">17. </w:t>
            </w:r>
          </w:p>
        </w:tc>
        <w:tc>
          <w:tcPr>
            <w:tcW w:w="3896"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6A" w14:textId="77777777" w:rsidR="0000493B" w:rsidRDefault="00DC4C9C">
            <w:pPr>
              <w:jc w:val="both"/>
            </w:pPr>
            <w:r>
              <w:t>Pateiktas valstybės įmonės Registrų centro išduotas centrinio duomenų banko pagrindu parengtas Nekilnojamojo turto registro išrašas dėl turto, kuris bus naudojamas įgyvendinant projektą, priklausomybės ir šio turto valdymo sutarties kopija, jei turtas pareiškėjui priklauso ne nuosavybės teise (jeigu turtas, kuriam skiriamas finansavimas, yra valdomas ne nuosavybės teise, turi būti pateikti teisę į tiesiogiai su projektu susijusį nekilnojamąjį turtą (disponavimą, valdymą, naudojimą) patvirtinančių dokumentų nuorašai. Turto valdymo sutartis turi būti sudaryta ne trumpiau kaip 15 metų nuo projekto įgyvendinimo pabaigos ir įregistruota Lietuvos Respublikos nekilnojamojo turto registre. Kai projekto veiklos planuojamos vykdyti valstybės ar savivaldybės nuosavybės teise valdomame nekilnojamajame turte, turi būti pateikti dokumentai, įrodantys, kad suteiktas projekto reikmėms nekilnojamasis turtas yra valstybinis arba priklausantis nuosavybės teise savivaldybei ir priskirtas turtui, į kurį nebus atkuriamos nuosavybės teisės, tai yra negrąžintinas, taip pat dokumentai, kuriais užtikrinama pareiškėjo teisė vykdyti projekte numatytas veiklas ir užtikrinami projekto veiklų tęstinumo reikalavimai.</w:t>
            </w:r>
          </w:p>
        </w:tc>
        <w:tc>
          <w:tcPr>
            <w:tcW w:w="23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6B" w14:textId="77777777" w:rsidR="0000493B" w:rsidRDefault="0000493B">
            <w:pPr>
              <w:jc w:val="both"/>
            </w:pPr>
          </w:p>
        </w:tc>
        <w:tc>
          <w:tcPr>
            <w:tcW w:w="20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6C" w14:textId="77777777" w:rsidR="0000493B" w:rsidRDefault="0000493B">
            <w:pPr>
              <w:jc w:val="both"/>
            </w:pPr>
          </w:p>
        </w:tc>
        <w:tc>
          <w:tcPr>
            <w:tcW w:w="4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6D" w14:textId="77777777" w:rsidR="0000493B" w:rsidRDefault="0000493B">
            <w:pPr>
              <w:jc w:val="both"/>
            </w:pPr>
          </w:p>
        </w:tc>
      </w:tr>
      <w:tr w:rsidR="0000493B" w14:paraId="397A9874" w14:textId="77777777">
        <w:trPr>
          <w:cantSplit/>
          <w:trHeight w:val="20"/>
        </w:trPr>
        <w:tc>
          <w:tcPr>
            <w:tcW w:w="21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97A986F" w14:textId="77777777" w:rsidR="0000493B" w:rsidRDefault="00DC4C9C">
            <w:pPr>
              <w:keepNext/>
              <w:jc w:val="both"/>
              <w:rPr>
                <w:lang w:val="en-US"/>
              </w:rPr>
            </w:pPr>
            <w:r>
              <w:t xml:space="preserve">18. </w:t>
            </w:r>
          </w:p>
        </w:tc>
        <w:tc>
          <w:tcPr>
            <w:tcW w:w="3896"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70" w14:textId="77777777" w:rsidR="0000493B" w:rsidRDefault="00DC4C9C">
            <w:pPr>
              <w:jc w:val="both"/>
              <w:rPr>
                <w:lang w:val="en-US"/>
              </w:rPr>
            </w:pPr>
            <w:r>
              <w:t>Pateikti finansavimo šaltinius pagrindžiantys dokumentai, kaip nurodyta Tinkamumo finansuoti vertinimo metodikos (Aprašo 2 priedas) 8.1.1 ir 8.1.2 punktuose.</w:t>
            </w:r>
          </w:p>
        </w:tc>
        <w:tc>
          <w:tcPr>
            <w:tcW w:w="23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71" w14:textId="77777777" w:rsidR="0000493B" w:rsidRDefault="0000493B">
            <w:pPr>
              <w:jc w:val="both"/>
            </w:pPr>
          </w:p>
        </w:tc>
        <w:tc>
          <w:tcPr>
            <w:tcW w:w="20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72" w14:textId="77777777" w:rsidR="0000493B" w:rsidRDefault="0000493B">
            <w:pPr>
              <w:jc w:val="both"/>
              <w:rPr>
                <w:lang w:val="en-US"/>
              </w:rPr>
            </w:pPr>
          </w:p>
        </w:tc>
        <w:tc>
          <w:tcPr>
            <w:tcW w:w="4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73" w14:textId="77777777" w:rsidR="0000493B" w:rsidRDefault="0000493B">
            <w:pPr>
              <w:jc w:val="both"/>
              <w:rPr>
                <w:lang w:val="en-US"/>
              </w:rPr>
            </w:pPr>
          </w:p>
        </w:tc>
      </w:tr>
      <w:tr w:rsidR="0000493B" w14:paraId="397A987A" w14:textId="77777777">
        <w:trPr>
          <w:cantSplit/>
          <w:trHeight w:val="20"/>
        </w:trPr>
        <w:tc>
          <w:tcPr>
            <w:tcW w:w="21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97A9875" w14:textId="77777777" w:rsidR="0000493B" w:rsidRDefault="00DC4C9C">
            <w:pPr>
              <w:jc w:val="both"/>
              <w:rPr>
                <w:lang w:val="en-US"/>
              </w:rPr>
            </w:pPr>
            <w:r>
              <w:t xml:space="preserve">19. </w:t>
            </w:r>
          </w:p>
        </w:tc>
        <w:tc>
          <w:tcPr>
            <w:tcW w:w="3896"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76" w14:textId="77777777" w:rsidR="0000493B" w:rsidRDefault="00DC4C9C">
            <w:pPr>
              <w:jc w:val="both"/>
              <w:rPr>
                <w:lang w:val="en-US"/>
              </w:rPr>
            </w:pPr>
            <w:r>
              <w:t>Pateiktos, jei teisės aktų nustatyta tvarka privaloma atlikti poveikio aplinkai vertinimą, Poveikio aplinkai vertinimo ataskaita (nuorašas) ir atsakingos institucijos sprendimo ar atrankos išvados kopijos (jei taikoma).</w:t>
            </w:r>
          </w:p>
        </w:tc>
        <w:tc>
          <w:tcPr>
            <w:tcW w:w="23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77" w14:textId="77777777" w:rsidR="0000493B" w:rsidRDefault="0000493B">
            <w:pPr>
              <w:jc w:val="both"/>
            </w:pPr>
          </w:p>
        </w:tc>
        <w:tc>
          <w:tcPr>
            <w:tcW w:w="20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78" w14:textId="77777777" w:rsidR="0000493B" w:rsidRDefault="0000493B">
            <w:pPr>
              <w:jc w:val="both"/>
              <w:rPr>
                <w:lang w:val="en-US"/>
              </w:rPr>
            </w:pPr>
          </w:p>
        </w:tc>
        <w:tc>
          <w:tcPr>
            <w:tcW w:w="4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79" w14:textId="77777777" w:rsidR="0000493B" w:rsidRDefault="0000493B">
            <w:pPr>
              <w:jc w:val="both"/>
              <w:rPr>
                <w:lang w:val="en-US"/>
              </w:rPr>
            </w:pPr>
          </w:p>
        </w:tc>
      </w:tr>
      <w:tr w:rsidR="0000493B" w14:paraId="397A9880" w14:textId="77777777">
        <w:trPr>
          <w:cantSplit/>
          <w:trHeight w:val="20"/>
        </w:trPr>
        <w:tc>
          <w:tcPr>
            <w:tcW w:w="21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97A987B" w14:textId="77777777" w:rsidR="0000493B" w:rsidRDefault="00DC4C9C">
            <w:pPr>
              <w:jc w:val="both"/>
              <w:rPr>
                <w:lang w:val="en-US"/>
              </w:rPr>
            </w:pPr>
            <w:r>
              <w:t xml:space="preserve">20. </w:t>
            </w:r>
          </w:p>
        </w:tc>
        <w:tc>
          <w:tcPr>
            <w:tcW w:w="3896"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7C" w14:textId="77777777" w:rsidR="0000493B" w:rsidRDefault="00DC4C9C">
            <w:pPr>
              <w:jc w:val="both"/>
              <w:rPr>
                <w:color w:val="000000"/>
                <w:lang w:val="en-US"/>
              </w:rPr>
            </w:pPr>
            <w:r>
              <w:t>Pateiktas investicijų projektas, parengtas pagal Aprašo 16 punkte nustatytus reikalavimus (jei taikoma).</w:t>
            </w:r>
          </w:p>
        </w:tc>
        <w:tc>
          <w:tcPr>
            <w:tcW w:w="23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7D" w14:textId="77777777" w:rsidR="0000493B" w:rsidRDefault="0000493B">
            <w:pPr>
              <w:jc w:val="both"/>
            </w:pPr>
          </w:p>
        </w:tc>
        <w:tc>
          <w:tcPr>
            <w:tcW w:w="20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7E" w14:textId="77777777" w:rsidR="0000493B" w:rsidRDefault="0000493B">
            <w:pPr>
              <w:jc w:val="both"/>
              <w:rPr>
                <w:lang w:val="en-US"/>
              </w:rPr>
            </w:pPr>
          </w:p>
        </w:tc>
        <w:tc>
          <w:tcPr>
            <w:tcW w:w="4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7F" w14:textId="77777777" w:rsidR="0000493B" w:rsidRDefault="0000493B">
            <w:pPr>
              <w:jc w:val="both"/>
              <w:rPr>
                <w:lang w:val="en-US"/>
              </w:rPr>
            </w:pPr>
          </w:p>
        </w:tc>
      </w:tr>
      <w:tr w:rsidR="0000493B" w14:paraId="397A9886" w14:textId="77777777">
        <w:trPr>
          <w:cantSplit/>
          <w:trHeight w:val="20"/>
        </w:trPr>
        <w:tc>
          <w:tcPr>
            <w:tcW w:w="21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97A9881" w14:textId="77777777" w:rsidR="0000493B" w:rsidRDefault="00DC4C9C">
            <w:pPr>
              <w:jc w:val="both"/>
              <w:rPr>
                <w:lang w:val="en-US"/>
              </w:rPr>
            </w:pPr>
            <w:r>
              <w:t xml:space="preserve">21. </w:t>
            </w:r>
          </w:p>
        </w:tc>
        <w:tc>
          <w:tcPr>
            <w:tcW w:w="3896"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82" w14:textId="77777777" w:rsidR="0000493B" w:rsidRDefault="00DC4C9C">
            <w:pPr>
              <w:jc w:val="both"/>
              <w:rPr>
                <w:lang w:val="en-US"/>
              </w:rPr>
            </w:pPr>
            <w:r>
              <w:t>Pateikta viešųjų pirkimų dokumentacija (konkurso sąlygos, techninė specifikacija (darbams) ar techninė užduotis (paslaugoms), darbų kiekiai, rangos darbų ir (ar) paslaugų tiekimo sutarties projektas ir kiti pagal Lietuvos Respublikos viešųjų pirkimų įstatymą (</w:t>
            </w:r>
            <w:proofErr w:type="spellStart"/>
            <w:r>
              <w:t>Žin</w:t>
            </w:r>
            <w:proofErr w:type="spellEnd"/>
            <w:r>
              <w:t xml:space="preserve">., 1996, Nr. </w:t>
            </w:r>
            <w:hyperlink r:id="rId32" w:tgtFrame="_blank" w:history="1">
              <w:r>
                <w:rPr>
                  <w:color w:val="0000FF" w:themeColor="hyperlink"/>
                  <w:u w:val="single"/>
                </w:rPr>
                <w:t>84-2000</w:t>
              </w:r>
            </w:hyperlink>
            <w:r>
              <w:t xml:space="preserve">; 2006 Nr. 4-102) reikalaujami dokumentai) (taikoma </w:t>
            </w:r>
            <w:r>
              <w:rPr>
                <w:color w:val="000000"/>
              </w:rPr>
              <w:t>tik tuo atveju, jei viešieji pirkimai buvo pradėti iki paraiškos pateikimo datos</w:t>
            </w:r>
            <w:r>
              <w:t>) (netaikoma, jei pareiškėjas pagal Lietuvos Respublikos viešųjų pirkimų įstatymą yra ne perkančioji organizacija).</w:t>
            </w:r>
          </w:p>
        </w:tc>
        <w:tc>
          <w:tcPr>
            <w:tcW w:w="23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83" w14:textId="77777777" w:rsidR="0000493B" w:rsidRDefault="0000493B">
            <w:pPr>
              <w:jc w:val="both"/>
            </w:pPr>
          </w:p>
        </w:tc>
        <w:tc>
          <w:tcPr>
            <w:tcW w:w="20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84" w14:textId="77777777" w:rsidR="0000493B" w:rsidRDefault="0000493B">
            <w:pPr>
              <w:jc w:val="both"/>
              <w:rPr>
                <w:lang w:val="en-US"/>
              </w:rPr>
            </w:pPr>
          </w:p>
        </w:tc>
        <w:tc>
          <w:tcPr>
            <w:tcW w:w="4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85" w14:textId="77777777" w:rsidR="0000493B" w:rsidRDefault="0000493B">
            <w:pPr>
              <w:jc w:val="both"/>
              <w:rPr>
                <w:lang w:val="en-US"/>
              </w:rPr>
            </w:pPr>
          </w:p>
        </w:tc>
      </w:tr>
      <w:tr w:rsidR="0000493B" w14:paraId="397A988C" w14:textId="77777777">
        <w:trPr>
          <w:cantSplit/>
          <w:trHeight w:val="20"/>
        </w:trPr>
        <w:tc>
          <w:tcPr>
            <w:tcW w:w="21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97A9887" w14:textId="77777777" w:rsidR="0000493B" w:rsidRDefault="00DC4C9C">
            <w:pPr>
              <w:jc w:val="both"/>
              <w:rPr>
                <w:lang w:val="en-US"/>
              </w:rPr>
            </w:pPr>
            <w:r>
              <w:t xml:space="preserve">22. </w:t>
            </w:r>
          </w:p>
        </w:tc>
        <w:tc>
          <w:tcPr>
            <w:tcW w:w="3896"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88" w14:textId="77777777" w:rsidR="0000493B" w:rsidRDefault="00DC4C9C">
            <w:pPr>
              <w:jc w:val="both"/>
              <w:rPr>
                <w:lang w:val="en-US"/>
              </w:rPr>
            </w:pPr>
            <w:r>
              <w:t>Pateiktas išrašas iš Kultūros vertybių registro (taikoma, kai menų inkubatoriui yra pritaikomas kultūros paveldo objektas arba kultūros paveldo teritorijoje ar kultūros paveldo vietovėje esantis statinys).</w:t>
            </w:r>
          </w:p>
        </w:tc>
        <w:tc>
          <w:tcPr>
            <w:tcW w:w="23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89" w14:textId="77777777" w:rsidR="0000493B" w:rsidRDefault="0000493B">
            <w:pPr>
              <w:jc w:val="both"/>
            </w:pPr>
          </w:p>
        </w:tc>
        <w:tc>
          <w:tcPr>
            <w:tcW w:w="20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8A" w14:textId="77777777" w:rsidR="0000493B" w:rsidRDefault="0000493B">
            <w:pPr>
              <w:jc w:val="both"/>
              <w:rPr>
                <w:lang w:val="en-US"/>
              </w:rPr>
            </w:pPr>
          </w:p>
        </w:tc>
        <w:tc>
          <w:tcPr>
            <w:tcW w:w="4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8B" w14:textId="77777777" w:rsidR="0000493B" w:rsidRDefault="0000493B">
            <w:pPr>
              <w:jc w:val="both"/>
              <w:rPr>
                <w:lang w:val="en-US"/>
              </w:rPr>
            </w:pPr>
          </w:p>
        </w:tc>
      </w:tr>
      <w:tr w:rsidR="0000493B" w14:paraId="397A9892" w14:textId="77777777">
        <w:trPr>
          <w:cantSplit/>
          <w:trHeight w:val="20"/>
        </w:trPr>
        <w:tc>
          <w:tcPr>
            <w:tcW w:w="21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97A988D" w14:textId="77777777" w:rsidR="0000493B" w:rsidRDefault="00DC4C9C">
            <w:pPr>
              <w:jc w:val="both"/>
              <w:rPr>
                <w:lang w:val="en-US"/>
              </w:rPr>
            </w:pPr>
            <w:r>
              <w:t xml:space="preserve">23. </w:t>
            </w:r>
          </w:p>
        </w:tc>
        <w:tc>
          <w:tcPr>
            <w:tcW w:w="3896"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8E" w14:textId="77777777" w:rsidR="0000493B" w:rsidRDefault="00DC4C9C">
            <w:pPr>
              <w:jc w:val="both"/>
            </w:pPr>
            <w:r>
              <w:rPr>
                <w:spacing w:val="-4"/>
              </w:rPr>
              <w:t>Pateikti</w:t>
            </w:r>
            <w:r>
              <w:t xml:space="preserve">: statinio techninis projektas ir </w:t>
            </w:r>
            <w:r>
              <w:rPr>
                <w:spacing w:val="-4"/>
              </w:rPr>
              <w:t xml:space="preserve">statinio </w:t>
            </w:r>
            <w:r>
              <w:t xml:space="preserve">projektavimo sąlygų sąvadas (taikoma, kai projekte numatomas tik kapitalinis remontas, rekonstrukcija kultūros paveldo objekto vertingųjų savybių neturinčiose dalyse arba statinių statyba ar griovimas šio objekto teritorijoje, kultūros paveldo vietovėje). </w:t>
            </w:r>
          </w:p>
        </w:tc>
        <w:tc>
          <w:tcPr>
            <w:tcW w:w="23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8F" w14:textId="77777777" w:rsidR="0000493B" w:rsidRDefault="0000493B">
            <w:pPr>
              <w:jc w:val="both"/>
            </w:pPr>
          </w:p>
        </w:tc>
        <w:tc>
          <w:tcPr>
            <w:tcW w:w="20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90" w14:textId="77777777" w:rsidR="0000493B" w:rsidRDefault="0000493B">
            <w:pPr>
              <w:jc w:val="both"/>
              <w:rPr>
                <w:lang w:val="en-US"/>
              </w:rPr>
            </w:pPr>
          </w:p>
        </w:tc>
        <w:tc>
          <w:tcPr>
            <w:tcW w:w="4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91" w14:textId="77777777" w:rsidR="0000493B" w:rsidRDefault="0000493B">
            <w:pPr>
              <w:jc w:val="both"/>
              <w:rPr>
                <w:lang w:val="en-US"/>
              </w:rPr>
            </w:pPr>
          </w:p>
        </w:tc>
      </w:tr>
      <w:tr w:rsidR="0000493B" w14:paraId="397A9898" w14:textId="77777777">
        <w:trPr>
          <w:cantSplit/>
          <w:trHeight w:val="20"/>
        </w:trPr>
        <w:tc>
          <w:tcPr>
            <w:tcW w:w="21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97A9893" w14:textId="77777777" w:rsidR="0000493B" w:rsidRDefault="00DC4C9C">
            <w:pPr>
              <w:jc w:val="both"/>
              <w:rPr>
                <w:lang w:val="en-US"/>
              </w:rPr>
            </w:pPr>
            <w:r>
              <w:t xml:space="preserve">24. </w:t>
            </w:r>
          </w:p>
        </w:tc>
        <w:tc>
          <w:tcPr>
            <w:tcW w:w="3896"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94" w14:textId="77777777" w:rsidR="0000493B" w:rsidRDefault="00DC4C9C">
            <w:pPr>
              <w:jc w:val="both"/>
            </w:pPr>
            <w:r>
              <w:t xml:space="preserve">Pateikti: statinio techninis projektas, į kurio sudėtį įeina tvarkybos (restauravimo) projektas, ir </w:t>
            </w:r>
            <w:r>
              <w:rPr>
                <w:spacing w:val="-4"/>
              </w:rPr>
              <w:t xml:space="preserve">statinio </w:t>
            </w:r>
            <w:r>
              <w:t>projektavimo sąlygų sąvadas (taikoma, kai projekte numatomas taikomųjų tyrimų pagrindu atliekamas kultūros paveldo objekto restauravimas ir (arba) kapitalinis remontas, rekonstrukcija arba jo atkūrimas (atstatymas) ar statinių statyba, griovimas šio objekto teritorijoje, kultūros paveldo vietovėje.</w:t>
            </w:r>
          </w:p>
        </w:tc>
        <w:tc>
          <w:tcPr>
            <w:tcW w:w="23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95" w14:textId="77777777" w:rsidR="0000493B" w:rsidRDefault="0000493B">
            <w:pPr>
              <w:jc w:val="both"/>
            </w:pPr>
          </w:p>
        </w:tc>
        <w:tc>
          <w:tcPr>
            <w:tcW w:w="20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96" w14:textId="77777777" w:rsidR="0000493B" w:rsidRDefault="0000493B">
            <w:pPr>
              <w:jc w:val="both"/>
              <w:rPr>
                <w:lang w:val="en-US"/>
              </w:rPr>
            </w:pPr>
          </w:p>
        </w:tc>
        <w:tc>
          <w:tcPr>
            <w:tcW w:w="4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97" w14:textId="77777777" w:rsidR="0000493B" w:rsidRDefault="0000493B">
            <w:pPr>
              <w:jc w:val="both"/>
              <w:rPr>
                <w:lang w:val="en-US"/>
              </w:rPr>
            </w:pPr>
          </w:p>
        </w:tc>
      </w:tr>
      <w:tr w:rsidR="0000493B" w14:paraId="397A989E" w14:textId="77777777">
        <w:trPr>
          <w:cantSplit/>
          <w:trHeight w:val="20"/>
        </w:trPr>
        <w:tc>
          <w:tcPr>
            <w:tcW w:w="21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97A9899" w14:textId="77777777" w:rsidR="0000493B" w:rsidRDefault="00DC4C9C">
            <w:pPr>
              <w:jc w:val="both"/>
              <w:rPr>
                <w:lang w:val="en-US"/>
              </w:rPr>
            </w:pPr>
            <w:r>
              <w:lastRenderedPageBreak/>
              <w:t xml:space="preserve">25. </w:t>
            </w:r>
          </w:p>
        </w:tc>
        <w:tc>
          <w:tcPr>
            <w:tcW w:w="3896"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9A" w14:textId="77777777" w:rsidR="0000493B" w:rsidRDefault="00DC4C9C">
            <w:pPr>
              <w:jc w:val="both"/>
            </w:pPr>
            <w:r>
              <w:t xml:space="preserve">Pateikti: projektavimo sąlygos (laikinas apsaugos reglamentas), pritaikymo projektiniai pasiūlymai ir tvarkybos (restauravimo) projektas (taikoma, kai projekte numatomas tik taikomųjų tyrimų pagrindu atliekamas restauravimas). </w:t>
            </w:r>
          </w:p>
        </w:tc>
        <w:tc>
          <w:tcPr>
            <w:tcW w:w="23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9B" w14:textId="77777777" w:rsidR="0000493B" w:rsidRDefault="0000493B">
            <w:pPr>
              <w:jc w:val="both"/>
            </w:pPr>
          </w:p>
        </w:tc>
        <w:tc>
          <w:tcPr>
            <w:tcW w:w="20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9C" w14:textId="77777777" w:rsidR="0000493B" w:rsidRDefault="0000493B">
            <w:pPr>
              <w:jc w:val="both"/>
              <w:rPr>
                <w:lang w:val="en-US"/>
              </w:rPr>
            </w:pPr>
          </w:p>
        </w:tc>
        <w:tc>
          <w:tcPr>
            <w:tcW w:w="4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9D" w14:textId="77777777" w:rsidR="0000493B" w:rsidRDefault="0000493B">
            <w:pPr>
              <w:jc w:val="both"/>
              <w:rPr>
                <w:lang w:val="en-US"/>
              </w:rPr>
            </w:pPr>
          </w:p>
        </w:tc>
      </w:tr>
      <w:tr w:rsidR="0000493B" w14:paraId="397A98A4" w14:textId="77777777">
        <w:trPr>
          <w:cantSplit/>
          <w:trHeight w:val="20"/>
        </w:trPr>
        <w:tc>
          <w:tcPr>
            <w:tcW w:w="21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97A989F" w14:textId="77777777" w:rsidR="0000493B" w:rsidRDefault="00DC4C9C">
            <w:pPr>
              <w:jc w:val="both"/>
              <w:rPr>
                <w:lang w:val="en-US"/>
              </w:rPr>
            </w:pPr>
            <w:r>
              <w:t xml:space="preserve">26. </w:t>
            </w:r>
          </w:p>
        </w:tc>
        <w:tc>
          <w:tcPr>
            <w:tcW w:w="3896"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A0" w14:textId="77777777" w:rsidR="0000493B" w:rsidRDefault="00DC4C9C">
            <w:pPr>
              <w:jc w:val="both"/>
            </w:pPr>
            <w:r>
              <w:t>Pateiktas Kultūros paveldo departamento prie Kultūros ministerijos teritorinio padalinio pritarimas (kai paveldo objektas saugomas valstybės) arba savivaldybės institucijos pritarimas (kai paveldo objektas saugomas savivaldybės), arba šių abiejų institucijų pritarimas (kai paveldo objektas įrašytas į Kultūros vertybių registrą, bet nėra paskelbtas saugomu) (taikoma, kai pateikiami projektiniai pasiūlymai, statinio techninis projektas ir (arba) tvarkybos projektas, pritaikant menų inkubatoriui kultūros paveldo objektą arba kultūros paveldo teritorijoje ar kultūros paveldo vietovėje esantį statinį).</w:t>
            </w:r>
          </w:p>
        </w:tc>
        <w:tc>
          <w:tcPr>
            <w:tcW w:w="23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A1" w14:textId="77777777" w:rsidR="0000493B" w:rsidRDefault="0000493B">
            <w:pPr>
              <w:jc w:val="both"/>
            </w:pPr>
          </w:p>
        </w:tc>
        <w:tc>
          <w:tcPr>
            <w:tcW w:w="20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A2" w14:textId="77777777" w:rsidR="0000493B" w:rsidRDefault="0000493B">
            <w:pPr>
              <w:jc w:val="both"/>
              <w:rPr>
                <w:lang w:val="en-US"/>
              </w:rPr>
            </w:pPr>
          </w:p>
        </w:tc>
        <w:tc>
          <w:tcPr>
            <w:tcW w:w="4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A3" w14:textId="77777777" w:rsidR="0000493B" w:rsidRDefault="0000493B">
            <w:pPr>
              <w:jc w:val="both"/>
              <w:rPr>
                <w:lang w:val="en-US"/>
              </w:rPr>
            </w:pPr>
          </w:p>
        </w:tc>
      </w:tr>
      <w:tr w:rsidR="0000493B" w14:paraId="397A98AA" w14:textId="77777777">
        <w:trPr>
          <w:cantSplit/>
          <w:trHeight w:val="20"/>
        </w:trPr>
        <w:tc>
          <w:tcPr>
            <w:tcW w:w="21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97A98A5" w14:textId="77777777" w:rsidR="0000493B" w:rsidRDefault="00DC4C9C">
            <w:pPr>
              <w:jc w:val="both"/>
              <w:rPr>
                <w:lang w:val="en-US"/>
              </w:rPr>
            </w:pPr>
            <w:r>
              <w:t xml:space="preserve">27. </w:t>
            </w:r>
          </w:p>
        </w:tc>
        <w:tc>
          <w:tcPr>
            <w:tcW w:w="3896"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A6" w14:textId="77777777" w:rsidR="0000493B" w:rsidRDefault="00DC4C9C">
            <w:pPr>
              <w:jc w:val="both"/>
              <w:rPr>
                <w:lang w:val="en-US"/>
              </w:rPr>
            </w:pPr>
            <w:r>
              <w:t>Pateikta pareiškėjo Smulkiojo ir vidutinio verslo subjekto statuso deklaracija, kurios forma patvirtinta Lietuvos Respublikos ūkio ministro 2008 m. kovo 26 d. įsakymu Nr. 4-119 (</w:t>
            </w:r>
            <w:proofErr w:type="spellStart"/>
            <w:r>
              <w:t>Žin</w:t>
            </w:r>
            <w:proofErr w:type="spellEnd"/>
            <w:r>
              <w:t xml:space="preserve">., 2008, Nr. </w:t>
            </w:r>
            <w:hyperlink r:id="rId33" w:tgtFrame="_blank" w:history="1">
              <w:r>
                <w:rPr>
                  <w:color w:val="0000FF" w:themeColor="hyperlink"/>
                  <w:u w:val="single"/>
                </w:rPr>
                <w:t>36-1298</w:t>
              </w:r>
            </w:hyperlink>
            <w:r>
              <w:t xml:space="preserve">), ar laisvos formos raštas dėl didelės įmonės statuso (taikoma įmonėms, turinčioms didelės įmonės statusą) </w:t>
            </w:r>
          </w:p>
        </w:tc>
        <w:tc>
          <w:tcPr>
            <w:tcW w:w="23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A7" w14:textId="77777777" w:rsidR="0000493B" w:rsidRDefault="0000493B">
            <w:pPr>
              <w:jc w:val="both"/>
            </w:pPr>
          </w:p>
        </w:tc>
        <w:tc>
          <w:tcPr>
            <w:tcW w:w="20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A8" w14:textId="77777777" w:rsidR="0000493B" w:rsidRDefault="0000493B">
            <w:pPr>
              <w:jc w:val="both"/>
              <w:rPr>
                <w:lang w:val="en-US"/>
              </w:rPr>
            </w:pPr>
          </w:p>
        </w:tc>
        <w:tc>
          <w:tcPr>
            <w:tcW w:w="4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A9" w14:textId="77777777" w:rsidR="0000493B" w:rsidRDefault="0000493B">
            <w:pPr>
              <w:jc w:val="both"/>
              <w:rPr>
                <w:lang w:val="en-US"/>
              </w:rPr>
            </w:pPr>
          </w:p>
        </w:tc>
      </w:tr>
      <w:tr w:rsidR="0000493B" w14:paraId="397A98B0" w14:textId="77777777">
        <w:trPr>
          <w:cantSplit/>
          <w:trHeight w:val="20"/>
        </w:trPr>
        <w:tc>
          <w:tcPr>
            <w:tcW w:w="21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97A98AB" w14:textId="77777777" w:rsidR="0000493B" w:rsidRDefault="00DC4C9C">
            <w:pPr>
              <w:jc w:val="both"/>
              <w:rPr>
                <w:lang w:val="en-US"/>
              </w:rPr>
            </w:pPr>
            <w:r>
              <w:t xml:space="preserve">28. </w:t>
            </w:r>
          </w:p>
        </w:tc>
        <w:tc>
          <w:tcPr>
            <w:tcW w:w="3896"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AC" w14:textId="77777777" w:rsidR="0000493B" w:rsidRDefault="00DC4C9C">
            <w:pPr>
              <w:jc w:val="both"/>
              <w:rPr>
                <w:lang w:val="en-US"/>
              </w:rPr>
            </w:pPr>
            <w:r>
              <w:t>Projekte numatant naują statybą, rekonstrukciją, pateiktas galiojantis teisės aktų nustatyta tvarka išduotas statinio (-</w:t>
            </w:r>
            <w:proofErr w:type="spellStart"/>
            <w:r>
              <w:t>ių</w:t>
            </w:r>
            <w:proofErr w:type="spellEnd"/>
            <w:r>
              <w:t>) projektavimo sąlygų sąvadas ir patvirtintas techninis projektas (jei taikoma).</w:t>
            </w:r>
          </w:p>
        </w:tc>
        <w:tc>
          <w:tcPr>
            <w:tcW w:w="23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AD" w14:textId="77777777" w:rsidR="0000493B" w:rsidRDefault="0000493B">
            <w:pPr>
              <w:jc w:val="both"/>
            </w:pPr>
          </w:p>
        </w:tc>
        <w:tc>
          <w:tcPr>
            <w:tcW w:w="20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AE" w14:textId="77777777" w:rsidR="0000493B" w:rsidRDefault="0000493B">
            <w:pPr>
              <w:jc w:val="both"/>
              <w:rPr>
                <w:lang w:val="en-US"/>
              </w:rPr>
            </w:pPr>
          </w:p>
        </w:tc>
        <w:tc>
          <w:tcPr>
            <w:tcW w:w="4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AF" w14:textId="77777777" w:rsidR="0000493B" w:rsidRDefault="0000493B">
            <w:pPr>
              <w:jc w:val="both"/>
              <w:rPr>
                <w:lang w:val="en-US"/>
              </w:rPr>
            </w:pPr>
          </w:p>
        </w:tc>
      </w:tr>
      <w:tr w:rsidR="0000493B" w14:paraId="397A98B6" w14:textId="77777777">
        <w:trPr>
          <w:cantSplit/>
          <w:trHeight w:val="20"/>
        </w:trPr>
        <w:tc>
          <w:tcPr>
            <w:tcW w:w="21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97A98B1" w14:textId="77777777" w:rsidR="0000493B" w:rsidRDefault="00DC4C9C">
            <w:pPr>
              <w:jc w:val="both"/>
              <w:rPr>
                <w:lang w:val="en-US"/>
              </w:rPr>
            </w:pPr>
            <w:r>
              <w:t xml:space="preserve">29. </w:t>
            </w:r>
          </w:p>
        </w:tc>
        <w:tc>
          <w:tcPr>
            <w:tcW w:w="3896"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B2" w14:textId="77777777" w:rsidR="0000493B" w:rsidRDefault="00DC4C9C">
            <w:pPr>
              <w:jc w:val="both"/>
            </w:pPr>
            <w:r>
              <w:t xml:space="preserve">Pateikta Projekto pajamų skaičiavimo lentelė, kurios forma yra pateikta Europos Sąjungos struktūrinės paramos interneto svetainėje </w:t>
            </w:r>
            <w:proofErr w:type="spellStart"/>
            <w:r>
              <w:t>www.esparama.lt</w:t>
            </w:r>
            <w:proofErr w:type="spellEnd"/>
            <w:r>
              <w:t xml:space="preserve"> (jei taikoma).</w:t>
            </w:r>
          </w:p>
        </w:tc>
        <w:tc>
          <w:tcPr>
            <w:tcW w:w="23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B3" w14:textId="77777777" w:rsidR="0000493B" w:rsidRDefault="0000493B">
            <w:pPr>
              <w:jc w:val="both"/>
            </w:pPr>
          </w:p>
        </w:tc>
        <w:tc>
          <w:tcPr>
            <w:tcW w:w="20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B4" w14:textId="77777777" w:rsidR="0000493B" w:rsidRDefault="0000493B">
            <w:pPr>
              <w:jc w:val="both"/>
              <w:rPr>
                <w:lang w:val="en-US"/>
              </w:rPr>
            </w:pPr>
          </w:p>
        </w:tc>
        <w:tc>
          <w:tcPr>
            <w:tcW w:w="44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97A98B5" w14:textId="77777777" w:rsidR="0000493B" w:rsidRDefault="0000493B">
            <w:pPr>
              <w:jc w:val="both"/>
              <w:rPr>
                <w:lang w:val="en-US"/>
              </w:rPr>
            </w:pPr>
          </w:p>
        </w:tc>
      </w:tr>
    </w:tbl>
    <w:p w14:paraId="397A98B7" w14:textId="77777777" w:rsidR="0000493B" w:rsidRDefault="0000493B">
      <w:pPr>
        <w:jc w:val="center"/>
      </w:pPr>
    </w:p>
    <w:p w14:paraId="397A98B8" w14:textId="56A26CFB" w:rsidR="0000493B" w:rsidRDefault="00DC4C9C">
      <w:pPr>
        <w:jc w:val="center"/>
      </w:pPr>
      <w:r>
        <w:t>_________________</w:t>
      </w:r>
    </w:p>
    <w:p w14:paraId="397A98B9" w14:textId="5C60137B" w:rsidR="0000493B" w:rsidRDefault="00DC4C9C">
      <w:pPr>
        <w:keepNext/>
        <w:ind w:left="9000"/>
        <w:rPr>
          <w:bCs/>
          <w:kern w:val="36"/>
        </w:rPr>
      </w:pPr>
      <w:r>
        <w:br w:type="page"/>
      </w:r>
      <w:r>
        <w:rPr>
          <w:kern w:val="36"/>
        </w:rPr>
        <w:lastRenderedPageBreak/>
        <w:t>VP2-2.2-ŪM-02-V</w:t>
      </w:r>
      <w:r>
        <w:rPr>
          <w:bCs/>
          <w:kern w:val="36"/>
        </w:rPr>
        <w:t xml:space="preserve"> </w:t>
      </w:r>
      <w:r>
        <w:rPr>
          <w:kern w:val="36"/>
        </w:rPr>
        <w:t>priemonės</w:t>
      </w:r>
    </w:p>
    <w:p w14:paraId="397A98BA" w14:textId="77777777" w:rsidR="0000493B" w:rsidRDefault="00DC4C9C">
      <w:pPr>
        <w:keepNext/>
        <w:ind w:left="9000"/>
        <w:rPr>
          <w:bCs/>
          <w:kern w:val="36"/>
        </w:rPr>
      </w:pPr>
      <w:r>
        <w:rPr>
          <w:bCs/>
          <w:kern w:val="36"/>
        </w:rPr>
        <w:t>„Asistentas-2“ projektų finansavimo sąlygų aprašo</w:t>
      </w:r>
    </w:p>
    <w:p w14:paraId="397A98BB" w14:textId="77777777" w:rsidR="0000493B" w:rsidRDefault="00231A23">
      <w:pPr>
        <w:ind w:left="9000"/>
        <w:rPr>
          <w:lang w:val="en-US"/>
        </w:rPr>
      </w:pPr>
      <w:r w:rsidR="00DC4C9C">
        <w:t>2</w:t>
      </w:r>
      <w:r w:rsidR="00DC4C9C">
        <w:t xml:space="preserve"> priedas</w:t>
      </w:r>
    </w:p>
    <w:p w14:paraId="397A98BC" w14:textId="77777777" w:rsidR="0000493B" w:rsidRDefault="0000493B">
      <w:pPr>
        <w:rPr>
          <w:lang w:val="en-US"/>
        </w:rPr>
      </w:pPr>
    </w:p>
    <w:p w14:paraId="397A98BD" w14:textId="77777777" w:rsidR="0000493B" w:rsidRDefault="00231A23">
      <w:pPr>
        <w:jc w:val="center"/>
        <w:rPr>
          <w:lang w:val="en-US"/>
        </w:rPr>
      </w:pPr>
      <w:r w:rsidR="00DC4C9C">
        <w:rPr>
          <w:b/>
          <w:bCs/>
        </w:rPr>
        <w:t>TINKAMUMO FINANSUOTI VERTINIMO METODIKA</w:t>
      </w:r>
    </w:p>
    <w:p w14:paraId="397A98BE" w14:textId="77777777" w:rsidR="0000493B" w:rsidRDefault="0000493B">
      <w:pPr>
        <w:ind w:firstLine="67"/>
        <w:jc w:val="both"/>
        <w:rPr>
          <w:lang w:val="en-US"/>
        </w:rPr>
      </w:pPr>
    </w:p>
    <w:tbl>
      <w:tblPr>
        <w:tblW w:w="14740" w:type="dxa"/>
        <w:tblCellMar>
          <w:left w:w="0" w:type="dxa"/>
          <w:right w:w="0" w:type="dxa"/>
        </w:tblCellMar>
        <w:tblLook w:val="0000" w:firstRow="0" w:lastRow="0" w:firstColumn="0" w:lastColumn="0" w:noHBand="0" w:noVBand="0"/>
      </w:tblPr>
      <w:tblGrid>
        <w:gridCol w:w="2556"/>
        <w:gridCol w:w="2430"/>
        <w:gridCol w:w="7601"/>
        <w:gridCol w:w="697"/>
        <w:gridCol w:w="1456"/>
      </w:tblGrid>
      <w:tr w:rsidR="0000493B" w14:paraId="397A98C4" w14:textId="77777777">
        <w:trPr>
          <w:trHeight w:val="435"/>
        </w:trPr>
        <w:tc>
          <w:tcPr>
            <w:tcW w:w="877" w:type="pct"/>
            <w:tcBorders>
              <w:top w:val="single" w:sz="8" w:space="0" w:color="auto"/>
              <w:left w:val="single" w:sz="8" w:space="0" w:color="auto"/>
              <w:bottom w:val="single" w:sz="8" w:space="0" w:color="auto"/>
              <w:right w:val="single" w:sz="8" w:space="0" w:color="auto"/>
            </w:tcBorders>
            <w:shd w:val="clear" w:color="auto" w:fill="E5E5E5"/>
            <w:tcMar>
              <w:top w:w="0" w:type="dxa"/>
              <w:left w:w="108" w:type="dxa"/>
              <w:bottom w:w="0" w:type="dxa"/>
              <w:right w:w="108" w:type="dxa"/>
            </w:tcMar>
          </w:tcPr>
          <w:p w14:paraId="397A98BF" w14:textId="77777777" w:rsidR="0000493B" w:rsidRDefault="00DC4C9C">
            <w:pPr>
              <w:jc w:val="center"/>
            </w:pPr>
            <w:r>
              <w:rPr>
                <w:b/>
                <w:bCs/>
              </w:rPr>
              <w:t>Bendrasis kriterijus</w:t>
            </w:r>
            <w:r>
              <w:rPr>
                <w:b/>
                <w:bCs/>
                <w:vertAlign w:val="superscript"/>
              </w:rPr>
              <w:t>[1]</w:t>
            </w:r>
          </w:p>
        </w:tc>
        <w:tc>
          <w:tcPr>
            <w:tcW w:w="834" w:type="pct"/>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tcPr>
          <w:p w14:paraId="397A98C0" w14:textId="77777777" w:rsidR="0000493B" w:rsidRDefault="00DC4C9C">
            <w:pPr>
              <w:jc w:val="center"/>
            </w:pPr>
            <w:r>
              <w:rPr>
                <w:b/>
                <w:bCs/>
              </w:rPr>
              <w:t>Kriterijaus vertinimo aspektai</w:t>
            </w:r>
          </w:p>
        </w:tc>
        <w:tc>
          <w:tcPr>
            <w:tcW w:w="2588" w:type="pct"/>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tcPr>
          <w:p w14:paraId="397A98C1" w14:textId="77777777" w:rsidR="0000493B" w:rsidRDefault="00DC4C9C">
            <w:pPr>
              <w:jc w:val="center"/>
            </w:pPr>
            <w:r>
              <w:rPr>
                <w:b/>
                <w:bCs/>
              </w:rPr>
              <w:t>Vertinimo klausimai ir (arba) teiginiai, paaiškinimai</w:t>
            </w:r>
          </w:p>
        </w:tc>
        <w:tc>
          <w:tcPr>
            <w:tcW w:w="230" w:type="pct"/>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tcPr>
          <w:p w14:paraId="397A98C2" w14:textId="77777777" w:rsidR="0000493B" w:rsidRDefault="00DC4C9C">
            <w:pPr>
              <w:jc w:val="center"/>
            </w:pPr>
            <w:r>
              <w:rPr>
                <w:b/>
                <w:bCs/>
              </w:rPr>
              <w:t>Taip (ne)</w:t>
            </w:r>
          </w:p>
        </w:tc>
        <w:tc>
          <w:tcPr>
            <w:tcW w:w="471" w:type="pct"/>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tcPr>
          <w:p w14:paraId="397A98C3" w14:textId="77777777" w:rsidR="0000493B" w:rsidRDefault="00DC4C9C">
            <w:pPr>
              <w:jc w:val="center"/>
            </w:pPr>
            <w:r>
              <w:rPr>
                <w:b/>
                <w:bCs/>
              </w:rPr>
              <w:t>Komentarai</w:t>
            </w:r>
          </w:p>
        </w:tc>
      </w:tr>
    </w:tbl>
    <w:p w14:paraId="397A98C5" w14:textId="77777777" w:rsidR="0000493B" w:rsidRDefault="0000493B">
      <w:pPr>
        <w:ind w:firstLine="67"/>
        <w:jc w:val="both"/>
        <w:rPr>
          <w:lang w:val="en-US"/>
        </w:rPr>
      </w:pPr>
    </w:p>
    <w:tbl>
      <w:tblPr>
        <w:tblW w:w="14740" w:type="dxa"/>
        <w:tblCellMar>
          <w:left w:w="0" w:type="dxa"/>
          <w:right w:w="0" w:type="dxa"/>
        </w:tblCellMar>
        <w:tblLook w:val="0000" w:firstRow="0" w:lastRow="0" w:firstColumn="0" w:lastColumn="0" w:noHBand="0" w:noVBand="0"/>
      </w:tblPr>
      <w:tblGrid>
        <w:gridCol w:w="2621"/>
        <w:gridCol w:w="2494"/>
        <w:gridCol w:w="7665"/>
        <w:gridCol w:w="713"/>
        <w:gridCol w:w="1247"/>
      </w:tblGrid>
      <w:tr w:rsidR="0000493B" w14:paraId="397A98CB" w14:textId="77777777">
        <w:trPr>
          <w:trHeight w:val="20"/>
          <w:tblHeader/>
        </w:trPr>
        <w:tc>
          <w:tcPr>
            <w:tcW w:w="889" w:type="pct"/>
            <w:tcBorders>
              <w:top w:val="single" w:sz="8" w:space="0" w:color="auto"/>
              <w:left w:val="single" w:sz="8" w:space="0" w:color="auto"/>
              <w:bottom w:val="single" w:sz="8" w:space="0" w:color="auto"/>
              <w:right w:val="single" w:sz="8" w:space="0" w:color="auto"/>
            </w:tcBorders>
            <w:shd w:val="clear" w:color="auto" w:fill="CCFFCC"/>
            <w:tcMar>
              <w:top w:w="0" w:type="dxa"/>
              <w:left w:w="108" w:type="dxa"/>
              <w:bottom w:w="0" w:type="dxa"/>
              <w:right w:w="108" w:type="dxa"/>
            </w:tcMar>
          </w:tcPr>
          <w:p w14:paraId="397A98C6" w14:textId="77777777" w:rsidR="0000493B" w:rsidRDefault="00DC4C9C">
            <w:pPr>
              <w:jc w:val="center"/>
            </w:pPr>
            <w:r>
              <w:t>1</w:t>
            </w:r>
          </w:p>
        </w:tc>
        <w:tc>
          <w:tcPr>
            <w:tcW w:w="846" w:type="pct"/>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tcPr>
          <w:p w14:paraId="397A98C7" w14:textId="77777777" w:rsidR="0000493B" w:rsidRDefault="00DC4C9C">
            <w:pPr>
              <w:jc w:val="center"/>
            </w:pPr>
            <w:r>
              <w:t>2</w:t>
            </w:r>
          </w:p>
        </w:tc>
        <w:tc>
          <w:tcPr>
            <w:tcW w:w="2600" w:type="pct"/>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tcPr>
          <w:p w14:paraId="397A98C8" w14:textId="77777777" w:rsidR="0000493B" w:rsidRDefault="00DC4C9C">
            <w:pPr>
              <w:jc w:val="center"/>
            </w:pPr>
            <w:r>
              <w:t>3</w:t>
            </w:r>
          </w:p>
        </w:tc>
        <w:tc>
          <w:tcPr>
            <w:tcW w:w="242" w:type="pct"/>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tcPr>
          <w:p w14:paraId="397A98C9" w14:textId="77777777" w:rsidR="0000493B" w:rsidRDefault="00DC4C9C">
            <w:pPr>
              <w:jc w:val="center"/>
            </w:pPr>
            <w:r>
              <w:t>4</w:t>
            </w:r>
          </w:p>
        </w:tc>
        <w:tc>
          <w:tcPr>
            <w:tcW w:w="423" w:type="pct"/>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tcPr>
          <w:p w14:paraId="397A98CA" w14:textId="77777777" w:rsidR="0000493B" w:rsidRDefault="00DC4C9C">
            <w:pPr>
              <w:jc w:val="center"/>
            </w:pPr>
            <w:r>
              <w:t>5</w:t>
            </w:r>
          </w:p>
        </w:tc>
      </w:tr>
      <w:tr w:rsidR="0000493B" w14:paraId="397A98D6" w14:textId="77777777">
        <w:trPr>
          <w:trHeight w:val="20"/>
        </w:trPr>
        <w:tc>
          <w:tcPr>
            <w:tcW w:w="889" w:type="pct"/>
            <w:vMerge w:val="restart"/>
            <w:tcBorders>
              <w:top w:val="nil"/>
              <w:left w:val="single" w:sz="8" w:space="0" w:color="auto"/>
              <w:right w:val="single" w:sz="8" w:space="0" w:color="auto"/>
            </w:tcBorders>
            <w:shd w:val="clear" w:color="auto" w:fill="auto"/>
            <w:tcMar>
              <w:top w:w="0" w:type="dxa"/>
              <w:left w:w="108" w:type="dxa"/>
              <w:bottom w:w="0" w:type="dxa"/>
              <w:right w:w="108" w:type="dxa"/>
            </w:tcMar>
          </w:tcPr>
          <w:p w14:paraId="397A98CC" w14:textId="77777777" w:rsidR="0000493B" w:rsidRDefault="00DC4C9C">
            <w:r>
              <w:rPr>
                <w:b/>
                <w:bCs/>
              </w:rPr>
              <w:t>1. Bendrai finansuojamas iš Europos Sąjungos fondų lėšų projektas (toliau – projektas) atitinka bent vieną Ekonomikos augimo veiksmų programos (toliau – veiksmų programa) ir jos 2 prioriteto „Verslo produktyvumo didinimas ir aplinkos verslui gerinimas“ (toliau – 2 prioritetas) tikslą, uždavinį, taip pat apima pagal tam tikrą prioritetą numatomas remti veiklas.</w:t>
            </w:r>
          </w:p>
          <w:p w14:paraId="397A98CD" w14:textId="77777777" w:rsidR="0000493B" w:rsidRDefault="00DC4C9C">
            <w:r>
              <w:br w:type="page"/>
            </w:r>
          </w:p>
        </w:tc>
        <w:tc>
          <w:tcPr>
            <w:tcW w:w="846" w:type="pct"/>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8CE" w14:textId="77777777" w:rsidR="0000493B" w:rsidRDefault="00DC4C9C">
            <w:r>
              <w:t xml:space="preserve">1.1. Pagrįstas projekto tikslų ir uždavinių ryšys su veiksmų programos 2 prioriteto tikslu ir 2 uždaviniu „Padidinti veikiančių įmonių gyvybingumą ir paskatinti </w:t>
            </w:r>
            <w:proofErr w:type="spellStart"/>
            <w:r>
              <w:t>verslumą</w:t>
            </w:r>
            <w:proofErr w:type="spellEnd"/>
            <w:r>
              <w:t>“ (toliau – 2 uždavinys).</w:t>
            </w:r>
          </w:p>
        </w:tc>
        <w:tc>
          <w:tcPr>
            <w:tcW w:w="2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8CF" w14:textId="77777777" w:rsidR="0000493B" w:rsidRDefault="00DC4C9C">
            <w:r>
              <w:t>1.1.1. Projekto tikslai ir uždaviniai aiškiai siejasi su veiksmų programos 2 prioriteto tikslu ir bent vienu uždaviniu.</w:t>
            </w:r>
          </w:p>
          <w:p w14:paraId="397A98D0" w14:textId="77777777" w:rsidR="0000493B" w:rsidRDefault="0000493B"/>
          <w:p w14:paraId="397A98D1" w14:textId="77777777" w:rsidR="0000493B" w:rsidRDefault="00DC4C9C">
            <w:r>
              <w:rPr>
                <w:i/>
                <w:iCs/>
              </w:rPr>
              <w:t>Paaiškinimai: būtina įsitikinti, kad projekto tikslai ir uždaviniai atitinka veiksmų programos 2 prioriteto tikslą ir 2 uždavinį, ryšys yra akivaizdus ir priežastinis.</w:t>
            </w:r>
          </w:p>
          <w:p w14:paraId="397A98D2" w14:textId="77777777" w:rsidR="0000493B" w:rsidRDefault="0000493B"/>
          <w:p w14:paraId="397A98D3" w14:textId="77777777" w:rsidR="0000493B" w:rsidRDefault="00DC4C9C">
            <w:r>
              <w:rPr>
                <w:i/>
                <w:iCs/>
              </w:rPr>
              <w:t>Informacijos šaltinis: Paraiškos dėl projekto finansavimo bendrosios (A) dalies forma, patvirtinta Lietuvos Respublikos finansų ministro 2008 m. vasario 20 d. įsakymu Nr. 1K-066 (</w:t>
            </w:r>
            <w:proofErr w:type="spellStart"/>
            <w:r>
              <w:rPr>
                <w:i/>
                <w:iCs/>
              </w:rPr>
              <w:t>Žin</w:t>
            </w:r>
            <w:proofErr w:type="spellEnd"/>
            <w:r>
              <w:rPr>
                <w:i/>
                <w:iCs/>
              </w:rPr>
              <w:t xml:space="preserve">., 2008, Nr. </w:t>
            </w:r>
            <w:hyperlink r:id="rId34" w:tgtFrame="_blank" w:history="1">
              <w:r>
                <w:rPr>
                  <w:i/>
                  <w:iCs/>
                  <w:color w:val="0000FF" w:themeColor="hyperlink"/>
                  <w:u w:val="single"/>
                </w:rPr>
                <w:t>23-861</w:t>
              </w:r>
            </w:hyperlink>
            <w:r>
              <w:rPr>
                <w:i/>
                <w:iCs/>
              </w:rPr>
              <w:t>) (toliau – paraiškos (A) dalis).</w:t>
            </w:r>
          </w:p>
        </w:tc>
        <w:tc>
          <w:tcPr>
            <w:tcW w:w="24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8D4" w14:textId="77777777" w:rsidR="0000493B" w:rsidRDefault="0000493B"/>
        </w:tc>
        <w:tc>
          <w:tcPr>
            <w:tcW w:w="42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8D5" w14:textId="77777777" w:rsidR="0000493B" w:rsidRDefault="0000493B"/>
        </w:tc>
      </w:tr>
      <w:tr w:rsidR="0000493B" w14:paraId="397A98E0" w14:textId="77777777">
        <w:trPr>
          <w:trHeight w:val="20"/>
        </w:trPr>
        <w:tc>
          <w:tcPr>
            <w:tcW w:w="889" w:type="pct"/>
            <w:vMerge/>
            <w:tcBorders>
              <w:left w:val="single" w:sz="8" w:space="0" w:color="auto"/>
              <w:right w:val="single" w:sz="8" w:space="0" w:color="auto"/>
            </w:tcBorders>
            <w:shd w:val="clear" w:color="auto" w:fill="auto"/>
            <w:vAlign w:val="center"/>
          </w:tcPr>
          <w:p w14:paraId="397A98D7" w14:textId="77777777" w:rsidR="0000493B" w:rsidRDefault="0000493B"/>
        </w:tc>
        <w:tc>
          <w:tcPr>
            <w:tcW w:w="846" w:type="pct"/>
            <w:vMerge/>
            <w:tcBorders>
              <w:top w:val="nil"/>
              <w:left w:val="nil"/>
              <w:bottom w:val="single" w:sz="8" w:space="0" w:color="auto"/>
              <w:right w:val="single" w:sz="8" w:space="0" w:color="auto"/>
            </w:tcBorders>
            <w:shd w:val="clear" w:color="auto" w:fill="auto"/>
            <w:vAlign w:val="center"/>
          </w:tcPr>
          <w:p w14:paraId="397A98D8" w14:textId="77777777" w:rsidR="0000493B" w:rsidRDefault="0000493B"/>
        </w:tc>
        <w:tc>
          <w:tcPr>
            <w:tcW w:w="2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8D9" w14:textId="77777777" w:rsidR="0000493B" w:rsidRDefault="00DC4C9C">
            <w:r>
              <w:t>1.1.2. Įgyvendinto projekto poveikis veiksmų programos 2 prioriteto tikslui ir 2 uždaviniui bus teigiamas.</w:t>
            </w:r>
          </w:p>
          <w:p w14:paraId="397A98DA" w14:textId="77777777" w:rsidR="0000493B" w:rsidRDefault="0000493B"/>
          <w:p w14:paraId="397A98DB" w14:textId="77777777" w:rsidR="0000493B" w:rsidRDefault="00DC4C9C">
            <w:r>
              <w:rPr>
                <w:i/>
                <w:iCs/>
              </w:rPr>
              <w:t>Paaiškinimai: galima teigti, kad, įgyvendinus projektą, pasiekimų ir rezultatų poveikis veiksmų programos 2 prioriteto tikslui ir 2 uždaviniui, atsižvelgiant į veiksmų programos 2 prioriteto įgyvendinimo VP2-2.2-ŪM-02-V priemonės „Asistentas-2“ (toliau – Priemonė) specifiką, bus teigiamas. Taip pat įrodytas projekto aktualumas ir poveikis tikslinių grupių problemų sprendimui.</w:t>
            </w:r>
          </w:p>
          <w:p w14:paraId="397A98DC" w14:textId="77777777" w:rsidR="0000493B" w:rsidRDefault="0000493B"/>
          <w:p w14:paraId="397A98DD" w14:textId="77777777" w:rsidR="0000493B" w:rsidRDefault="00DC4C9C">
            <w:r>
              <w:rPr>
                <w:i/>
                <w:iCs/>
              </w:rPr>
              <w:t>Informacijos šaltinis: paraiškos (A) dalis.</w:t>
            </w:r>
          </w:p>
        </w:tc>
        <w:tc>
          <w:tcPr>
            <w:tcW w:w="24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8DE" w14:textId="77777777" w:rsidR="0000493B" w:rsidRDefault="0000493B"/>
        </w:tc>
        <w:tc>
          <w:tcPr>
            <w:tcW w:w="42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8DF" w14:textId="77777777" w:rsidR="0000493B" w:rsidRDefault="0000493B"/>
        </w:tc>
      </w:tr>
      <w:tr w:rsidR="0000493B" w14:paraId="397A98EA" w14:textId="77777777">
        <w:trPr>
          <w:trHeight w:val="20"/>
        </w:trPr>
        <w:tc>
          <w:tcPr>
            <w:tcW w:w="889" w:type="pct"/>
            <w:vMerge/>
            <w:tcBorders>
              <w:left w:val="single" w:sz="8" w:space="0" w:color="auto"/>
              <w:right w:val="single" w:sz="8" w:space="0" w:color="auto"/>
            </w:tcBorders>
            <w:shd w:val="clear" w:color="auto" w:fill="auto"/>
            <w:vAlign w:val="center"/>
          </w:tcPr>
          <w:p w14:paraId="397A98E1" w14:textId="77777777" w:rsidR="0000493B" w:rsidRDefault="0000493B"/>
        </w:tc>
        <w:tc>
          <w:tcPr>
            <w:tcW w:w="846" w:type="pct"/>
            <w:vMerge w:val="restart"/>
            <w:tcBorders>
              <w:top w:val="nil"/>
              <w:left w:val="nil"/>
              <w:right w:val="single" w:sz="8" w:space="0" w:color="auto"/>
            </w:tcBorders>
            <w:shd w:val="clear" w:color="auto" w:fill="auto"/>
            <w:tcMar>
              <w:top w:w="0" w:type="dxa"/>
              <w:left w:w="108" w:type="dxa"/>
              <w:bottom w:w="0" w:type="dxa"/>
              <w:right w:w="108" w:type="dxa"/>
            </w:tcMar>
          </w:tcPr>
          <w:p w14:paraId="397A98E2" w14:textId="77777777" w:rsidR="0000493B" w:rsidRDefault="00DC4C9C">
            <w:r>
              <w:t xml:space="preserve">1.2. Pagrįstas projekto tikslų ir uždavinių ryšys su veiksmų programos 2 prioriteto įgyvendinimo Priemone ir bent viena VP2-2.2–ŪM-02-V priemonės „Asistentas-2“ projektų finansavimo sąlygų apraše (toliau – Aprašas) numatyta veikla. </w:t>
            </w:r>
          </w:p>
        </w:tc>
        <w:tc>
          <w:tcPr>
            <w:tcW w:w="2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8E3" w14:textId="77777777" w:rsidR="0000493B" w:rsidRDefault="00DC4C9C">
            <w:r>
              <w:t xml:space="preserve">1.2.1. Projekto veiklos yra suderintos su veiksmų programos 2 prioriteto įgyvendinimo Priemonėje pateiktu bent vienos veiklos aprašymu. </w:t>
            </w:r>
          </w:p>
          <w:p w14:paraId="397A98E4" w14:textId="77777777" w:rsidR="0000493B" w:rsidRDefault="0000493B"/>
          <w:p w14:paraId="397A98E5" w14:textId="77777777" w:rsidR="0000493B" w:rsidRDefault="00DC4C9C">
            <w:r>
              <w:rPr>
                <w:i/>
                <w:iCs/>
              </w:rPr>
              <w:t>Paaiškinimai: būtina įsitikinti, ar projekte numatytos vykdyti veiklos atitinka bent vieną veiklą, nurodytą veiksmų programos 2 prioriteto įgyvendinimo Priemonės aprašyme.</w:t>
            </w:r>
          </w:p>
          <w:p w14:paraId="397A98E6" w14:textId="77777777" w:rsidR="0000493B" w:rsidRDefault="0000493B"/>
          <w:p w14:paraId="397A98E7" w14:textId="77777777" w:rsidR="0000493B" w:rsidRDefault="00DC4C9C">
            <w:r>
              <w:rPr>
                <w:i/>
                <w:iCs/>
              </w:rPr>
              <w:t xml:space="preserve">Informacijos šaltinis: paraiškos (A) dalis, VP2-2.2-ŪM-02-V priemonės „Asistentas-2“ paraiškos dėl projekto finansavimo specialiosios (B) dalies forma ir jos pildymo instrukcija (Aprašo 3 priedas) (toliau – paraiškos (B) dalis). </w:t>
            </w:r>
          </w:p>
        </w:tc>
        <w:tc>
          <w:tcPr>
            <w:tcW w:w="24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8E8" w14:textId="77777777" w:rsidR="0000493B" w:rsidRDefault="0000493B"/>
        </w:tc>
        <w:tc>
          <w:tcPr>
            <w:tcW w:w="42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8E9" w14:textId="77777777" w:rsidR="0000493B" w:rsidRDefault="0000493B"/>
        </w:tc>
      </w:tr>
      <w:tr w:rsidR="0000493B" w14:paraId="397A98F4" w14:textId="77777777">
        <w:trPr>
          <w:trHeight w:val="20"/>
        </w:trPr>
        <w:tc>
          <w:tcPr>
            <w:tcW w:w="889" w:type="pct"/>
            <w:vMerge/>
            <w:tcBorders>
              <w:left w:val="single" w:sz="8" w:space="0" w:color="auto"/>
              <w:right w:val="single" w:sz="8" w:space="0" w:color="auto"/>
            </w:tcBorders>
            <w:shd w:val="clear" w:color="auto" w:fill="auto"/>
            <w:vAlign w:val="center"/>
          </w:tcPr>
          <w:p w14:paraId="397A98EB" w14:textId="77777777" w:rsidR="0000493B" w:rsidRDefault="0000493B"/>
        </w:tc>
        <w:tc>
          <w:tcPr>
            <w:tcW w:w="846" w:type="pct"/>
            <w:vMerge/>
            <w:tcBorders>
              <w:left w:val="nil"/>
              <w:right w:val="single" w:sz="8" w:space="0" w:color="auto"/>
            </w:tcBorders>
            <w:shd w:val="clear" w:color="auto" w:fill="auto"/>
            <w:vAlign w:val="center"/>
          </w:tcPr>
          <w:p w14:paraId="397A98EC" w14:textId="77777777" w:rsidR="0000493B" w:rsidRDefault="0000493B"/>
        </w:tc>
        <w:tc>
          <w:tcPr>
            <w:tcW w:w="2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8ED" w14:textId="77777777" w:rsidR="0000493B" w:rsidRDefault="00DC4C9C">
            <w:r>
              <w:t>1.2.2. Projekto tikslai, uždaviniai ir veiklos atitinka Aprašo 11 punkte nurodytą veiklą.</w:t>
            </w:r>
          </w:p>
          <w:p w14:paraId="397A98EE" w14:textId="77777777" w:rsidR="0000493B" w:rsidRDefault="0000493B"/>
          <w:p w14:paraId="397A98EF" w14:textId="77777777" w:rsidR="0000493B" w:rsidRDefault="00DC4C9C">
            <w:r>
              <w:rPr>
                <w:i/>
                <w:iCs/>
              </w:rPr>
              <w:t>Paaiškinimai: būtina įsitikinti, ar projekte numatyti tikslai, uždaviniai ir planuojamos vykdyti veiklos atitinka bent vieną iš Apraše nurodytų veiklų.</w:t>
            </w:r>
          </w:p>
          <w:p w14:paraId="397A98F0" w14:textId="77777777" w:rsidR="0000493B" w:rsidRDefault="0000493B"/>
          <w:p w14:paraId="397A98F1" w14:textId="77777777" w:rsidR="0000493B" w:rsidRDefault="00DC4C9C">
            <w:r>
              <w:rPr>
                <w:i/>
                <w:iCs/>
              </w:rPr>
              <w:t>Informacijos šaltinis: paraiškos (A) dalis, paraiškos (B) dalis.</w:t>
            </w:r>
            <w:r>
              <w:t xml:space="preserve"> </w:t>
            </w:r>
          </w:p>
        </w:tc>
        <w:tc>
          <w:tcPr>
            <w:tcW w:w="24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8F2" w14:textId="77777777" w:rsidR="0000493B" w:rsidRDefault="0000493B"/>
        </w:tc>
        <w:tc>
          <w:tcPr>
            <w:tcW w:w="42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8F3" w14:textId="77777777" w:rsidR="0000493B" w:rsidRDefault="0000493B"/>
        </w:tc>
      </w:tr>
      <w:tr w:rsidR="0000493B" w14:paraId="397A98FE" w14:textId="77777777">
        <w:trPr>
          <w:cantSplit/>
          <w:trHeight w:val="20"/>
        </w:trPr>
        <w:tc>
          <w:tcPr>
            <w:tcW w:w="889" w:type="pct"/>
            <w:vMerge/>
            <w:tcBorders>
              <w:left w:val="single" w:sz="8" w:space="0" w:color="auto"/>
              <w:right w:val="single" w:sz="8" w:space="0" w:color="auto"/>
            </w:tcBorders>
            <w:shd w:val="clear" w:color="auto" w:fill="auto"/>
            <w:vAlign w:val="center"/>
          </w:tcPr>
          <w:p w14:paraId="397A98F5" w14:textId="77777777" w:rsidR="0000493B" w:rsidRDefault="0000493B"/>
        </w:tc>
        <w:tc>
          <w:tcPr>
            <w:tcW w:w="846" w:type="pct"/>
            <w:vMerge/>
            <w:tcBorders>
              <w:left w:val="nil"/>
              <w:right w:val="single" w:sz="8" w:space="0" w:color="auto"/>
            </w:tcBorders>
            <w:shd w:val="clear" w:color="auto" w:fill="auto"/>
            <w:vAlign w:val="center"/>
          </w:tcPr>
          <w:p w14:paraId="397A98F6" w14:textId="77777777" w:rsidR="0000493B" w:rsidRDefault="0000493B"/>
        </w:tc>
        <w:tc>
          <w:tcPr>
            <w:tcW w:w="2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8F7" w14:textId="77777777" w:rsidR="0000493B" w:rsidRDefault="00DC4C9C">
            <w:r>
              <w:t>1.2.3. Projektas atitinka veiksmų programos V priede, Priemonės aprašyme ir Aprašo 18 punkte numatytus reikalavimus, susijusius su paramos pagal kitas iš Europos Sąjungos (toliau – ES) finansuojamas programas, kitas veiksmų programas, kitus veiksmų programos prioritetus atskyrimu („</w:t>
            </w:r>
            <w:proofErr w:type="spellStart"/>
            <w:r>
              <w:t>demarkacinius</w:t>
            </w:r>
            <w:proofErr w:type="spellEnd"/>
            <w:r>
              <w:t xml:space="preserve"> reikalavimus“).</w:t>
            </w:r>
          </w:p>
          <w:p w14:paraId="397A98F8" w14:textId="77777777" w:rsidR="0000493B" w:rsidRDefault="0000493B"/>
          <w:p w14:paraId="397A98F9" w14:textId="77777777" w:rsidR="0000493B" w:rsidRDefault="00DC4C9C">
            <w:r>
              <w:rPr>
                <w:i/>
                <w:iCs/>
              </w:rPr>
              <w:t>Paaiškinimai: būtina įsitikinti, ar tenkinami visi reikalavimai, susiję su paramos pagal kitas iš ES finansuojamas programas, kitas veiksmų programas, kitus veiksmų programos prioritetus atskyrimu, nurodyti veiksmų programoje, veiksmų programos 2 prioriteto įgyvendinimo Priemonės aprašyme ir Projektų finansavimo sąlygų apraše.</w:t>
            </w:r>
          </w:p>
          <w:p w14:paraId="397A98FA" w14:textId="77777777" w:rsidR="0000493B" w:rsidRDefault="0000493B"/>
          <w:p w14:paraId="397A98FB" w14:textId="77777777" w:rsidR="0000493B" w:rsidRDefault="00DC4C9C">
            <w:r>
              <w:rPr>
                <w:i/>
                <w:iCs/>
              </w:rPr>
              <w:t>Informacijos šaltinis: paraiškos (A) dalis, paraiškos (B) dalis.</w:t>
            </w:r>
          </w:p>
        </w:tc>
        <w:tc>
          <w:tcPr>
            <w:tcW w:w="24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8FC" w14:textId="77777777" w:rsidR="0000493B" w:rsidRDefault="0000493B"/>
        </w:tc>
        <w:tc>
          <w:tcPr>
            <w:tcW w:w="42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8FD" w14:textId="77777777" w:rsidR="0000493B" w:rsidRDefault="0000493B"/>
        </w:tc>
      </w:tr>
      <w:tr w:rsidR="0000493B" w14:paraId="397A9908" w14:textId="77777777">
        <w:trPr>
          <w:trHeight w:val="20"/>
        </w:trPr>
        <w:tc>
          <w:tcPr>
            <w:tcW w:w="889" w:type="pct"/>
            <w:vMerge/>
            <w:tcBorders>
              <w:left w:val="single" w:sz="8" w:space="0" w:color="auto"/>
              <w:bottom w:val="single" w:sz="8" w:space="0" w:color="auto"/>
              <w:right w:val="single" w:sz="8" w:space="0" w:color="auto"/>
            </w:tcBorders>
            <w:shd w:val="clear" w:color="auto" w:fill="auto"/>
            <w:vAlign w:val="center"/>
          </w:tcPr>
          <w:p w14:paraId="397A98FF" w14:textId="77777777" w:rsidR="0000493B" w:rsidRDefault="0000493B"/>
        </w:tc>
        <w:tc>
          <w:tcPr>
            <w:tcW w:w="846" w:type="pct"/>
            <w:vMerge/>
            <w:tcBorders>
              <w:left w:val="nil"/>
              <w:bottom w:val="single" w:sz="8" w:space="0" w:color="auto"/>
              <w:right w:val="single" w:sz="8" w:space="0" w:color="auto"/>
            </w:tcBorders>
            <w:shd w:val="clear" w:color="auto" w:fill="auto"/>
            <w:vAlign w:val="center"/>
          </w:tcPr>
          <w:p w14:paraId="397A9900" w14:textId="77777777" w:rsidR="0000493B" w:rsidRDefault="0000493B"/>
        </w:tc>
        <w:tc>
          <w:tcPr>
            <w:tcW w:w="2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901" w14:textId="77777777" w:rsidR="0000493B" w:rsidRDefault="00DC4C9C">
            <w:r>
              <w:t>1.2.4. Projekte numatytos investicijos ir numatomos veiklos atitinka Apraše nurodyto menų inkubatoriaus sąvoką.</w:t>
            </w:r>
          </w:p>
          <w:p w14:paraId="397A9902" w14:textId="77777777" w:rsidR="0000493B" w:rsidRDefault="0000493B"/>
          <w:p w14:paraId="397A9903" w14:textId="77777777" w:rsidR="0000493B" w:rsidRDefault="00DC4C9C">
            <w:r>
              <w:rPr>
                <w:i/>
                <w:iCs/>
              </w:rPr>
              <w:t>Paaiškinimai: būtina įsitikinti, kad projekte numatytos investicijos ir numatomos veiklos atitinka Apraše nurodytą menų inkubatoriaus sąvoką.</w:t>
            </w:r>
          </w:p>
          <w:p w14:paraId="397A9904" w14:textId="77777777" w:rsidR="0000493B" w:rsidRDefault="0000493B"/>
          <w:p w14:paraId="397A9905" w14:textId="77777777" w:rsidR="0000493B" w:rsidRDefault="00DC4C9C">
            <w:r>
              <w:rPr>
                <w:i/>
                <w:iCs/>
              </w:rPr>
              <w:t>Paaiškinimai: paraiškos (B) dalis.</w:t>
            </w:r>
          </w:p>
        </w:tc>
        <w:tc>
          <w:tcPr>
            <w:tcW w:w="24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906" w14:textId="77777777" w:rsidR="0000493B" w:rsidRDefault="0000493B"/>
        </w:tc>
        <w:tc>
          <w:tcPr>
            <w:tcW w:w="42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907" w14:textId="77777777" w:rsidR="0000493B" w:rsidRDefault="0000493B"/>
        </w:tc>
      </w:tr>
      <w:tr w:rsidR="0000493B" w14:paraId="397A9910" w14:textId="77777777">
        <w:trPr>
          <w:trHeight w:val="20"/>
        </w:trPr>
        <w:tc>
          <w:tcPr>
            <w:tcW w:w="889" w:type="pct"/>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97A9909" w14:textId="77777777" w:rsidR="0000493B" w:rsidRDefault="00DC4C9C">
            <w:r>
              <w:rPr>
                <w:b/>
                <w:bCs/>
              </w:rPr>
              <w:t>2. Projektas atitinka nacionalinius strateginius dokumentus.</w:t>
            </w:r>
          </w:p>
        </w:tc>
        <w:tc>
          <w:tcPr>
            <w:tcW w:w="846" w:type="pct"/>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90A" w14:textId="77777777" w:rsidR="0000493B" w:rsidRDefault="00DC4C9C">
            <w:r>
              <w:t>2.1. Projektas prisideda prie nacionalinių ir (arba) regioninių strateginio planavimo dokumentų nuostatų įgyvendinimo.</w:t>
            </w:r>
          </w:p>
        </w:tc>
        <w:tc>
          <w:tcPr>
            <w:tcW w:w="2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90B" w14:textId="77777777" w:rsidR="0000493B" w:rsidRDefault="00DC4C9C">
            <w:r>
              <w:t xml:space="preserve">2.1.1. Teisės aktuose ar valdymo srities plėtros strategijoje arba strategijos įgyvendinimo priemonių plane nustatytas projekto vykdytojas ir veiklos. </w:t>
            </w:r>
          </w:p>
          <w:p w14:paraId="397A990C" w14:textId="77777777" w:rsidR="0000493B" w:rsidRDefault="0000493B"/>
          <w:p w14:paraId="397A990D" w14:textId="77777777" w:rsidR="0000493B" w:rsidRDefault="00DC4C9C">
            <w:r>
              <w:rPr>
                <w:i/>
                <w:iCs/>
              </w:rPr>
              <w:t>Paaiškinimai: taikoma tik planuojant valstybės ir regionų projektus</w:t>
            </w:r>
            <w:r>
              <w:t>.</w:t>
            </w:r>
          </w:p>
        </w:tc>
        <w:tc>
          <w:tcPr>
            <w:tcW w:w="24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90E" w14:textId="77777777" w:rsidR="0000493B" w:rsidRDefault="0000493B"/>
        </w:tc>
        <w:tc>
          <w:tcPr>
            <w:tcW w:w="42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90F" w14:textId="77777777" w:rsidR="0000493B" w:rsidRDefault="0000493B"/>
        </w:tc>
      </w:tr>
      <w:tr w:rsidR="0000493B" w14:paraId="397A991A" w14:textId="77777777">
        <w:trPr>
          <w:trHeight w:val="20"/>
        </w:trPr>
        <w:tc>
          <w:tcPr>
            <w:tcW w:w="889" w:type="pct"/>
            <w:vMerge/>
            <w:tcBorders>
              <w:top w:val="nil"/>
              <w:left w:val="single" w:sz="8" w:space="0" w:color="auto"/>
              <w:bottom w:val="single" w:sz="8" w:space="0" w:color="auto"/>
              <w:right w:val="single" w:sz="8" w:space="0" w:color="auto"/>
            </w:tcBorders>
            <w:shd w:val="clear" w:color="auto" w:fill="auto"/>
            <w:vAlign w:val="center"/>
          </w:tcPr>
          <w:p w14:paraId="397A9911" w14:textId="77777777" w:rsidR="0000493B" w:rsidRDefault="0000493B"/>
        </w:tc>
        <w:tc>
          <w:tcPr>
            <w:tcW w:w="846" w:type="pct"/>
            <w:vMerge/>
            <w:tcBorders>
              <w:top w:val="nil"/>
              <w:left w:val="nil"/>
              <w:bottom w:val="single" w:sz="8" w:space="0" w:color="auto"/>
              <w:right w:val="single" w:sz="8" w:space="0" w:color="auto"/>
            </w:tcBorders>
            <w:shd w:val="clear" w:color="auto" w:fill="auto"/>
            <w:vAlign w:val="center"/>
          </w:tcPr>
          <w:p w14:paraId="397A9912" w14:textId="77777777" w:rsidR="0000493B" w:rsidRDefault="0000493B"/>
        </w:tc>
        <w:tc>
          <w:tcPr>
            <w:tcW w:w="2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913" w14:textId="77777777" w:rsidR="0000493B" w:rsidRDefault="00DC4C9C">
            <w:r>
              <w:t>2.1.1.1. Projektas turi atitikti Kūrybinių industrijų skatinimo ir plėtros strategijos nuostatas, patvirtintas Lietuvos Respublikos kultūros ministro 2007 m. kovo 28 d. įsakymu Nr. ĮV-217 „Dėl Kūrybinių industrijų skatinimo ir plėtros strategijos patvirtinimo“</w:t>
            </w:r>
            <w:r>
              <w:rPr>
                <w:vertAlign w:val="superscript"/>
              </w:rPr>
              <w:t>[2]</w:t>
            </w:r>
            <w:r>
              <w:t>.</w:t>
            </w:r>
          </w:p>
          <w:p w14:paraId="397A9914" w14:textId="77777777" w:rsidR="0000493B" w:rsidRDefault="0000493B"/>
          <w:p w14:paraId="397A9915" w14:textId="77777777" w:rsidR="0000493B" w:rsidRDefault="00DC4C9C">
            <w:r>
              <w:rPr>
                <w:i/>
                <w:iCs/>
              </w:rPr>
              <w:t>Paaiškinimai: vertinama projekto atitiktis Kūrybinių industrijų skatinimo ir plėtros strategijos, patvirtintos Lietuvos Respublikos kultūros ministro 2007 m. kovo 28 d. įsakymu Nr. ĮV-217 (</w:t>
            </w:r>
            <w:proofErr w:type="spellStart"/>
            <w:r>
              <w:rPr>
                <w:i/>
                <w:iCs/>
              </w:rPr>
              <w:t>Žin</w:t>
            </w:r>
            <w:proofErr w:type="spellEnd"/>
            <w:r>
              <w:rPr>
                <w:i/>
                <w:iCs/>
              </w:rPr>
              <w:t xml:space="preserve">., 2007, Nr. </w:t>
            </w:r>
            <w:hyperlink r:id="rId35" w:tgtFrame="_blank" w:history="1">
              <w:r>
                <w:rPr>
                  <w:i/>
                  <w:iCs/>
                  <w:color w:val="0000FF" w:themeColor="hyperlink"/>
                  <w:u w:val="single"/>
                </w:rPr>
                <w:t>39-1460</w:t>
              </w:r>
            </w:hyperlink>
            <w:r>
              <w:rPr>
                <w:i/>
                <w:iCs/>
              </w:rPr>
              <w:t xml:space="preserve">; 2009, Nr. </w:t>
            </w:r>
            <w:hyperlink r:id="rId36" w:tgtFrame="_blank" w:history="1">
              <w:r>
                <w:rPr>
                  <w:i/>
                  <w:iCs/>
                  <w:color w:val="0000FF" w:themeColor="hyperlink"/>
                  <w:u w:val="single"/>
                </w:rPr>
                <w:t>93-3999</w:t>
              </w:r>
            </w:hyperlink>
            <w:r>
              <w:rPr>
                <w:i/>
                <w:iCs/>
              </w:rPr>
              <w:t>), 2 priede įvardytiems projektams.</w:t>
            </w:r>
          </w:p>
          <w:p w14:paraId="397A9916" w14:textId="77777777" w:rsidR="0000493B" w:rsidRDefault="0000493B"/>
          <w:p w14:paraId="397A9917" w14:textId="77777777" w:rsidR="0000493B" w:rsidRDefault="00DC4C9C">
            <w:r>
              <w:rPr>
                <w:i/>
                <w:iCs/>
              </w:rPr>
              <w:t>Informacijos šaltinis: paraiškos (A) dalis ir priedai.</w:t>
            </w:r>
          </w:p>
        </w:tc>
        <w:tc>
          <w:tcPr>
            <w:tcW w:w="24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918" w14:textId="77777777" w:rsidR="0000493B" w:rsidRDefault="0000493B"/>
        </w:tc>
        <w:tc>
          <w:tcPr>
            <w:tcW w:w="42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919" w14:textId="77777777" w:rsidR="0000493B" w:rsidRDefault="0000493B"/>
        </w:tc>
      </w:tr>
      <w:tr w:rsidR="0000493B" w14:paraId="397A9922" w14:textId="77777777">
        <w:trPr>
          <w:trHeight w:val="20"/>
        </w:trPr>
        <w:tc>
          <w:tcPr>
            <w:tcW w:w="889" w:type="pct"/>
            <w:vMerge/>
            <w:tcBorders>
              <w:top w:val="nil"/>
              <w:left w:val="single" w:sz="8" w:space="0" w:color="auto"/>
              <w:bottom w:val="single" w:sz="8" w:space="0" w:color="auto"/>
              <w:right w:val="single" w:sz="8" w:space="0" w:color="auto"/>
            </w:tcBorders>
            <w:shd w:val="clear" w:color="auto" w:fill="auto"/>
            <w:vAlign w:val="center"/>
          </w:tcPr>
          <w:p w14:paraId="397A991B" w14:textId="77777777" w:rsidR="0000493B" w:rsidRDefault="0000493B"/>
        </w:tc>
        <w:tc>
          <w:tcPr>
            <w:tcW w:w="846" w:type="pct"/>
            <w:vMerge/>
            <w:tcBorders>
              <w:top w:val="nil"/>
              <w:left w:val="nil"/>
              <w:bottom w:val="single" w:sz="8" w:space="0" w:color="auto"/>
              <w:right w:val="single" w:sz="8" w:space="0" w:color="auto"/>
            </w:tcBorders>
            <w:shd w:val="clear" w:color="auto" w:fill="auto"/>
            <w:vAlign w:val="center"/>
          </w:tcPr>
          <w:p w14:paraId="397A991C" w14:textId="77777777" w:rsidR="0000493B" w:rsidRDefault="0000493B"/>
        </w:tc>
        <w:tc>
          <w:tcPr>
            <w:tcW w:w="2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91D" w14:textId="77777777" w:rsidR="0000493B" w:rsidRDefault="00DC4C9C">
            <w:r>
              <w:t>2.1.2. Pagrįsta, kad projekto įgyvendinimas prisidėtų prie atitinkamų teisės aktų, strategijų nuostatų įgyvendinimo.</w:t>
            </w:r>
            <w:r>
              <w:rPr>
                <w:i/>
                <w:iCs/>
              </w:rPr>
              <w:t xml:space="preserve"> </w:t>
            </w:r>
          </w:p>
          <w:p w14:paraId="397A991E" w14:textId="77777777" w:rsidR="0000493B" w:rsidRDefault="0000493B"/>
          <w:p w14:paraId="397A991F" w14:textId="77777777" w:rsidR="0000493B" w:rsidRDefault="00DC4C9C">
            <w:r>
              <w:rPr>
                <w:i/>
                <w:iCs/>
              </w:rPr>
              <w:t>Paaiškinimai: netaikoma.</w:t>
            </w:r>
          </w:p>
        </w:tc>
        <w:tc>
          <w:tcPr>
            <w:tcW w:w="24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920" w14:textId="77777777" w:rsidR="0000493B" w:rsidRDefault="0000493B"/>
        </w:tc>
        <w:tc>
          <w:tcPr>
            <w:tcW w:w="42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921" w14:textId="77777777" w:rsidR="0000493B" w:rsidRDefault="0000493B"/>
        </w:tc>
      </w:tr>
      <w:tr w:rsidR="0000493B" w14:paraId="397A992D" w14:textId="77777777">
        <w:trPr>
          <w:trHeight w:val="20"/>
        </w:trPr>
        <w:tc>
          <w:tcPr>
            <w:tcW w:w="889" w:type="pct"/>
            <w:vMerge w:val="restart"/>
            <w:tcBorders>
              <w:top w:val="nil"/>
              <w:left w:val="single" w:sz="8" w:space="0" w:color="auto"/>
              <w:right w:val="single" w:sz="8" w:space="0" w:color="auto"/>
            </w:tcBorders>
            <w:shd w:val="clear" w:color="auto" w:fill="auto"/>
            <w:tcMar>
              <w:top w:w="0" w:type="dxa"/>
              <w:left w:w="108" w:type="dxa"/>
              <w:bottom w:w="0" w:type="dxa"/>
              <w:right w:w="108" w:type="dxa"/>
            </w:tcMar>
          </w:tcPr>
          <w:p w14:paraId="397A9923" w14:textId="77777777" w:rsidR="0000493B" w:rsidRDefault="00DC4C9C">
            <w:r>
              <w:rPr>
                <w:b/>
                <w:bCs/>
              </w:rPr>
              <w:t xml:space="preserve">3. Projektas siekia aiškių ir realių kiekybinių uždavinių, atitinkančių veiksmų programoje nustatytus </w:t>
            </w:r>
            <w:r>
              <w:rPr>
                <w:b/>
                <w:bCs/>
              </w:rPr>
              <w:lastRenderedPageBreak/>
              <w:t>tikslus.</w:t>
            </w:r>
            <w:r>
              <w:rPr>
                <w:b/>
                <w:bCs/>
              </w:rPr>
              <w:br w:type="page"/>
              <w:t xml:space="preserve"> </w:t>
            </w:r>
          </w:p>
          <w:p w14:paraId="397A9924" w14:textId="77777777" w:rsidR="0000493B" w:rsidRDefault="00DC4C9C">
            <w:r>
              <w:br w:type="page"/>
            </w:r>
          </w:p>
        </w:tc>
        <w:tc>
          <w:tcPr>
            <w:tcW w:w="84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925" w14:textId="77777777" w:rsidR="0000493B" w:rsidRDefault="00DC4C9C">
            <w:r>
              <w:lastRenderedPageBreak/>
              <w:t>3.1. Projektas prisideda prie Priemonės rodiklių įgyvendinimo.</w:t>
            </w:r>
          </w:p>
        </w:tc>
        <w:tc>
          <w:tcPr>
            <w:tcW w:w="2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926" w14:textId="77777777" w:rsidR="0000493B" w:rsidRDefault="00DC4C9C">
            <w:r>
              <w:t>3.1.1. Projektas prisideda prie visų Aprašo 12 punkte numatytų produkto ir rezultato rodiklių pasiekimo.</w:t>
            </w:r>
          </w:p>
          <w:p w14:paraId="397A9927" w14:textId="77777777" w:rsidR="0000493B" w:rsidRDefault="0000493B"/>
          <w:p w14:paraId="397A9928" w14:textId="77777777" w:rsidR="0000493B" w:rsidRDefault="00DC4C9C">
            <w:r>
              <w:rPr>
                <w:i/>
                <w:iCs/>
              </w:rPr>
              <w:t xml:space="preserve">Paaiškinimai: įgyvendinus numatytas projekto veiklas bus pasiekti planuojami produkto ir rezultato rodikliai (nustatytos jų reikšmės), tai yra </w:t>
            </w:r>
            <w:r>
              <w:rPr>
                <w:i/>
                <w:iCs/>
              </w:rPr>
              <w:lastRenderedPageBreak/>
              <w:t xml:space="preserve">veiklos, adekvačios siekiamiems rezultatams. </w:t>
            </w:r>
          </w:p>
          <w:p w14:paraId="397A9929" w14:textId="77777777" w:rsidR="0000493B" w:rsidRDefault="0000493B"/>
          <w:p w14:paraId="397A992A" w14:textId="77777777" w:rsidR="0000493B" w:rsidRDefault="00DC4C9C">
            <w:r>
              <w:rPr>
                <w:i/>
                <w:iCs/>
              </w:rPr>
              <w:t xml:space="preserve">Informacijos šaltinis: paraiškos (A) dalis, investicijų projektas. </w:t>
            </w:r>
          </w:p>
        </w:tc>
        <w:tc>
          <w:tcPr>
            <w:tcW w:w="24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92B" w14:textId="77777777" w:rsidR="0000493B" w:rsidRDefault="0000493B"/>
        </w:tc>
        <w:tc>
          <w:tcPr>
            <w:tcW w:w="42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92C" w14:textId="77777777" w:rsidR="0000493B" w:rsidRDefault="0000493B"/>
        </w:tc>
      </w:tr>
      <w:tr w:rsidR="0000493B" w14:paraId="397A9937" w14:textId="77777777">
        <w:trPr>
          <w:cantSplit/>
          <w:trHeight w:val="20"/>
        </w:trPr>
        <w:tc>
          <w:tcPr>
            <w:tcW w:w="889" w:type="pct"/>
            <w:vMerge/>
            <w:tcBorders>
              <w:left w:val="single" w:sz="8" w:space="0" w:color="auto"/>
              <w:right w:val="single" w:sz="8" w:space="0" w:color="auto"/>
            </w:tcBorders>
            <w:shd w:val="clear" w:color="auto" w:fill="auto"/>
            <w:vAlign w:val="center"/>
          </w:tcPr>
          <w:p w14:paraId="397A992E" w14:textId="77777777" w:rsidR="0000493B" w:rsidRDefault="0000493B"/>
        </w:tc>
        <w:tc>
          <w:tcPr>
            <w:tcW w:w="846" w:type="pct"/>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92F" w14:textId="77777777" w:rsidR="0000493B" w:rsidRDefault="00DC4C9C">
            <w:r>
              <w:t>3.2. Nuosekli vidinė projekto logika ir kokybiški projekto uždaviniai.</w:t>
            </w:r>
          </w:p>
        </w:tc>
        <w:tc>
          <w:tcPr>
            <w:tcW w:w="2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930" w14:textId="77777777" w:rsidR="0000493B" w:rsidRDefault="00DC4C9C">
            <w:r>
              <w:t>3.2.1. Išlaikyta nuosekli vidinė projekto logika.</w:t>
            </w:r>
          </w:p>
          <w:p w14:paraId="397A9931" w14:textId="77777777" w:rsidR="0000493B" w:rsidRDefault="0000493B"/>
          <w:p w14:paraId="397A9932" w14:textId="77777777" w:rsidR="0000493B" w:rsidRDefault="00DC4C9C">
            <w:r>
              <w:rPr>
                <w:i/>
                <w:iCs/>
              </w:rPr>
              <w:t xml:space="preserve">Paaiškinimai: būtina įsitikinti, kad išlaikyta nuosekli vidinė projekto logika, tai yra projekto rezultatai turi būti projekto veiklų padarinys, projekto veiklos – sudaryti prielaidas pasiekti projekto uždavinius, o pastarieji – įgyvendinti nustatytus tikslus. </w:t>
            </w:r>
          </w:p>
          <w:p w14:paraId="397A9933" w14:textId="77777777" w:rsidR="0000493B" w:rsidRDefault="0000493B"/>
          <w:p w14:paraId="397A9934" w14:textId="77777777" w:rsidR="0000493B" w:rsidRDefault="00DC4C9C">
            <w:r>
              <w:rPr>
                <w:i/>
                <w:iCs/>
              </w:rPr>
              <w:t>Informacijos šaltinis: paraiškos (A) dalis, investicijų projektas.</w:t>
            </w:r>
          </w:p>
        </w:tc>
        <w:tc>
          <w:tcPr>
            <w:tcW w:w="24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935" w14:textId="77777777" w:rsidR="0000493B" w:rsidRDefault="0000493B"/>
        </w:tc>
        <w:tc>
          <w:tcPr>
            <w:tcW w:w="42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936" w14:textId="77777777" w:rsidR="0000493B" w:rsidRDefault="0000493B"/>
        </w:tc>
      </w:tr>
      <w:tr w:rsidR="0000493B" w14:paraId="397A9946" w14:textId="77777777">
        <w:trPr>
          <w:trHeight w:val="20"/>
        </w:trPr>
        <w:tc>
          <w:tcPr>
            <w:tcW w:w="889" w:type="pct"/>
            <w:vMerge/>
            <w:tcBorders>
              <w:left w:val="single" w:sz="8" w:space="0" w:color="auto"/>
              <w:bottom w:val="single" w:sz="8" w:space="0" w:color="auto"/>
              <w:right w:val="single" w:sz="8" w:space="0" w:color="auto"/>
            </w:tcBorders>
            <w:shd w:val="clear" w:color="auto" w:fill="auto"/>
            <w:vAlign w:val="center"/>
          </w:tcPr>
          <w:p w14:paraId="397A9938" w14:textId="77777777" w:rsidR="0000493B" w:rsidRDefault="0000493B"/>
        </w:tc>
        <w:tc>
          <w:tcPr>
            <w:tcW w:w="846" w:type="pct"/>
            <w:vMerge/>
            <w:tcBorders>
              <w:top w:val="nil"/>
              <w:left w:val="nil"/>
              <w:bottom w:val="single" w:sz="8" w:space="0" w:color="auto"/>
              <w:right w:val="single" w:sz="8" w:space="0" w:color="auto"/>
            </w:tcBorders>
            <w:shd w:val="clear" w:color="auto" w:fill="auto"/>
            <w:vAlign w:val="center"/>
          </w:tcPr>
          <w:p w14:paraId="397A9939" w14:textId="77777777" w:rsidR="0000493B" w:rsidRDefault="0000493B"/>
        </w:tc>
        <w:tc>
          <w:tcPr>
            <w:tcW w:w="2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93A" w14:textId="77777777" w:rsidR="0000493B" w:rsidRDefault="00DC4C9C">
            <w:r>
              <w:t>3.2.2. Projekto uždaviniai specifiniai, išmatuojami, pasiekiami, susieti ir iškelti laiku.</w:t>
            </w:r>
          </w:p>
          <w:p w14:paraId="397A993B" w14:textId="77777777" w:rsidR="0000493B" w:rsidRDefault="0000493B"/>
          <w:p w14:paraId="397A993C" w14:textId="77777777" w:rsidR="0000493B" w:rsidRDefault="00DC4C9C">
            <w:pPr>
              <w:rPr>
                <w:i/>
                <w:iCs/>
              </w:rPr>
            </w:pPr>
            <w:r>
              <w:rPr>
                <w:i/>
                <w:iCs/>
              </w:rPr>
              <w:t>Paaiškinimai: būtina įsitikinti, kad projekto uždaviniai atitinka šiuos kokybinius reikalavimus:</w:t>
            </w:r>
          </w:p>
          <w:p w14:paraId="397A993D" w14:textId="77777777" w:rsidR="0000493B" w:rsidRDefault="00DC4C9C">
            <w:r>
              <w:rPr>
                <w:i/>
                <w:iCs/>
              </w:rPr>
              <w:t>– yra specifiniai – parodo projekto esmę ir charakteristikas;</w:t>
            </w:r>
          </w:p>
          <w:p w14:paraId="397A993E" w14:textId="77777777" w:rsidR="0000493B" w:rsidRDefault="00DC4C9C">
            <w:r>
              <w:t xml:space="preserve">– </w:t>
            </w:r>
            <w:r>
              <w:rPr>
                <w:i/>
                <w:iCs/>
              </w:rPr>
              <w:t>išmatuojami – kiekybiškai išreikšti ir matuojami;</w:t>
            </w:r>
          </w:p>
          <w:p w14:paraId="397A993F" w14:textId="77777777" w:rsidR="0000493B" w:rsidRDefault="00DC4C9C">
            <w:r>
              <w:t xml:space="preserve">– </w:t>
            </w:r>
            <w:r>
              <w:rPr>
                <w:i/>
                <w:iCs/>
              </w:rPr>
              <w:t>pasiekiami – realūs;</w:t>
            </w:r>
          </w:p>
          <w:p w14:paraId="397A9940" w14:textId="77777777" w:rsidR="0000493B" w:rsidRDefault="00DC4C9C">
            <w:r>
              <w:t xml:space="preserve">– </w:t>
            </w:r>
            <w:r>
              <w:rPr>
                <w:i/>
                <w:iCs/>
              </w:rPr>
              <w:t>susieti – tapatūs vykdomoms projekto veikloms;</w:t>
            </w:r>
          </w:p>
          <w:p w14:paraId="397A9941" w14:textId="77777777" w:rsidR="0000493B" w:rsidRDefault="00DC4C9C">
            <w:r>
              <w:t xml:space="preserve">– </w:t>
            </w:r>
            <w:r>
              <w:rPr>
                <w:i/>
                <w:iCs/>
              </w:rPr>
              <w:t>iškelti laiku – aiški pradžios ir pabaigos data.</w:t>
            </w:r>
          </w:p>
          <w:p w14:paraId="397A9942" w14:textId="77777777" w:rsidR="0000493B" w:rsidRDefault="0000493B"/>
          <w:p w14:paraId="397A9943" w14:textId="77777777" w:rsidR="0000493B" w:rsidRDefault="00DC4C9C">
            <w:r>
              <w:rPr>
                <w:i/>
                <w:iCs/>
              </w:rPr>
              <w:t>Informacijos šaltinis: paraiškos (A) dalis, investicijų projektas.</w:t>
            </w:r>
          </w:p>
        </w:tc>
        <w:tc>
          <w:tcPr>
            <w:tcW w:w="24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944" w14:textId="77777777" w:rsidR="0000493B" w:rsidRDefault="0000493B"/>
        </w:tc>
        <w:tc>
          <w:tcPr>
            <w:tcW w:w="42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945" w14:textId="77777777" w:rsidR="0000493B" w:rsidRDefault="0000493B"/>
        </w:tc>
      </w:tr>
      <w:tr w:rsidR="0000493B" w14:paraId="397A9952" w14:textId="77777777">
        <w:trPr>
          <w:trHeight w:val="20"/>
        </w:trPr>
        <w:tc>
          <w:tcPr>
            <w:tcW w:w="889" w:type="pct"/>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97A9947" w14:textId="77777777" w:rsidR="0000493B" w:rsidRDefault="00DC4C9C">
            <w:r>
              <w:rPr>
                <w:b/>
                <w:bCs/>
              </w:rPr>
              <w:t>4. Projektas atitinka darnaus vystymosi principą.</w:t>
            </w:r>
          </w:p>
        </w:tc>
        <w:tc>
          <w:tcPr>
            <w:tcW w:w="846" w:type="pct"/>
            <w:vMerge w:val="restart"/>
            <w:tcBorders>
              <w:top w:val="nil"/>
              <w:left w:val="nil"/>
              <w:right w:val="single" w:sz="8" w:space="0" w:color="auto"/>
            </w:tcBorders>
            <w:shd w:val="clear" w:color="auto" w:fill="FFFFFF"/>
            <w:tcMar>
              <w:top w:w="0" w:type="dxa"/>
              <w:left w:w="108" w:type="dxa"/>
              <w:bottom w:w="0" w:type="dxa"/>
              <w:right w:w="108" w:type="dxa"/>
            </w:tcMar>
          </w:tcPr>
          <w:p w14:paraId="397A9948" w14:textId="77777777" w:rsidR="0000493B" w:rsidRDefault="00DC4C9C">
            <w:r>
              <w:t>4.1. Projekte nenumatyti veiksmai, kurie turėtų neigiamą poveikį darnaus vystymosi principo įgyvendinimui.</w:t>
            </w:r>
          </w:p>
          <w:p w14:paraId="397A9949" w14:textId="77777777" w:rsidR="0000493B" w:rsidRDefault="0000493B"/>
          <w:p w14:paraId="397A994A" w14:textId="77777777" w:rsidR="0000493B" w:rsidRDefault="00DC4C9C">
            <w:r>
              <w:rPr>
                <w:i/>
                <w:iCs/>
              </w:rPr>
              <w:t xml:space="preserve">Paaiškinimai: būtina </w:t>
            </w:r>
            <w:r>
              <w:rPr>
                <w:i/>
                <w:iCs/>
              </w:rPr>
              <w:lastRenderedPageBreak/>
              <w:t>įsitikinti, ar projekto įgyvendinimas neturi neigiamos įtakos darnaus vystymosi principo įgyvendinimui.</w:t>
            </w:r>
          </w:p>
        </w:tc>
        <w:tc>
          <w:tcPr>
            <w:tcW w:w="2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97A994B" w14:textId="77777777" w:rsidR="0000493B" w:rsidRDefault="00DC4C9C">
            <w:r>
              <w:lastRenderedPageBreak/>
              <w:t xml:space="preserve">4.1.1. Aplinkosaugos srityje (aplinkos kokybė ir gamtos ištekliai, klimato kaita, aplinkos apsauga). </w:t>
            </w:r>
          </w:p>
          <w:p w14:paraId="397A994C" w14:textId="77777777" w:rsidR="0000493B" w:rsidRDefault="0000493B"/>
          <w:p w14:paraId="397A994D" w14:textId="77777777" w:rsidR="0000493B" w:rsidRDefault="00DC4C9C">
            <w:r>
              <w:rPr>
                <w:i/>
                <w:iCs/>
              </w:rPr>
              <w:t>Paaiškinimai: projekte išlaikyti visi aplinkosaugos reikalavimai, atliktas poveikio aplinkai vertinimas (jei taikoma teisės aktų nustatyta tvarka).</w:t>
            </w:r>
          </w:p>
          <w:p w14:paraId="397A994E" w14:textId="77777777" w:rsidR="0000493B" w:rsidRDefault="0000493B"/>
          <w:p w14:paraId="397A994F" w14:textId="77777777" w:rsidR="0000493B" w:rsidRDefault="00DC4C9C">
            <w:r>
              <w:rPr>
                <w:i/>
                <w:iCs/>
              </w:rPr>
              <w:t>Informacijos šaltinis: paraiškos (A) dalis, papildomai teikiami dokumentai (poveikio aplinkai vertinimas).</w:t>
            </w:r>
          </w:p>
        </w:tc>
        <w:tc>
          <w:tcPr>
            <w:tcW w:w="2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97A9950" w14:textId="77777777" w:rsidR="0000493B" w:rsidRDefault="0000493B"/>
        </w:tc>
        <w:tc>
          <w:tcPr>
            <w:tcW w:w="42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97A9951" w14:textId="77777777" w:rsidR="0000493B" w:rsidRDefault="0000493B"/>
        </w:tc>
      </w:tr>
      <w:tr w:rsidR="0000493B" w14:paraId="397A995C" w14:textId="77777777">
        <w:trPr>
          <w:trHeight w:val="20"/>
        </w:trPr>
        <w:tc>
          <w:tcPr>
            <w:tcW w:w="889" w:type="pct"/>
            <w:vMerge/>
            <w:tcBorders>
              <w:top w:val="nil"/>
              <w:left w:val="single" w:sz="8" w:space="0" w:color="auto"/>
              <w:bottom w:val="single" w:sz="8" w:space="0" w:color="auto"/>
              <w:right w:val="single" w:sz="8" w:space="0" w:color="auto"/>
            </w:tcBorders>
            <w:shd w:val="clear" w:color="auto" w:fill="auto"/>
            <w:vAlign w:val="center"/>
          </w:tcPr>
          <w:p w14:paraId="397A9953" w14:textId="77777777" w:rsidR="0000493B" w:rsidRDefault="0000493B"/>
        </w:tc>
        <w:tc>
          <w:tcPr>
            <w:tcW w:w="846" w:type="pct"/>
            <w:vMerge/>
            <w:tcBorders>
              <w:left w:val="nil"/>
              <w:right w:val="single" w:sz="8" w:space="0" w:color="auto"/>
            </w:tcBorders>
            <w:shd w:val="clear" w:color="auto" w:fill="auto"/>
            <w:vAlign w:val="center"/>
          </w:tcPr>
          <w:p w14:paraId="397A9954" w14:textId="77777777" w:rsidR="0000493B" w:rsidRDefault="0000493B"/>
        </w:tc>
        <w:tc>
          <w:tcPr>
            <w:tcW w:w="2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97A9955" w14:textId="77777777" w:rsidR="0000493B" w:rsidRDefault="00DC4C9C">
            <w:r>
              <w:t>4.1.2. Socialinėje srityje (užimtumas, skurdas ir socialinė atskirtis, sveikata, švietimas ir mokslas, kultūros savitumas).</w:t>
            </w:r>
          </w:p>
          <w:p w14:paraId="397A9956" w14:textId="77777777" w:rsidR="0000493B" w:rsidRDefault="0000493B"/>
          <w:p w14:paraId="397A9957" w14:textId="77777777" w:rsidR="0000493B" w:rsidRDefault="00DC4C9C">
            <w:r>
              <w:rPr>
                <w:i/>
                <w:iCs/>
              </w:rPr>
              <w:t>Paaiškinimai: būtina įsitikinti, ar projekto įgyvendinimas neturi neigiamos įtakos socialinėje srityje.</w:t>
            </w:r>
          </w:p>
          <w:p w14:paraId="397A9958" w14:textId="77777777" w:rsidR="0000493B" w:rsidRDefault="0000493B"/>
          <w:p w14:paraId="397A9959" w14:textId="77777777" w:rsidR="0000493B" w:rsidRDefault="00DC4C9C">
            <w:r>
              <w:rPr>
                <w:i/>
                <w:iCs/>
              </w:rPr>
              <w:t>Informacijos šaltinis: paraiškos (A) dalis, investicijų projektas.</w:t>
            </w:r>
          </w:p>
        </w:tc>
        <w:tc>
          <w:tcPr>
            <w:tcW w:w="2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97A995A" w14:textId="77777777" w:rsidR="0000493B" w:rsidRDefault="0000493B"/>
        </w:tc>
        <w:tc>
          <w:tcPr>
            <w:tcW w:w="42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97A995B" w14:textId="77777777" w:rsidR="0000493B" w:rsidRDefault="0000493B"/>
        </w:tc>
      </w:tr>
      <w:tr w:rsidR="0000493B" w14:paraId="397A9966" w14:textId="77777777">
        <w:trPr>
          <w:trHeight w:val="20"/>
        </w:trPr>
        <w:tc>
          <w:tcPr>
            <w:tcW w:w="889" w:type="pct"/>
            <w:vMerge/>
            <w:tcBorders>
              <w:top w:val="nil"/>
              <w:left w:val="single" w:sz="8" w:space="0" w:color="auto"/>
              <w:bottom w:val="single" w:sz="8" w:space="0" w:color="auto"/>
              <w:right w:val="single" w:sz="8" w:space="0" w:color="auto"/>
            </w:tcBorders>
            <w:shd w:val="clear" w:color="auto" w:fill="auto"/>
            <w:vAlign w:val="center"/>
          </w:tcPr>
          <w:p w14:paraId="397A995D" w14:textId="77777777" w:rsidR="0000493B" w:rsidRDefault="0000493B"/>
        </w:tc>
        <w:tc>
          <w:tcPr>
            <w:tcW w:w="846" w:type="pct"/>
            <w:vMerge/>
            <w:tcBorders>
              <w:left w:val="nil"/>
              <w:right w:val="single" w:sz="8" w:space="0" w:color="auto"/>
            </w:tcBorders>
            <w:shd w:val="clear" w:color="auto" w:fill="auto"/>
            <w:vAlign w:val="center"/>
          </w:tcPr>
          <w:p w14:paraId="397A995E" w14:textId="77777777" w:rsidR="0000493B" w:rsidRDefault="0000493B"/>
        </w:tc>
        <w:tc>
          <w:tcPr>
            <w:tcW w:w="2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97A995F" w14:textId="77777777" w:rsidR="0000493B" w:rsidRDefault="00DC4C9C">
            <w:r>
              <w:t>4.1.3. Ekonomikos srityje (darnus pagrindinių ūkio šakų ir regionų vystymasis).</w:t>
            </w:r>
          </w:p>
          <w:p w14:paraId="397A9960" w14:textId="77777777" w:rsidR="0000493B" w:rsidRDefault="0000493B"/>
          <w:p w14:paraId="397A9961" w14:textId="77777777" w:rsidR="0000493B" w:rsidRDefault="00DC4C9C">
            <w:r>
              <w:rPr>
                <w:i/>
                <w:iCs/>
              </w:rPr>
              <w:t>Paaiškinimai: pagrįstas projekto poreikis ir tęstinumas, rezultatai pateisina investicijas (vertinama kartu su 9 kriterijumi).</w:t>
            </w:r>
          </w:p>
          <w:p w14:paraId="397A9962" w14:textId="77777777" w:rsidR="0000493B" w:rsidRDefault="0000493B"/>
          <w:p w14:paraId="397A9963" w14:textId="77777777" w:rsidR="0000493B" w:rsidRDefault="00DC4C9C">
            <w:r>
              <w:rPr>
                <w:i/>
                <w:iCs/>
              </w:rPr>
              <w:t>Informacijos šaltinis: paraiškos (A) dalis, investicijų projektas.</w:t>
            </w:r>
          </w:p>
        </w:tc>
        <w:tc>
          <w:tcPr>
            <w:tcW w:w="2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97A9964" w14:textId="77777777" w:rsidR="0000493B" w:rsidRDefault="0000493B"/>
        </w:tc>
        <w:tc>
          <w:tcPr>
            <w:tcW w:w="42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97A9965" w14:textId="77777777" w:rsidR="0000493B" w:rsidRDefault="0000493B"/>
        </w:tc>
      </w:tr>
      <w:tr w:rsidR="0000493B" w14:paraId="397A9970" w14:textId="77777777">
        <w:trPr>
          <w:trHeight w:val="20"/>
        </w:trPr>
        <w:tc>
          <w:tcPr>
            <w:tcW w:w="889" w:type="pct"/>
            <w:vMerge/>
            <w:tcBorders>
              <w:top w:val="nil"/>
              <w:left w:val="single" w:sz="8" w:space="0" w:color="auto"/>
              <w:bottom w:val="single" w:sz="8" w:space="0" w:color="auto"/>
              <w:right w:val="single" w:sz="8" w:space="0" w:color="auto"/>
            </w:tcBorders>
            <w:shd w:val="clear" w:color="auto" w:fill="auto"/>
            <w:vAlign w:val="center"/>
          </w:tcPr>
          <w:p w14:paraId="397A9967" w14:textId="77777777" w:rsidR="0000493B" w:rsidRDefault="0000493B"/>
        </w:tc>
        <w:tc>
          <w:tcPr>
            <w:tcW w:w="846" w:type="pct"/>
            <w:vMerge/>
            <w:tcBorders>
              <w:left w:val="nil"/>
              <w:right w:val="single" w:sz="8" w:space="0" w:color="auto"/>
            </w:tcBorders>
            <w:shd w:val="clear" w:color="auto" w:fill="auto"/>
            <w:vAlign w:val="center"/>
          </w:tcPr>
          <w:p w14:paraId="397A9968" w14:textId="77777777" w:rsidR="0000493B" w:rsidRDefault="0000493B"/>
        </w:tc>
        <w:tc>
          <w:tcPr>
            <w:tcW w:w="2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97A9969" w14:textId="77777777" w:rsidR="0000493B" w:rsidRDefault="00DC4C9C">
            <w:r>
              <w:t>4.1.4. Regionų vystymo srityje (aplinkosauginių, socialinių ir ekonominių skirtumų mažinimas).</w:t>
            </w:r>
          </w:p>
          <w:p w14:paraId="397A996A" w14:textId="77777777" w:rsidR="0000493B" w:rsidRDefault="0000493B"/>
          <w:p w14:paraId="397A996B" w14:textId="77777777" w:rsidR="0000493B" w:rsidRDefault="00DC4C9C">
            <w:r>
              <w:rPr>
                <w:i/>
                <w:iCs/>
              </w:rPr>
              <w:t xml:space="preserve">Paaiškinimai: būtina įsitikinti, ar projekto įgyvendinimas neturi neigiamos įtakos regionų vystymo srityje. </w:t>
            </w:r>
          </w:p>
          <w:p w14:paraId="397A996C" w14:textId="77777777" w:rsidR="0000493B" w:rsidRDefault="0000493B"/>
          <w:p w14:paraId="397A996D" w14:textId="77777777" w:rsidR="0000493B" w:rsidRDefault="00DC4C9C">
            <w:r>
              <w:rPr>
                <w:i/>
                <w:iCs/>
              </w:rPr>
              <w:t>Informacijos šaltinis: paraiškos (A) dalis, investicijų projektas.</w:t>
            </w:r>
          </w:p>
        </w:tc>
        <w:tc>
          <w:tcPr>
            <w:tcW w:w="2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97A996E" w14:textId="77777777" w:rsidR="0000493B" w:rsidRDefault="0000493B"/>
        </w:tc>
        <w:tc>
          <w:tcPr>
            <w:tcW w:w="42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97A996F" w14:textId="77777777" w:rsidR="0000493B" w:rsidRDefault="0000493B"/>
        </w:tc>
      </w:tr>
      <w:tr w:rsidR="0000493B" w14:paraId="397A9978" w14:textId="77777777">
        <w:trPr>
          <w:trHeight w:val="20"/>
        </w:trPr>
        <w:tc>
          <w:tcPr>
            <w:tcW w:w="889" w:type="pct"/>
            <w:vMerge/>
            <w:tcBorders>
              <w:top w:val="nil"/>
              <w:left w:val="single" w:sz="8" w:space="0" w:color="auto"/>
              <w:bottom w:val="single" w:sz="8" w:space="0" w:color="auto"/>
              <w:right w:val="single" w:sz="8" w:space="0" w:color="auto"/>
            </w:tcBorders>
            <w:shd w:val="clear" w:color="auto" w:fill="auto"/>
            <w:vAlign w:val="center"/>
          </w:tcPr>
          <w:p w14:paraId="397A9971" w14:textId="77777777" w:rsidR="0000493B" w:rsidRDefault="0000493B"/>
        </w:tc>
        <w:tc>
          <w:tcPr>
            <w:tcW w:w="846" w:type="pct"/>
            <w:vMerge/>
            <w:tcBorders>
              <w:left w:val="nil"/>
              <w:bottom w:val="single" w:sz="8" w:space="0" w:color="auto"/>
              <w:right w:val="single" w:sz="8" w:space="0" w:color="auto"/>
            </w:tcBorders>
            <w:shd w:val="clear" w:color="auto" w:fill="FFFFFF"/>
            <w:tcMar>
              <w:top w:w="0" w:type="dxa"/>
              <w:left w:w="108" w:type="dxa"/>
              <w:bottom w:w="0" w:type="dxa"/>
              <w:right w:w="108" w:type="dxa"/>
            </w:tcMar>
          </w:tcPr>
          <w:p w14:paraId="397A9972" w14:textId="77777777" w:rsidR="0000493B" w:rsidRDefault="0000493B"/>
        </w:tc>
        <w:tc>
          <w:tcPr>
            <w:tcW w:w="2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97A9973" w14:textId="77777777" w:rsidR="0000493B" w:rsidRDefault="00DC4C9C">
            <w:r>
              <w:t>4.1.5. Informacinės ir žinių visuomenės srityje.</w:t>
            </w:r>
          </w:p>
          <w:p w14:paraId="397A9974" w14:textId="77777777" w:rsidR="0000493B" w:rsidRDefault="0000493B"/>
          <w:p w14:paraId="397A9975" w14:textId="77777777" w:rsidR="0000493B" w:rsidRDefault="00DC4C9C">
            <w:r>
              <w:rPr>
                <w:i/>
                <w:iCs/>
              </w:rPr>
              <w:t>Paaiškinimai: netaikoma.</w:t>
            </w:r>
          </w:p>
        </w:tc>
        <w:tc>
          <w:tcPr>
            <w:tcW w:w="2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97A9976" w14:textId="77777777" w:rsidR="0000493B" w:rsidRDefault="0000493B"/>
        </w:tc>
        <w:tc>
          <w:tcPr>
            <w:tcW w:w="42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97A9977" w14:textId="77777777" w:rsidR="0000493B" w:rsidRDefault="0000493B"/>
        </w:tc>
      </w:tr>
      <w:tr w:rsidR="0000493B" w14:paraId="397A9980" w14:textId="77777777">
        <w:trPr>
          <w:trHeight w:val="20"/>
        </w:trPr>
        <w:tc>
          <w:tcPr>
            <w:tcW w:w="889" w:type="pct"/>
            <w:vMerge/>
            <w:tcBorders>
              <w:top w:val="nil"/>
              <w:left w:val="single" w:sz="8" w:space="0" w:color="auto"/>
              <w:bottom w:val="single" w:sz="8" w:space="0" w:color="auto"/>
              <w:right w:val="single" w:sz="8" w:space="0" w:color="auto"/>
            </w:tcBorders>
            <w:shd w:val="clear" w:color="auto" w:fill="auto"/>
            <w:vAlign w:val="center"/>
          </w:tcPr>
          <w:p w14:paraId="397A9979" w14:textId="77777777" w:rsidR="0000493B" w:rsidRDefault="0000493B"/>
        </w:tc>
        <w:tc>
          <w:tcPr>
            <w:tcW w:w="846"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97A997A" w14:textId="77777777" w:rsidR="0000493B" w:rsidRDefault="00DC4C9C">
            <w:r>
              <w:t>4.2. Projekte atskleistos pastangos skatinti darnaus vystymosi principo įgyvendinimą.</w:t>
            </w:r>
          </w:p>
        </w:tc>
        <w:tc>
          <w:tcPr>
            <w:tcW w:w="2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97A997B" w14:textId="77777777" w:rsidR="0000493B" w:rsidRDefault="00DC4C9C">
            <w:r>
              <w:t xml:space="preserve">4.2.1. Pasiūlyti konkretūs veiksmai, kurie užtikrina, kad projektas skatina darnaus vystymosi principo įgyvendinimą. </w:t>
            </w:r>
          </w:p>
          <w:p w14:paraId="397A997C" w14:textId="77777777" w:rsidR="0000493B" w:rsidRDefault="0000493B"/>
          <w:p w14:paraId="397A997D" w14:textId="77777777" w:rsidR="0000493B" w:rsidRDefault="00DC4C9C">
            <w:r>
              <w:rPr>
                <w:i/>
                <w:iCs/>
              </w:rPr>
              <w:t>Paaiškinimai: netaikoma.</w:t>
            </w:r>
          </w:p>
        </w:tc>
        <w:tc>
          <w:tcPr>
            <w:tcW w:w="2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97A997E" w14:textId="77777777" w:rsidR="0000493B" w:rsidRDefault="0000493B"/>
        </w:tc>
        <w:tc>
          <w:tcPr>
            <w:tcW w:w="42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97A997F" w14:textId="77777777" w:rsidR="0000493B" w:rsidRDefault="0000493B"/>
        </w:tc>
      </w:tr>
      <w:tr w:rsidR="0000493B" w14:paraId="397A9988" w14:textId="77777777">
        <w:trPr>
          <w:trHeight w:val="20"/>
        </w:trPr>
        <w:tc>
          <w:tcPr>
            <w:tcW w:w="889" w:type="pct"/>
            <w:vMerge/>
            <w:tcBorders>
              <w:top w:val="nil"/>
              <w:left w:val="single" w:sz="8" w:space="0" w:color="auto"/>
              <w:bottom w:val="single" w:sz="8" w:space="0" w:color="auto"/>
              <w:right w:val="single" w:sz="8" w:space="0" w:color="auto"/>
            </w:tcBorders>
            <w:shd w:val="clear" w:color="auto" w:fill="auto"/>
            <w:vAlign w:val="center"/>
          </w:tcPr>
          <w:p w14:paraId="397A9981" w14:textId="77777777" w:rsidR="0000493B" w:rsidRDefault="0000493B"/>
        </w:tc>
        <w:tc>
          <w:tcPr>
            <w:tcW w:w="846" w:type="pct"/>
            <w:vMerge/>
            <w:tcBorders>
              <w:top w:val="nil"/>
              <w:left w:val="nil"/>
              <w:bottom w:val="single" w:sz="8" w:space="0" w:color="auto"/>
              <w:right w:val="single" w:sz="8" w:space="0" w:color="auto"/>
            </w:tcBorders>
            <w:shd w:val="clear" w:color="auto" w:fill="auto"/>
            <w:vAlign w:val="center"/>
          </w:tcPr>
          <w:p w14:paraId="397A9982" w14:textId="77777777" w:rsidR="0000493B" w:rsidRDefault="0000493B"/>
        </w:tc>
        <w:tc>
          <w:tcPr>
            <w:tcW w:w="2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97A9983" w14:textId="77777777" w:rsidR="0000493B" w:rsidRDefault="00DC4C9C">
            <w:r>
              <w:t>4.2.2. Projektas atitinka kitus su darnaus vystymosi principo įgyvendinimo reikalavimais susijusius specialiuosius projektų atrankos kriterijus ir Apraše nustatytus reikalavimus.</w:t>
            </w:r>
          </w:p>
          <w:p w14:paraId="397A9984" w14:textId="77777777" w:rsidR="0000493B" w:rsidRDefault="0000493B"/>
          <w:p w14:paraId="397A9985" w14:textId="77777777" w:rsidR="0000493B" w:rsidRDefault="00DC4C9C">
            <w:r>
              <w:rPr>
                <w:i/>
                <w:iCs/>
              </w:rPr>
              <w:t>Paaiškinimai: netaikoma.</w:t>
            </w:r>
          </w:p>
        </w:tc>
        <w:tc>
          <w:tcPr>
            <w:tcW w:w="2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97A9986" w14:textId="77777777" w:rsidR="0000493B" w:rsidRDefault="0000493B"/>
        </w:tc>
        <w:tc>
          <w:tcPr>
            <w:tcW w:w="42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97A9987" w14:textId="77777777" w:rsidR="0000493B" w:rsidRDefault="0000493B"/>
        </w:tc>
      </w:tr>
      <w:tr w:rsidR="0000493B" w14:paraId="397A9993" w14:textId="77777777">
        <w:trPr>
          <w:trHeight w:val="20"/>
        </w:trPr>
        <w:tc>
          <w:tcPr>
            <w:tcW w:w="889" w:type="pct"/>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97A9989" w14:textId="77777777" w:rsidR="0000493B" w:rsidRDefault="00DC4C9C">
            <w:r>
              <w:rPr>
                <w:b/>
                <w:bCs/>
              </w:rPr>
              <w:lastRenderedPageBreak/>
              <w:t>5. Projektas atitinka lyčių lygybės ir nediskriminavimo principus.</w:t>
            </w:r>
          </w:p>
        </w:tc>
        <w:tc>
          <w:tcPr>
            <w:tcW w:w="8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97A998A" w14:textId="77777777" w:rsidR="0000493B" w:rsidRDefault="00DC4C9C">
            <w:r>
              <w:t>5.1. Projekte nenumatoma apribojimų, kurie turėtų neigiamą poveikį lyčių lygybės ir nediskriminavimo principų įgyvendinimui.</w:t>
            </w:r>
          </w:p>
        </w:tc>
        <w:tc>
          <w:tcPr>
            <w:tcW w:w="2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97A998B" w14:textId="77777777" w:rsidR="0000493B" w:rsidRDefault="00DC4C9C">
            <w:r>
              <w:t xml:space="preserve">5.1.1. Projekte nenumatoma apribojimų, kurie turėtų neigiamą poveikį lyčių lygybės ir nediskriminavimo principų įgyvendinimui. </w:t>
            </w:r>
          </w:p>
          <w:p w14:paraId="397A998C" w14:textId="77777777" w:rsidR="0000493B" w:rsidRDefault="00DC4C9C">
            <w:r>
              <w:rPr>
                <w:i/>
                <w:iCs/>
              </w:rPr>
              <w:t>Paaiškinimai: vertinama, ar projekto įgyvendinimas neturi neigiamos įtakos lyčių lygybės ir nediskriminavimo principų įgyvendinimui:</w:t>
            </w:r>
          </w:p>
          <w:p w14:paraId="397A998D" w14:textId="77777777" w:rsidR="0000493B" w:rsidRDefault="00DC4C9C">
            <w:r>
              <w:t xml:space="preserve">- </w:t>
            </w:r>
            <w:r>
              <w:rPr>
                <w:i/>
                <w:iCs/>
              </w:rPr>
              <w:t>sudarytos vienodos dalyvavimo projekte ir naudojimosi projekto rezultatais galimybės vyrams ir moterims;</w:t>
            </w:r>
          </w:p>
          <w:p w14:paraId="397A998E" w14:textId="77777777" w:rsidR="0000493B" w:rsidRDefault="00DC4C9C">
            <w:r>
              <w:t xml:space="preserve">- </w:t>
            </w:r>
            <w:r>
              <w:rPr>
                <w:i/>
                <w:iCs/>
              </w:rPr>
              <w:t>sudarytos vienodos dalyvavimo projekte ir naudojimosi projekto rezultatais galimybės bet kokios rasės arba etninės kilmės, religijos arba tikėjimo, amžiaus, negalios, seksualinės orientacijos atstovams.</w:t>
            </w:r>
          </w:p>
          <w:p w14:paraId="397A998F" w14:textId="77777777" w:rsidR="0000493B" w:rsidRDefault="0000493B"/>
          <w:p w14:paraId="397A9990" w14:textId="77777777" w:rsidR="0000493B" w:rsidRDefault="00DC4C9C">
            <w:r>
              <w:rPr>
                <w:i/>
                <w:iCs/>
              </w:rPr>
              <w:t>Informacijos šaltinis: paraiškos (A) dalis.</w:t>
            </w:r>
          </w:p>
        </w:tc>
        <w:tc>
          <w:tcPr>
            <w:tcW w:w="2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97A9991" w14:textId="77777777" w:rsidR="0000493B" w:rsidRDefault="0000493B"/>
        </w:tc>
        <w:tc>
          <w:tcPr>
            <w:tcW w:w="42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97A9992" w14:textId="77777777" w:rsidR="0000493B" w:rsidRDefault="0000493B"/>
        </w:tc>
      </w:tr>
      <w:tr w:rsidR="0000493B" w14:paraId="397A999B" w14:textId="77777777">
        <w:trPr>
          <w:trHeight w:val="20"/>
        </w:trPr>
        <w:tc>
          <w:tcPr>
            <w:tcW w:w="889" w:type="pct"/>
            <w:vMerge/>
            <w:tcBorders>
              <w:top w:val="nil"/>
              <w:left w:val="single" w:sz="8" w:space="0" w:color="auto"/>
              <w:bottom w:val="single" w:sz="8" w:space="0" w:color="auto"/>
              <w:right w:val="single" w:sz="8" w:space="0" w:color="auto"/>
            </w:tcBorders>
            <w:shd w:val="clear" w:color="auto" w:fill="auto"/>
            <w:vAlign w:val="center"/>
          </w:tcPr>
          <w:p w14:paraId="397A9994" w14:textId="77777777" w:rsidR="0000493B" w:rsidRDefault="0000493B"/>
        </w:tc>
        <w:tc>
          <w:tcPr>
            <w:tcW w:w="846"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97A9995" w14:textId="77777777" w:rsidR="0000493B" w:rsidRDefault="00DC4C9C">
            <w:r>
              <w:t>5.2. Projekte nurodytos pastangos skatinti lyčių lygybės ir nediskriminavimo principų įgyvendinimą.</w:t>
            </w:r>
          </w:p>
        </w:tc>
        <w:tc>
          <w:tcPr>
            <w:tcW w:w="2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97A9996" w14:textId="77777777" w:rsidR="0000493B" w:rsidRDefault="00DC4C9C">
            <w:r>
              <w:t xml:space="preserve">5.2.1. Pasiūlyti konkretūs veiksmai, kurie užtikrina, kad projektas prisideda prie lyčių lygybės principo įgyvendinimo. </w:t>
            </w:r>
          </w:p>
          <w:p w14:paraId="397A9997" w14:textId="77777777" w:rsidR="0000493B" w:rsidRDefault="0000493B"/>
          <w:p w14:paraId="397A9998" w14:textId="77777777" w:rsidR="0000493B" w:rsidRDefault="00DC4C9C">
            <w:r>
              <w:rPr>
                <w:i/>
                <w:iCs/>
              </w:rPr>
              <w:t>Paaiškinimai: netaikoma.</w:t>
            </w:r>
          </w:p>
        </w:tc>
        <w:tc>
          <w:tcPr>
            <w:tcW w:w="2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97A9999" w14:textId="77777777" w:rsidR="0000493B" w:rsidRDefault="0000493B"/>
        </w:tc>
        <w:tc>
          <w:tcPr>
            <w:tcW w:w="42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97A999A" w14:textId="77777777" w:rsidR="0000493B" w:rsidRDefault="0000493B"/>
        </w:tc>
      </w:tr>
      <w:tr w:rsidR="0000493B" w14:paraId="397A99A3" w14:textId="77777777">
        <w:trPr>
          <w:trHeight w:val="20"/>
        </w:trPr>
        <w:tc>
          <w:tcPr>
            <w:tcW w:w="889" w:type="pct"/>
            <w:vMerge/>
            <w:tcBorders>
              <w:top w:val="nil"/>
              <w:left w:val="single" w:sz="8" w:space="0" w:color="auto"/>
              <w:bottom w:val="single" w:sz="8" w:space="0" w:color="auto"/>
              <w:right w:val="single" w:sz="8" w:space="0" w:color="auto"/>
            </w:tcBorders>
            <w:shd w:val="clear" w:color="auto" w:fill="auto"/>
            <w:vAlign w:val="center"/>
          </w:tcPr>
          <w:p w14:paraId="397A999C" w14:textId="77777777" w:rsidR="0000493B" w:rsidRDefault="0000493B"/>
        </w:tc>
        <w:tc>
          <w:tcPr>
            <w:tcW w:w="846" w:type="pct"/>
            <w:vMerge/>
            <w:tcBorders>
              <w:top w:val="nil"/>
              <w:left w:val="nil"/>
              <w:bottom w:val="single" w:sz="8" w:space="0" w:color="auto"/>
              <w:right w:val="single" w:sz="8" w:space="0" w:color="auto"/>
            </w:tcBorders>
            <w:shd w:val="clear" w:color="auto" w:fill="auto"/>
            <w:vAlign w:val="center"/>
          </w:tcPr>
          <w:p w14:paraId="397A999D" w14:textId="77777777" w:rsidR="0000493B" w:rsidRDefault="0000493B"/>
        </w:tc>
        <w:tc>
          <w:tcPr>
            <w:tcW w:w="2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97A999E" w14:textId="77777777" w:rsidR="0000493B" w:rsidRDefault="00DC4C9C">
            <w:r>
              <w:t xml:space="preserve">5.2.2. Pasiūlyti konkretūs veiksmai, kurie užtikrina, kad projektas skatina nediskriminavimo dėl lyties, rasės arba etninės kilmės, religijos arba tikėjimo, amžiaus, negalios, seksualinės orientacijos principo įgyvendinimą. </w:t>
            </w:r>
          </w:p>
          <w:p w14:paraId="397A999F" w14:textId="77777777" w:rsidR="0000493B" w:rsidRDefault="0000493B"/>
          <w:p w14:paraId="397A99A0" w14:textId="77777777" w:rsidR="0000493B" w:rsidRDefault="00DC4C9C">
            <w:r>
              <w:rPr>
                <w:i/>
                <w:iCs/>
              </w:rPr>
              <w:t>Paaiškinimai: netaikoma.</w:t>
            </w:r>
          </w:p>
        </w:tc>
        <w:tc>
          <w:tcPr>
            <w:tcW w:w="2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97A99A1" w14:textId="77777777" w:rsidR="0000493B" w:rsidRDefault="0000493B"/>
        </w:tc>
        <w:tc>
          <w:tcPr>
            <w:tcW w:w="42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97A99A2" w14:textId="77777777" w:rsidR="0000493B" w:rsidRDefault="0000493B"/>
        </w:tc>
      </w:tr>
      <w:tr w:rsidR="0000493B" w14:paraId="397A99AB" w14:textId="77777777">
        <w:trPr>
          <w:trHeight w:val="20"/>
        </w:trPr>
        <w:tc>
          <w:tcPr>
            <w:tcW w:w="889" w:type="pct"/>
            <w:vMerge/>
            <w:tcBorders>
              <w:top w:val="nil"/>
              <w:left w:val="single" w:sz="8" w:space="0" w:color="auto"/>
              <w:bottom w:val="single" w:sz="8" w:space="0" w:color="auto"/>
              <w:right w:val="single" w:sz="8" w:space="0" w:color="auto"/>
            </w:tcBorders>
            <w:shd w:val="clear" w:color="auto" w:fill="auto"/>
            <w:vAlign w:val="center"/>
          </w:tcPr>
          <w:p w14:paraId="397A99A4" w14:textId="77777777" w:rsidR="0000493B" w:rsidRDefault="0000493B"/>
        </w:tc>
        <w:tc>
          <w:tcPr>
            <w:tcW w:w="846" w:type="pct"/>
            <w:vMerge/>
            <w:tcBorders>
              <w:top w:val="nil"/>
              <w:left w:val="nil"/>
              <w:bottom w:val="single" w:sz="8" w:space="0" w:color="auto"/>
              <w:right w:val="single" w:sz="8" w:space="0" w:color="auto"/>
            </w:tcBorders>
            <w:shd w:val="clear" w:color="auto" w:fill="auto"/>
            <w:vAlign w:val="center"/>
          </w:tcPr>
          <w:p w14:paraId="397A99A5" w14:textId="77777777" w:rsidR="0000493B" w:rsidRDefault="0000493B"/>
        </w:tc>
        <w:tc>
          <w:tcPr>
            <w:tcW w:w="2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97A99A6" w14:textId="77777777" w:rsidR="0000493B" w:rsidRDefault="00DC4C9C">
            <w:r>
              <w:t>5.2.3. Projektas atitinka kitus su lyčių lygybės ir nediskriminavimo principų įgyvendinimo reikalavimais susijusius specialiuosius projektų atrankos kriterijus ir Apraše nustatytus reikalavimus.</w:t>
            </w:r>
          </w:p>
          <w:p w14:paraId="397A99A7" w14:textId="77777777" w:rsidR="0000493B" w:rsidRDefault="0000493B"/>
          <w:p w14:paraId="397A99A8" w14:textId="77777777" w:rsidR="0000493B" w:rsidRDefault="00DC4C9C">
            <w:r>
              <w:rPr>
                <w:i/>
                <w:iCs/>
              </w:rPr>
              <w:t>Paaiškinimai: netaikoma.</w:t>
            </w:r>
          </w:p>
        </w:tc>
        <w:tc>
          <w:tcPr>
            <w:tcW w:w="2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97A99A9" w14:textId="77777777" w:rsidR="0000493B" w:rsidRDefault="0000493B"/>
        </w:tc>
        <w:tc>
          <w:tcPr>
            <w:tcW w:w="42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97A99AA" w14:textId="77777777" w:rsidR="0000493B" w:rsidRDefault="0000493B"/>
        </w:tc>
      </w:tr>
      <w:tr w:rsidR="0000493B" w14:paraId="397A99B5" w14:textId="77777777">
        <w:trPr>
          <w:trHeight w:val="20"/>
        </w:trPr>
        <w:tc>
          <w:tcPr>
            <w:tcW w:w="889" w:type="pct"/>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97A99AC" w14:textId="77777777" w:rsidR="0000493B" w:rsidRDefault="00DC4C9C">
            <w:r>
              <w:rPr>
                <w:b/>
                <w:bCs/>
              </w:rPr>
              <w:t xml:space="preserve">6. Projekto įgyvendinimas yra suderinamas su kitų aktualių Europos </w:t>
            </w:r>
            <w:r>
              <w:rPr>
                <w:b/>
                <w:bCs/>
              </w:rPr>
              <w:lastRenderedPageBreak/>
              <w:t>Bendrijų politikos sričių nuostatomis.</w:t>
            </w:r>
          </w:p>
        </w:tc>
        <w:tc>
          <w:tcPr>
            <w:tcW w:w="846" w:type="pct"/>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9AD" w14:textId="77777777" w:rsidR="0000493B" w:rsidRDefault="00DC4C9C">
            <w:r>
              <w:lastRenderedPageBreak/>
              <w:t xml:space="preserve">6.1. Projektas suderinamas su horizontaliųjų Europos Bendrijų bendrųjų </w:t>
            </w:r>
            <w:r>
              <w:lastRenderedPageBreak/>
              <w:t>politikos sričių nuostatomis.</w:t>
            </w:r>
          </w:p>
        </w:tc>
        <w:tc>
          <w:tcPr>
            <w:tcW w:w="2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9AE" w14:textId="77777777" w:rsidR="0000493B" w:rsidRDefault="00DC4C9C">
            <w:r>
              <w:lastRenderedPageBreak/>
              <w:t>6.1.1. Projektas suderinamas su Europos Bendrijų viešųjų pirkimų politikos nuostatomis.</w:t>
            </w:r>
          </w:p>
          <w:p w14:paraId="397A99AF" w14:textId="77777777" w:rsidR="0000493B" w:rsidRDefault="0000493B"/>
          <w:p w14:paraId="397A99B0" w14:textId="77777777" w:rsidR="0000493B" w:rsidRDefault="00DC4C9C">
            <w:r>
              <w:rPr>
                <w:i/>
                <w:iCs/>
              </w:rPr>
              <w:t xml:space="preserve">Paaiškinimai: vertinama, ar pareiškėjas yra perkančioji organizacija pagal </w:t>
            </w:r>
            <w:r>
              <w:rPr>
                <w:i/>
                <w:iCs/>
              </w:rPr>
              <w:lastRenderedPageBreak/>
              <w:t>Lietuvos Respublikos viešųjų pirkimų įstatymą (</w:t>
            </w:r>
            <w:proofErr w:type="spellStart"/>
            <w:r>
              <w:rPr>
                <w:i/>
                <w:iCs/>
              </w:rPr>
              <w:t>Žin</w:t>
            </w:r>
            <w:proofErr w:type="spellEnd"/>
            <w:r>
              <w:rPr>
                <w:i/>
                <w:iCs/>
              </w:rPr>
              <w:t xml:space="preserve">., 1996, Nr. </w:t>
            </w:r>
            <w:hyperlink r:id="rId37" w:tgtFrame="_blank" w:history="1">
              <w:r>
                <w:rPr>
                  <w:i/>
                  <w:iCs/>
                  <w:color w:val="0000FF" w:themeColor="hyperlink"/>
                  <w:u w:val="single"/>
                </w:rPr>
                <w:t>84-2000</w:t>
              </w:r>
            </w:hyperlink>
            <w:r>
              <w:rPr>
                <w:i/>
                <w:iCs/>
              </w:rPr>
              <w:t xml:space="preserve">; 2006, Nr. </w:t>
            </w:r>
            <w:hyperlink r:id="rId38" w:tgtFrame="_blank" w:history="1">
              <w:r>
                <w:rPr>
                  <w:i/>
                  <w:iCs/>
                  <w:color w:val="0000FF" w:themeColor="hyperlink"/>
                  <w:u w:val="single"/>
                </w:rPr>
                <w:t>4-102</w:t>
              </w:r>
            </w:hyperlink>
            <w:r>
              <w:rPr>
                <w:i/>
                <w:iCs/>
              </w:rPr>
              <w:t>) arba gavęs projekto finansavimo lėšų ja taps;</w:t>
            </w:r>
            <w:r>
              <w:t xml:space="preserve"> </w:t>
            </w:r>
            <w:r>
              <w:rPr>
                <w:i/>
                <w:iCs/>
              </w:rPr>
              <w:t>jei taip, ar tikėtina, kad projekto veiklų plane numatyta veiklų trukmė nustatyta įvertinant pirkimų terminus. Jei pareiškėjas nėra perkančioji organizacija, šis vertinimo aspektas vertinamas kaip atitinkantis nustatytus reikalavimus.</w:t>
            </w:r>
          </w:p>
          <w:p w14:paraId="397A99B1" w14:textId="77777777" w:rsidR="0000493B" w:rsidRDefault="0000493B"/>
          <w:p w14:paraId="397A99B2" w14:textId="77777777" w:rsidR="0000493B" w:rsidRDefault="00DC4C9C">
            <w:r>
              <w:rPr>
                <w:i/>
                <w:iCs/>
              </w:rPr>
              <w:t>Informacijos šaltinis: paraiškos (B) dalis.</w:t>
            </w:r>
          </w:p>
        </w:tc>
        <w:tc>
          <w:tcPr>
            <w:tcW w:w="24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9B3" w14:textId="77777777" w:rsidR="0000493B" w:rsidRDefault="0000493B"/>
        </w:tc>
        <w:tc>
          <w:tcPr>
            <w:tcW w:w="42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9B4" w14:textId="77777777" w:rsidR="0000493B" w:rsidRDefault="0000493B"/>
        </w:tc>
      </w:tr>
      <w:tr w:rsidR="0000493B" w14:paraId="397A99BF" w14:textId="77777777">
        <w:trPr>
          <w:trHeight w:val="20"/>
        </w:trPr>
        <w:tc>
          <w:tcPr>
            <w:tcW w:w="889" w:type="pct"/>
            <w:vMerge/>
            <w:tcBorders>
              <w:top w:val="nil"/>
              <w:left w:val="single" w:sz="8" w:space="0" w:color="auto"/>
              <w:bottom w:val="single" w:sz="8" w:space="0" w:color="auto"/>
              <w:right w:val="single" w:sz="8" w:space="0" w:color="auto"/>
            </w:tcBorders>
            <w:shd w:val="clear" w:color="auto" w:fill="auto"/>
            <w:vAlign w:val="center"/>
          </w:tcPr>
          <w:p w14:paraId="397A99B6" w14:textId="77777777" w:rsidR="0000493B" w:rsidRDefault="0000493B"/>
        </w:tc>
        <w:tc>
          <w:tcPr>
            <w:tcW w:w="846" w:type="pct"/>
            <w:vMerge/>
            <w:tcBorders>
              <w:top w:val="nil"/>
              <w:left w:val="nil"/>
              <w:bottom w:val="single" w:sz="8" w:space="0" w:color="auto"/>
              <w:right w:val="single" w:sz="8" w:space="0" w:color="auto"/>
            </w:tcBorders>
            <w:shd w:val="clear" w:color="auto" w:fill="auto"/>
            <w:vAlign w:val="center"/>
          </w:tcPr>
          <w:p w14:paraId="397A99B7" w14:textId="77777777" w:rsidR="0000493B" w:rsidRDefault="0000493B"/>
        </w:tc>
        <w:tc>
          <w:tcPr>
            <w:tcW w:w="2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9B8" w14:textId="77777777" w:rsidR="0000493B" w:rsidRDefault="00DC4C9C">
            <w:r>
              <w:t>6.1.2. Projektas suderinamas su Europos Bendrijų aplinkosaugos politikos nuostatomis.</w:t>
            </w:r>
          </w:p>
          <w:p w14:paraId="397A99B9" w14:textId="77777777" w:rsidR="0000493B" w:rsidRDefault="0000493B"/>
          <w:p w14:paraId="397A99BA" w14:textId="77777777" w:rsidR="0000493B" w:rsidRDefault="00DC4C9C">
            <w:r>
              <w:rPr>
                <w:i/>
                <w:iCs/>
              </w:rPr>
              <w:t>Paaiškinimai: vertinama, ar, atsižvelgiant į projekto veiklas ir vadovaujantis Lietuvos Respublikos planuojamos ūkinės veiklos poveikio aplinkai vertinimo įstatymu (</w:t>
            </w:r>
            <w:proofErr w:type="spellStart"/>
            <w:r>
              <w:rPr>
                <w:i/>
                <w:iCs/>
              </w:rPr>
              <w:t>Žin</w:t>
            </w:r>
            <w:proofErr w:type="spellEnd"/>
            <w:r>
              <w:rPr>
                <w:i/>
                <w:iCs/>
              </w:rPr>
              <w:t xml:space="preserve">., 1996, Nr. </w:t>
            </w:r>
            <w:hyperlink r:id="rId39" w:tgtFrame="_blank" w:history="1">
              <w:r>
                <w:rPr>
                  <w:i/>
                  <w:iCs/>
                  <w:color w:val="0000FF" w:themeColor="hyperlink"/>
                  <w:u w:val="single"/>
                </w:rPr>
                <w:t>82-1965</w:t>
              </w:r>
            </w:hyperlink>
            <w:r>
              <w:rPr>
                <w:i/>
                <w:iCs/>
              </w:rPr>
              <w:t>; 2005, Nr. 84-3105), būtinas poveikio aplinkai vertinimas; jei būtinas, ar poveikio vertinimas aplinkai yra atliktas (jei jis būtinas projekto veikloms vykdyti).</w:t>
            </w:r>
          </w:p>
          <w:p w14:paraId="397A99BB" w14:textId="77777777" w:rsidR="0000493B" w:rsidRDefault="0000493B"/>
          <w:p w14:paraId="397A99BC" w14:textId="77777777" w:rsidR="0000493B" w:rsidRDefault="00DC4C9C">
            <w:r>
              <w:rPr>
                <w:i/>
                <w:iCs/>
              </w:rPr>
              <w:t xml:space="preserve">Informacijos šaltinis: paraiškos (A) dalis, papildomai teikiami dokumentai (poveikio aplinkai vertinimas). </w:t>
            </w:r>
          </w:p>
        </w:tc>
        <w:tc>
          <w:tcPr>
            <w:tcW w:w="24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9BD" w14:textId="77777777" w:rsidR="0000493B" w:rsidRDefault="0000493B"/>
        </w:tc>
        <w:tc>
          <w:tcPr>
            <w:tcW w:w="42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9BE" w14:textId="77777777" w:rsidR="0000493B" w:rsidRDefault="0000493B"/>
        </w:tc>
      </w:tr>
      <w:tr w:rsidR="0000493B" w14:paraId="397A99C9" w14:textId="77777777">
        <w:trPr>
          <w:trHeight w:val="20"/>
        </w:trPr>
        <w:tc>
          <w:tcPr>
            <w:tcW w:w="889" w:type="pct"/>
            <w:vMerge/>
            <w:tcBorders>
              <w:top w:val="nil"/>
              <w:left w:val="single" w:sz="8" w:space="0" w:color="auto"/>
              <w:bottom w:val="single" w:sz="8" w:space="0" w:color="auto"/>
              <w:right w:val="single" w:sz="8" w:space="0" w:color="auto"/>
            </w:tcBorders>
            <w:shd w:val="clear" w:color="auto" w:fill="auto"/>
            <w:vAlign w:val="center"/>
          </w:tcPr>
          <w:p w14:paraId="397A99C0" w14:textId="77777777" w:rsidR="0000493B" w:rsidRDefault="0000493B"/>
        </w:tc>
        <w:tc>
          <w:tcPr>
            <w:tcW w:w="846" w:type="pct"/>
            <w:vMerge/>
            <w:tcBorders>
              <w:top w:val="nil"/>
              <w:left w:val="nil"/>
              <w:bottom w:val="single" w:sz="8" w:space="0" w:color="auto"/>
              <w:right w:val="single" w:sz="8" w:space="0" w:color="auto"/>
            </w:tcBorders>
            <w:shd w:val="clear" w:color="auto" w:fill="auto"/>
            <w:vAlign w:val="center"/>
          </w:tcPr>
          <w:p w14:paraId="397A99C1" w14:textId="77777777" w:rsidR="0000493B" w:rsidRDefault="0000493B"/>
        </w:tc>
        <w:tc>
          <w:tcPr>
            <w:tcW w:w="2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9C2" w14:textId="77777777" w:rsidR="0000493B" w:rsidRDefault="00DC4C9C">
            <w:r>
              <w:t>6.1.3. Projektas suderinamas su Europos Bendrijų konkurencijos politikos nuostatomis.</w:t>
            </w:r>
          </w:p>
          <w:p w14:paraId="397A99C3" w14:textId="77777777" w:rsidR="0000493B" w:rsidRDefault="0000493B"/>
          <w:p w14:paraId="397A99C4" w14:textId="77777777" w:rsidR="0000493B" w:rsidRDefault="00DC4C9C">
            <w:r>
              <w:rPr>
                <w:i/>
                <w:iCs/>
              </w:rPr>
              <w:t>Paaiškinimai: vertinant projektus, reikia įsitikinti, ar projektai finansuojami nepažeidžiant konkurencijos politikos nuostatų, tai yra finansuojami pagal Apraše nustatytą valstybės pagalbos schemą, laikantis ten nustatytų reikalavimų. Taip pat vertinant projektus reikia įsitikinti, ar projekto finansavimas nereiškia neteisėtos valstybės pagalbos suteikimo. Jei projektas yra valstybės pagalbos objektas, tai turi būti įvertintas projekto tinkamumas finansuoti pagal valstybės pagalbai taikomus apribojimus.</w:t>
            </w:r>
          </w:p>
          <w:p w14:paraId="397A99C5" w14:textId="77777777" w:rsidR="0000493B" w:rsidRDefault="0000493B"/>
          <w:p w14:paraId="397A99C6" w14:textId="77777777" w:rsidR="0000493B" w:rsidRDefault="00DC4C9C">
            <w:r>
              <w:rPr>
                <w:i/>
                <w:iCs/>
              </w:rPr>
              <w:t>Informacijos šaltinis: paraiškos (A) dalis, paraiškos (B) dalis, investicijų projektas.</w:t>
            </w:r>
          </w:p>
        </w:tc>
        <w:tc>
          <w:tcPr>
            <w:tcW w:w="24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9C7" w14:textId="77777777" w:rsidR="0000493B" w:rsidRDefault="0000493B"/>
        </w:tc>
        <w:tc>
          <w:tcPr>
            <w:tcW w:w="42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9C8" w14:textId="77777777" w:rsidR="0000493B" w:rsidRDefault="0000493B"/>
        </w:tc>
      </w:tr>
      <w:tr w:rsidR="0000493B" w14:paraId="397A99D2" w14:textId="77777777">
        <w:trPr>
          <w:trHeight w:val="20"/>
        </w:trPr>
        <w:tc>
          <w:tcPr>
            <w:tcW w:w="889" w:type="pct"/>
            <w:vMerge/>
            <w:tcBorders>
              <w:top w:val="nil"/>
              <w:left w:val="single" w:sz="8" w:space="0" w:color="auto"/>
              <w:bottom w:val="single" w:sz="8" w:space="0" w:color="auto"/>
              <w:right w:val="single" w:sz="8" w:space="0" w:color="auto"/>
            </w:tcBorders>
            <w:shd w:val="clear" w:color="auto" w:fill="auto"/>
            <w:vAlign w:val="center"/>
          </w:tcPr>
          <w:p w14:paraId="397A99CA" w14:textId="77777777" w:rsidR="0000493B" w:rsidRDefault="0000493B"/>
        </w:tc>
        <w:tc>
          <w:tcPr>
            <w:tcW w:w="84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9CB" w14:textId="77777777" w:rsidR="0000493B" w:rsidRDefault="00DC4C9C">
            <w:r>
              <w:t>6.2. Projektas suderinamas su tam tikrų sektorių ES bendrųjų politikos sričių nuostatomis.</w:t>
            </w:r>
          </w:p>
        </w:tc>
        <w:tc>
          <w:tcPr>
            <w:tcW w:w="2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9CC" w14:textId="77777777" w:rsidR="0000493B" w:rsidRDefault="00DC4C9C">
            <w:r>
              <w:t xml:space="preserve">6.2.1. Projektas suderinamas su konkretaus sektoriaus ES politikos sričių nuostatomis. </w:t>
            </w:r>
          </w:p>
          <w:p w14:paraId="397A99CD" w14:textId="77777777" w:rsidR="0000493B" w:rsidRDefault="0000493B"/>
          <w:p w14:paraId="397A99CE" w14:textId="77777777" w:rsidR="0000493B" w:rsidRDefault="0000493B"/>
          <w:p w14:paraId="397A99CF" w14:textId="77777777" w:rsidR="0000493B" w:rsidRDefault="00DC4C9C">
            <w:r>
              <w:rPr>
                <w:i/>
                <w:iCs/>
              </w:rPr>
              <w:t>Paaiškinimai: netaikoma.</w:t>
            </w:r>
          </w:p>
        </w:tc>
        <w:tc>
          <w:tcPr>
            <w:tcW w:w="24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9D0" w14:textId="77777777" w:rsidR="0000493B" w:rsidRDefault="0000493B"/>
        </w:tc>
        <w:tc>
          <w:tcPr>
            <w:tcW w:w="42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9D1" w14:textId="77777777" w:rsidR="0000493B" w:rsidRDefault="0000493B"/>
        </w:tc>
      </w:tr>
      <w:tr w:rsidR="0000493B" w14:paraId="397A99DC" w14:textId="77777777">
        <w:trPr>
          <w:trHeight w:val="20"/>
        </w:trPr>
        <w:tc>
          <w:tcPr>
            <w:tcW w:w="889" w:type="pct"/>
            <w:vMerge w:val="restart"/>
            <w:tcBorders>
              <w:top w:val="nil"/>
              <w:left w:val="single" w:sz="8" w:space="0" w:color="auto"/>
              <w:right w:val="single" w:sz="8" w:space="0" w:color="auto"/>
            </w:tcBorders>
            <w:shd w:val="clear" w:color="auto" w:fill="auto"/>
            <w:tcMar>
              <w:top w:w="0" w:type="dxa"/>
              <w:left w:w="108" w:type="dxa"/>
              <w:bottom w:w="0" w:type="dxa"/>
              <w:right w:w="108" w:type="dxa"/>
            </w:tcMar>
          </w:tcPr>
          <w:p w14:paraId="397A99D3" w14:textId="77777777" w:rsidR="0000493B" w:rsidRDefault="00DC4C9C">
            <w:r>
              <w:rPr>
                <w:b/>
                <w:bCs/>
              </w:rPr>
              <w:t>7. Pareiškėjas organizaciniu požiūriu yra pajėgus tinkamai ir laiku įgyvendinti teikiamą projektą.</w:t>
            </w:r>
          </w:p>
        </w:tc>
        <w:tc>
          <w:tcPr>
            <w:tcW w:w="846" w:type="pct"/>
            <w:vMerge w:val="restart"/>
            <w:tcBorders>
              <w:top w:val="nil"/>
              <w:left w:val="nil"/>
              <w:right w:val="single" w:sz="8" w:space="0" w:color="auto"/>
            </w:tcBorders>
            <w:shd w:val="clear" w:color="auto" w:fill="auto"/>
            <w:tcMar>
              <w:top w:w="0" w:type="dxa"/>
              <w:left w:w="108" w:type="dxa"/>
              <w:bottom w:w="0" w:type="dxa"/>
              <w:right w:w="108" w:type="dxa"/>
            </w:tcMar>
          </w:tcPr>
          <w:p w14:paraId="397A99D4" w14:textId="77777777" w:rsidR="0000493B" w:rsidRDefault="00DC4C9C">
            <w:r>
              <w:t>7.1. Pareiškėjas atitinka formaliuosius reikalavimus.</w:t>
            </w:r>
          </w:p>
        </w:tc>
        <w:tc>
          <w:tcPr>
            <w:tcW w:w="2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9D5" w14:textId="77777777" w:rsidR="0000493B" w:rsidRDefault="00DC4C9C">
            <w:r>
              <w:t>7.1.1. Pareiškėjas atitinka Apraše nustatytą tinkamų pareiškėjų sąrašą.</w:t>
            </w:r>
          </w:p>
          <w:p w14:paraId="397A99D6" w14:textId="77777777" w:rsidR="0000493B" w:rsidRDefault="0000493B">
            <w:pPr>
              <w:ind w:firstLine="67"/>
            </w:pPr>
          </w:p>
          <w:p w14:paraId="397A99D7" w14:textId="77777777" w:rsidR="0000493B" w:rsidRDefault="00DC4C9C">
            <w:r>
              <w:rPr>
                <w:i/>
                <w:iCs/>
              </w:rPr>
              <w:t>Paaiškinimai: būtina įsitikinti, kad pareiškėjas atitinka Aprašo 14 punkte nustatytus reikalavimus.</w:t>
            </w:r>
          </w:p>
          <w:p w14:paraId="397A99D8" w14:textId="77777777" w:rsidR="0000493B" w:rsidRDefault="0000493B">
            <w:pPr>
              <w:ind w:firstLine="67"/>
            </w:pPr>
          </w:p>
          <w:p w14:paraId="397A99D9" w14:textId="77777777" w:rsidR="0000493B" w:rsidRDefault="00DC4C9C">
            <w:r>
              <w:rPr>
                <w:i/>
                <w:iCs/>
              </w:rPr>
              <w:t>(Duomenys tikrinami pagal paraiškos (A) dalyje pateiktą informaciją bei steigimo dokumentus.)</w:t>
            </w:r>
          </w:p>
        </w:tc>
        <w:tc>
          <w:tcPr>
            <w:tcW w:w="24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9DA" w14:textId="77777777" w:rsidR="0000493B" w:rsidRDefault="0000493B">
            <w:pPr>
              <w:ind w:firstLine="67"/>
            </w:pPr>
          </w:p>
        </w:tc>
        <w:tc>
          <w:tcPr>
            <w:tcW w:w="42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9DB" w14:textId="77777777" w:rsidR="0000493B" w:rsidRDefault="0000493B"/>
        </w:tc>
      </w:tr>
      <w:tr w:rsidR="0000493B" w14:paraId="397A99E6" w14:textId="77777777">
        <w:trPr>
          <w:trHeight w:val="20"/>
        </w:trPr>
        <w:tc>
          <w:tcPr>
            <w:tcW w:w="889" w:type="pct"/>
            <w:vMerge/>
            <w:tcBorders>
              <w:left w:val="single" w:sz="8" w:space="0" w:color="auto"/>
              <w:right w:val="single" w:sz="8" w:space="0" w:color="auto"/>
            </w:tcBorders>
            <w:shd w:val="clear" w:color="auto" w:fill="auto"/>
            <w:vAlign w:val="center"/>
          </w:tcPr>
          <w:p w14:paraId="397A99DD" w14:textId="77777777" w:rsidR="0000493B" w:rsidRDefault="0000493B"/>
        </w:tc>
        <w:tc>
          <w:tcPr>
            <w:tcW w:w="846" w:type="pct"/>
            <w:vMerge/>
            <w:tcBorders>
              <w:left w:val="nil"/>
              <w:right w:val="single" w:sz="8" w:space="0" w:color="auto"/>
            </w:tcBorders>
            <w:shd w:val="clear" w:color="auto" w:fill="auto"/>
            <w:vAlign w:val="center"/>
          </w:tcPr>
          <w:p w14:paraId="397A99DE" w14:textId="77777777" w:rsidR="0000493B" w:rsidRDefault="0000493B"/>
        </w:tc>
        <w:tc>
          <w:tcPr>
            <w:tcW w:w="2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9DF" w14:textId="77777777" w:rsidR="0000493B" w:rsidRDefault="00DC4C9C">
            <w:r>
              <w:t xml:space="preserve">7.1.2. Pareiškėjas turi (ar turi galimybių įgyti) teisinį pagrindą užsiimti ta veikla (atlikti funkcijas), kuriai sukurti ir (arba) vykdyti, ir (arba) plėtoti skirtas projektas. </w:t>
            </w:r>
          </w:p>
          <w:p w14:paraId="397A99E0" w14:textId="77777777" w:rsidR="0000493B" w:rsidRDefault="0000493B">
            <w:pPr>
              <w:ind w:firstLine="67"/>
            </w:pPr>
          </w:p>
          <w:p w14:paraId="397A99E1" w14:textId="77777777" w:rsidR="0000493B" w:rsidRDefault="00DC4C9C">
            <w:r>
              <w:rPr>
                <w:i/>
                <w:iCs/>
              </w:rPr>
              <w:t xml:space="preserve">Paaiškinimai: būtina įsitikinti, kad pareiškėjas turi </w:t>
            </w:r>
            <w:r>
              <w:t>(</w:t>
            </w:r>
            <w:r>
              <w:rPr>
                <w:i/>
                <w:iCs/>
              </w:rPr>
              <w:t>ar turi galimybių įgyti) teisę užsiimti ta veikla (atlikti funkcijas), kuriai sukurti ir (arba) vykdyti, ir (arba) plėtoti skirtas projektas.</w:t>
            </w:r>
          </w:p>
          <w:p w14:paraId="397A99E2" w14:textId="77777777" w:rsidR="0000493B" w:rsidRDefault="0000493B">
            <w:pPr>
              <w:ind w:firstLine="67"/>
            </w:pPr>
          </w:p>
          <w:p w14:paraId="397A99E3" w14:textId="77777777" w:rsidR="0000493B" w:rsidRDefault="00DC4C9C">
            <w:r>
              <w:rPr>
                <w:i/>
                <w:iCs/>
              </w:rPr>
              <w:t>(Duomenys tikrinami pagal steigimo dokumentuose, paraiškos (B) dalyje pateiktą informaciją.)</w:t>
            </w:r>
          </w:p>
        </w:tc>
        <w:tc>
          <w:tcPr>
            <w:tcW w:w="24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9E4" w14:textId="77777777" w:rsidR="0000493B" w:rsidRDefault="0000493B">
            <w:pPr>
              <w:ind w:firstLine="67"/>
            </w:pPr>
          </w:p>
        </w:tc>
        <w:tc>
          <w:tcPr>
            <w:tcW w:w="42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9E5" w14:textId="77777777" w:rsidR="0000493B" w:rsidRDefault="0000493B">
            <w:pPr>
              <w:ind w:firstLine="67"/>
            </w:pPr>
          </w:p>
        </w:tc>
      </w:tr>
      <w:tr w:rsidR="0000493B" w14:paraId="397A99EC" w14:textId="77777777">
        <w:trPr>
          <w:trHeight w:val="20"/>
        </w:trPr>
        <w:tc>
          <w:tcPr>
            <w:tcW w:w="889" w:type="pct"/>
            <w:vMerge/>
            <w:tcBorders>
              <w:left w:val="single" w:sz="8" w:space="0" w:color="auto"/>
              <w:right w:val="single" w:sz="8" w:space="0" w:color="auto"/>
            </w:tcBorders>
            <w:shd w:val="clear" w:color="auto" w:fill="auto"/>
            <w:vAlign w:val="center"/>
          </w:tcPr>
          <w:p w14:paraId="397A99E7" w14:textId="77777777" w:rsidR="0000493B" w:rsidRDefault="0000493B"/>
        </w:tc>
        <w:tc>
          <w:tcPr>
            <w:tcW w:w="846" w:type="pct"/>
            <w:vMerge/>
            <w:tcBorders>
              <w:left w:val="nil"/>
              <w:right w:val="single" w:sz="8" w:space="0" w:color="auto"/>
            </w:tcBorders>
            <w:shd w:val="clear" w:color="auto" w:fill="auto"/>
            <w:vAlign w:val="center"/>
          </w:tcPr>
          <w:p w14:paraId="397A99E8" w14:textId="77777777" w:rsidR="0000493B" w:rsidRDefault="0000493B"/>
        </w:tc>
        <w:tc>
          <w:tcPr>
            <w:tcW w:w="2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9E9" w14:textId="77777777" w:rsidR="0000493B" w:rsidRDefault="00DC4C9C">
            <w:r>
              <w:t>7.1.3. Pareiškėjui gali būti skirtos ES fondų lėšos, jei:</w:t>
            </w:r>
            <w:r>
              <w:br w:type="page"/>
            </w:r>
          </w:p>
        </w:tc>
        <w:tc>
          <w:tcPr>
            <w:tcW w:w="24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9EA" w14:textId="77777777" w:rsidR="0000493B" w:rsidRDefault="0000493B"/>
        </w:tc>
        <w:tc>
          <w:tcPr>
            <w:tcW w:w="42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9EB" w14:textId="77777777" w:rsidR="0000493B" w:rsidRDefault="0000493B"/>
        </w:tc>
      </w:tr>
      <w:tr w:rsidR="0000493B" w14:paraId="397A99F4" w14:textId="77777777">
        <w:trPr>
          <w:trHeight w:val="20"/>
        </w:trPr>
        <w:tc>
          <w:tcPr>
            <w:tcW w:w="889" w:type="pct"/>
            <w:vMerge/>
            <w:tcBorders>
              <w:left w:val="single" w:sz="8" w:space="0" w:color="auto"/>
              <w:right w:val="single" w:sz="8" w:space="0" w:color="auto"/>
            </w:tcBorders>
            <w:shd w:val="clear" w:color="auto" w:fill="auto"/>
            <w:vAlign w:val="center"/>
          </w:tcPr>
          <w:p w14:paraId="397A99ED" w14:textId="77777777" w:rsidR="0000493B" w:rsidRDefault="0000493B"/>
        </w:tc>
        <w:tc>
          <w:tcPr>
            <w:tcW w:w="846" w:type="pct"/>
            <w:vMerge/>
            <w:tcBorders>
              <w:left w:val="nil"/>
              <w:right w:val="single" w:sz="8" w:space="0" w:color="auto"/>
            </w:tcBorders>
            <w:shd w:val="clear" w:color="auto" w:fill="auto"/>
            <w:vAlign w:val="center"/>
          </w:tcPr>
          <w:p w14:paraId="397A99EE" w14:textId="77777777" w:rsidR="0000493B" w:rsidRDefault="0000493B"/>
        </w:tc>
        <w:tc>
          <w:tcPr>
            <w:tcW w:w="2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9EF" w14:textId="77777777" w:rsidR="0000493B" w:rsidRDefault="00DC4C9C">
            <w:r>
              <w:t xml:space="preserve">7.1.3.1. Jam nėra iškelta byla dėl bankroto arba jis nėra likviduojamas. </w:t>
            </w:r>
          </w:p>
          <w:p w14:paraId="397A99F0" w14:textId="77777777" w:rsidR="0000493B" w:rsidRDefault="0000493B"/>
          <w:p w14:paraId="397A99F1" w14:textId="77777777" w:rsidR="0000493B" w:rsidRDefault="00DC4C9C">
            <w:r>
              <w:rPr>
                <w:i/>
                <w:iCs/>
              </w:rPr>
              <w:t xml:space="preserve">(Duomenys tikrinami pagal paraiškos (A) dalyje pateiktą informaciją.) </w:t>
            </w:r>
          </w:p>
        </w:tc>
        <w:tc>
          <w:tcPr>
            <w:tcW w:w="24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9F2" w14:textId="77777777" w:rsidR="0000493B" w:rsidRDefault="0000493B"/>
        </w:tc>
        <w:tc>
          <w:tcPr>
            <w:tcW w:w="42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9F3" w14:textId="77777777" w:rsidR="0000493B" w:rsidRDefault="0000493B"/>
        </w:tc>
      </w:tr>
      <w:tr w:rsidR="0000493B" w14:paraId="397A99FC" w14:textId="77777777">
        <w:trPr>
          <w:cantSplit/>
          <w:trHeight w:val="20"/>
        </w:trPr>
        <w:tc>
          <w:tcPr>
            <w:tcW w:w="889" w:type="pct"/>
            <w:vMerge/>
            <w:tcBorders>
              <w:left w:val="single" w:sz="8" w:space="0" w:color="auto"/>
              <w:right w:val="single" w:sz="8" w:space="0" w:color="auto"/>
            </w:tcBorders>
            <w:shd w:val="clear" w:color="auto" w:fill="auto"/>
            <w:vAlign w:val="center"/>
          </w:tcPr>
          <w:p w14:paraId="397A99F5" w14:textId="77777777" w:rsidR="0000493B" w:rsidRDefault="0000493B"/>
        </w:tc>
        <w:tc>
          <w:tcPr>
            <w:tcW w:w="846" w:type="pct"/>
            <w:vMerge/>
            <w:tcBorders>
              <w:left w:val="nil"/>
              <w:right w:val="single" w:sz="8" w:space="0" w:color="auto"/>
            </w:tcBorders>
            <w:shd w:val="clear" w:color="auto" w:fill="auto"/>
            <w:vAlign w:val="center"/>
          </w:tcPr>
          <w:p w14:paraId="397A99F6" w14:textId="77777777" w:rsidR="0000493B" w:rsidRDefault="0000493B"/>
        </w:tc>
        <w:tc>
          <w:tcPr>
            <w:tcW w:w="2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9F7" w14:textId="77777777" w:rsidR="0000493B" w:rsidRDefault="00DC4C9C">
            <w:r>
              <w:t>7.1.3.2. Yra įvykdęs su mokesčių ir valstybinio socialinio draudimo įmokų mokėjimu susijusius įsipareigojimus pagal Lietuvos Respublikos teisės aktus (ši nuostata netaikoma juridiniams asmenims, kuriems Lietuvos Respublikos teisės aktų nustatyta tvarka yra atidėti mokesčių arba valstybinio socialinio draudimo įmokų mokėjimo terminai).</w:t>
            </w:r>
          </w:p>
          <w:p w14:paraId="397A99F8" w14:textId="77777777" w:rsidR="0000493B" w:rsidRDefault="0000493B"/>
          <w:p w14:paraId="397A99F9" w14:textId="77777777" w:rsidR="0000493B" w:rsidRDefault="00DC4C9C">
            <w:r>
              <w:rPr>
                <w:i/>
                <w:iCs/>
              </w:rPr>
              <w:t>(Duomenys tikrinami pagal pareiškėjo pateiktas pažymas.)</w:t>
            </w:r>
          </w:p>
        </w:tc>
        <w:tc>
          <w:tcPr>
            <w:tcW w:w="24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9FA" w14:textId="77777777" w:rsidR="0000493B" w:rsidRDefault="0000493B"/>
        </w:tc>
        <w:tc>
          <w:tcPr>
            <w:tcW w:w="42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9FB" w14:textId="77777777" w:rsidR="0000493B" w:rsidRDefault="0000493B"/>
        </w:tc>
      </w:tr>
      <w:tr w:rsidR="0000493B" w14:paraId="397A9A04" w14:textId="77777777">
        <w:trPr>
          <w:trHeight w:val="20"/>
        </w:trPr>
        <w:tc>
          <w:tcPr>
            <w:tcW w:w="889" w:type="pct"/>
            <w:vMerge/>
            <w:tcBorders>
              <w:left w:val="single" w:sz="8" w:space="0" w:color="auto"/>
              <w:right w:val="single" w:sz="8" w:space="0" w:color="auto"/>
            </w:tcBorders>
            <w:shd w:val="clear" w:color="auto" w:fill="auto"/>
            <w:vAlign w:val="center"/>
          </w:tcPr>
          <w:p w14:paraId="397A99FD" w14:textId="77777777" w:rsidR="0000493B" w:rsidRDefault="0000493B"/>
        </w:tc>
        <w:tc>
          <w:tcPr>
            <w:tcW w:w="846" w:type="pct"/>
            <w:vMerge/>
            <w:tcBorders>
              <w:left w:val="nil"/>
              <w:right w:val="single" w:sz="8" w:space="0" w:color="auto"/>
            </w:tcBorders>
            <w:shd w:val="clear" w:color="auto" w:fill="auto"/>
            <w:vAlign w:val="center"/>
          </w:tcPr>
          <w:p w14:paraId="397A99FE" w14:textId="77777777" w:rsidR="0000493B" w:rsidRDefault="0000493B"/>
        </w:tc>
        <w:tc>
          <w:tcPr>
            <w:tcW w:w="2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9FF" w14:textId="77777777" w:rsidR="0000493B" w:rsidRDefault="00DC4C9C">
            <w:r>
              <w:t xml:space="preserve">7.1.3.3. Paraiškoje dėl projekto finansavimo (toliau – paraiška) arba jos prieduose jis nepateikė klaidinančios informacijos. </w:t>
            </w:r>
          </w:p>
          <w:p w14:paraId="397A9A00" w14:textId="77777777" w:rsidR="0000493B" w:rsidRDefault="0000493B"/>
          <w:p w14:paraId="397A9A01" w14:textId="77777777" w:rsidR="0000493B" w:rsidRDefault="00DC4C9C">
            <w:r>
              <w:rPr>
                <w:i/>
                <w:iCs/>
              </w:rPr>
              <w:t>(Duomenys tikrinami pagal paraiškos (A) dalyje pateiktą informaciją.)</w:t>
            </w:r>
            <w:r>
              <w:t xml:space="preserve"> </w:t>
            </w:r>
            <w:r>
              <w:br w:type="page"/>
            </w:r>
          </w:p>
        </w:tc>
        <w:tc>
          <w:tcPr>
            <w:tcW w:w="24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A02" w14:textId="77777777" w:rsidR="0000493B" w:rsidRDefault="0000493B"/>
        </w:tc>
        <w:tc>
          <w:tcPr>
            <w:tcW w:w="42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A03" w14:textId="77777777" w:rsidR="0000493B" w:rsidRDefault="0000493B"/>
        </w:tc>
      </w:tr>
      <w:tr w:rsidR="0000493B" w14:paraId="397A9A0C" w14:textId="77777777">
        <w:trPr>
          <w:trHeight w:val="20"/>
        </w:trPr>
        <w:tc>
          <w:tcPr>
            <w:tcW w:w="889" w:type="pct"/>
            <w:vMerge/>
            <w:tcBorders>
              <w:left w:val="single" w:sz="8" w:space="0" w:color="auto"/>
              <w:right w:val="single" w:sz="8" w:space="0" w:color="auto"/>
            </w:tcBorders>
            <w:shd w:val="clear" w:color="auto" w:fill="auto"/>
            <w:vAlign w:val="center"/>
          </w:tcPr>
          <w:p w14:paraId="397A9A05" w14:textId="77777777" w:rsidR="0000493B" w:rsidRDefault="0000493B"/>
        </w:tc>
        <w:tc>
          <w:tcPr>
            <w:tcW w:w="846" w:type="pct"/>
            <w:vMerge/>
            <w:tcBorders>
              <w:left w:val="nil"/>
              <w:right w:val="single" w:sz="8" w:space="0" w:color="auto"/>
            </w:tcBorders>
            <w:shd w:val="clear" w:color="auto" w:fill="auto"/>
            <w:vAlign w:val="center"/>
          </w:tcPr>
          <w:p w14:paraId="397A9A06" w14:textId="77777777" w:rsidR="0000493B" w:rsidRDefault="0000493B"/>
        </w:tc>
        <w:tc>
          <w:tcPr>
            <w:tcW w:w="2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A07" w14:textId="77777777" w:rsidR="0000493B" w:rsidRDefault="00DC4C9C">
            <w:r>
              <w:t xml:space="preserve">7.1.3.4. Nėra įsiteisėjusio teismo sprendimo dėl pareiškėjo kitos sutarties dėl paramos skyrimo iš ES arba Lietuvos Respublikos biudžeto sutarties lėšų pažeidimo. </w:t>
            </w:r>
          </w:p>
          <w:p w14:paraId="397A9A08" w14:textId="77777777" w:rsidR="0000493B" w:rsidRDefault="0000493B"/>
          <w:p w14:paraId="397A9A09" w14:textId="77777777" w:rsidR="0000493B" w:rsidRDefault="00DC4C9C">
            <w:r>
              <w:rPr>
                <w:i/>
                <w:iCs/>
              </w:rPr>
              <w:t>(Duomenys tikrinami pagal paraiškos (A) dalyje pateiktą informaciją.)</w:t>
            </w:r>
          </w:p>
        </w:tc>
        <w:tc>
          <w:tcPr>
            <w:tcW w:w="24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A0A" w14:textId="77777777" w:rsidR="0000493B" w:rsidRDefault="0000493B"/>
        </w:tc>
        <w:tc>
          <w:tcPr>
            <w:tcW w:w="42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A0B" w14:textId="77777777" w:rsidR="0000493B" w:rsidRDefault="0000493B"/>
        </w:tc>
      </w:tr>
      <w:tr w:rsidR="0000493B" w14:paraId="397A9A14" w14:textId="77777777">
        <w:trPr>
          <w:trHeight w:val="20"/>
        </w:trPr>
        <w:tc>
          <w:tcPr>
            <w:tcW w:w="889" w:type="pct"/>
            <w:vMerge/>
            <w:tcBorders>
              <w:left w:val="single" w:sz="8" w:space="0" w:color="auto"/>
              <w:right w:val="single" w:sz="8" w:space="0" w:color="auto"/>
            </w:tcBorders>
            <w:shd w:val="clear" w:color="auto" w:fill="auto"/>
            <w:vAlign w:val="center"/>
          </w:tcPr>
          <w:p w14:paraId="397A9A0D" w14:textId="77777777" w:rsidR="0000493B" w:rsidRDefault="0000493B"/>
        </w:tc>
        <w:tc>
          <w:tcPr>
            <w:tcW w:w="846" w:type="pct"/>
            <w:vMerge/>
            <w:tcBorders>
              <w:left w:val="nil"/>
              <w:right w:val="single" w:sz="8" w:space="0" w:color="auto"/>
            </w:tcBorders>
            <w:shd w:val="clear" w:color="auto" w:fill="auto"/>
            <w:vAlign w:val="center"/>
          </w:tcPr>
          <w:p w14:paraId="397A9A0E" w14:textId="77777777" w:rsidR="0000493B" w:rsidRDefault="0000493B"/>
        </w:tc>
        <w:tc>
          <w:tcPr>
            <w:tcW w:w="2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A0F" w14:textId="77777777" w:rsidR="0000493B" w:rsidRDefault="00DC4C9C">
            <w:r>
              <w:t xml:space="preserve">7.1.3.5. Jis nebandė gauti konfidencialios informacijos arba daryti įtakos vertinimą atliekančiai institucijai dabartinio arba ankstesnio paraiškų dėl projekto finansavimo vertinimo arba atrankos proceso metu. </w:t>
            </w:r>
          </w:p>
          <w:p w14:paraId="397A9A10" w14:textId="77777777" w:rsidR="0000493B" w:rsidRDefault="0000493B"/>
          <w:p w14:paraId="397A9A11" w14:textId="77777777" w:rsidR="0000493B" w:rsidRDefault="00DC4C9C">
            <w:r>
              <w:rPr>
                <w:i/>
                <w:iCs/>
              </w:rPr>
              <w:t>(Duomenys tikrinami pagal paraiškos (B) dalyje pateiktą informaciją ir pareiškėjo veiksmus projekto vertinimo metu.)</w:t>
            </w:r>
          </w:p>
        </w:tc>
        <w:tc>
          <w:tcPr>
            <w:tcW w:w="24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A12" w14:textId="77777777" w:rsidR="0000493B" w:rsidRDefault="0000493B"/>
        </w:tc>
        <w:tc>
          <w:tcPr>
            <w:tcW w:w="42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A13" w14:textId="77777777" w:rsidR="0000493B" w:rsidRDefault="0000493B"/>
        </w:tc>
      </w:tr>
      <w:tr w:rsidR="0000493B" w14:paraId="397A9A1C" w14:textId="77777777">
        <w:trPr>
          <w:trHeight w:val="20"/>
        </w:trPr>
        <w:tc>
          <w:tcPr>
            <w:tcW w:w="889" w:type="pct"/>
            <w:vMerge/>
            <w:tcBorders>
              <w:left w:val="single" w:sz="8" w:space="0" w:color="auto"/>
              <w:right w:val="single" w:sz="8" w:space="0" w:color="auto"/>
            </w:tcBorders>
            <w:shd w:val="clear" w:color="auto" w:fill="auto"/>
            <w:vAlign w:val="center"/>
          </w:tcPr>
          <w:p w14:paraId="397A9A15" w14:textId="77777777" w:rsidR="0000493B" w:rsidRDefault="0000493B"/>
        </w:tc>
        <w:tc>
          <w:tcPr>
            <w:tcW w:w="846" w:type="pct"/>
            <w:vMerge/>
            <w:tcBorders>
              <w:left w:val="nil"/>
              <w:bottom w:val="single" w:sz="8" w:space="0" w:color="auto"/>
              <w:right w:val="single" w:sz="8" w:space="0" w:color="auto"/>
            </w:tcBorders>
            <w:shd w:val="clear" w:color="auto" w:fill="auto"/>
            <w:vAlign w:val="center"/>
          </w:tcPr>
          <w:p w14:paraId="397A9A16" w14:textId="77777777" w:rsidR="0000493B" w:rsidRDefault="0000493B"/>
        </w:tc>
        <w:tc>
          <w:tcPr>
            <w:tcW w:w="2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A17" w14:textId="77777777" w:rsidR="0000493B" w:rsidRDefault="00DC4C9C">
            <w:r>
              <w:t>7.1.3.6. Viešųjų pirkimų procedūros iki pasiūlymo pripažinimo laimėjusiu yra baigtos vykdyti.</w:t>
            </w:r>
          </w:p>
          <w:p w14:paraId="397A9A18" w14:textId="77777777" w:rsidR="0000493B" w:rsidRDefault="0000493B"/>
          <w:p w14:paraId="397A9A19" w14:textId="77777777" w:rsidR="0000493B" w:rsidRDefault="00DC4C9C">
            <w:r>
              <w:rPr>
                <w:i/>
                <w:iCs/>
              </w:rPr>
              <w:t>(Duomenys tikrinami pagal paraiškos (B) dalyje pateiktą informaciją, pareiškėjo pateiktą viešųjų pirkimų dokumentaciją.)</w:t>
            </w:r>
          </w:p>
        </w:tc>
        <w:tc>
          <w:tcPr>
            <w:tcW w:w="24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A1A" w14:textId="77777777" w:rsidR="0000493B" w:rsidRDefault="0000493B"/>
        </w:tc>
        <w:tc>
          <w:tcPr>
            <w:tcW w:w="42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A1B" w14:textId="77777777" w:rsidR="0000493B" w:rsidRDefault="0000493B"/>
        </w:tc>
      </w:tr>
      <w:tr w:rsidR="0000493B" w14:paraId="397A9A24" w14:textId="77777777">
        <w:trPr>
          <w:trHeight w:val="20"/>
        </w:trPr>
        <w:tc>
          <w:tcPr>
            <w:tcW w:w="889" w:type="pct"/>
            <w:vMerge/>
            <w:tcBorders>
              <w:left w:val="single" w:sz="8" w:space="0" w:color="auto"/>
              <w:right w:val="single" w:sz="8" w:space="0" w:color="auto"/>
            </w:tcBorders>
            <w:shd w:val="clear" w:color="auto" w:fill="auto"/>
            <w:vAlign w:val="center"/>
          </w:tcPr>
          <w:p w14:paraId="397A9A1D" w14:textId="77777777" w:rsidR="0000493B" w:rsidRDefault="0000493B"/>
        </w:tc>
        <w:tc>
          <w:tcPr>
            <w:tcW w:w="846" w:type="pct"/>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A1E" w14:textId="77777777" w:rsidR="0000493B" w:rsidRDefault="00DC4C9C">
            <w:r>
              <w:t xml:space="preserve">7.2. Pareiškėjas yra pajėgus įgyvendinti projektą. </w:t>
            </w:r>
          </w:p>
        </w:tc>
        <w:tc>
          <w:tcPr>
            <w:tcW w:w="2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A1F" w14:textId="77777777" w:rsidR="0000493B" w:rsidRDefault="00DC4C9C">
            <w:pPr>
              <w:rPr>
                <w:lang w:val="fr-FR"/>
              </w:rPr>
            </w:pPr>
            <w:r>
              <w:t>7.2.1. Pareiškėjas turi pakankamai patirties įgyvendinti projekte numatytas veiklas.</w:t>
            </w:r>
          </w:p>
          <w:p w14:paraId="397A9A20" w14:textId="77777777" w:rsidR="0000493B" w:rsidRDefault="0000493B"/>
          <w:p w14:paraId="397A9A21" w14:textId="77777777" w:rsidR="0000493B" w:rsidRDefault="00DC4C9C">
            <w:pPr>
              <w:rPr>
                <w:lang w:val="en-US"/>
              </w:rPr>
            </w:pPr>
            <w:r>
              <w:rPr>
                <w:i/>
                <w:iCs/>
              </w:rPr>
              <w:t>Paaiškinimai: netaikoma.</w:t>
            </w:r>
          </w:p>
        </w:tc>
        <w:tc>
          <w:tcPr>
            <w:tcW w:w="24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A22" w14:textId="77777777" w:rsidR="0000493B" w:rsidRDefault="0000493B"/>
        </w:tc>
        <w:tc>
          <w:tcPr>
            <w:tcW w:w="42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A23" w14:textId="77777777" w:rsidR="0000493B" w:rsidRDefault="0000493B"/>
        </w:tc>
      </w:tr>
      <w:tr w:rsidR="0000493B" w14:paraId="397A9A2E" w14:textId="77777777">
        <w:trPr>
          <w:trHeight w:val="20"/>
        </w:trPr>
        <w:tc>
          <w:tcPr>
            <w:tcW w:w="889" w:type="pct"/>
            <w:vMerge/>
            <w:tcBorders>
              <w:left w:val="single" w:sz="8" w:space="0" w:color="auto"/>
              <w:right w:val="single" w:sz="8" w:space="0" w:color="auto"/>
            </w:tcBorders>
            <w:shd w:val="clear" w:color="auto" w:fill="auto"/>
            <w:vAlign w:val="center"/>
          </w:tcPr>
          <w:p w14:paraId="397A9A25" w14:textId="77777777" w:rsidR="0000493B" w:rsidRDefault="0000493B"/>
        </w:tc>
        <w:tc>
          <w:tcPr>
            <w:tcW w:w="846" w:type="pct"/>
            <w:vMerge/>
            <w:tcBorders>
              <w:top w:val="nil"/>
              <w:left w:val="nil"/>
              <w:bottom w:val="single" w:sz="8" w:space="0" w:color="auto"/>
              <w:right w:val="single" w:sz="8" w:space="0" w:color="auto"/>
            </w:tcBorders>
            <w:shd w:val="clear" w:color="auto" w:fill="auto"/>
            <w:vAlign w:val="center"/>
          </w:tcPr>
          <w:p w14:paraId="397A9A26" w14:textId="77777777" w:rsidR="0000493B" w:rsidRDefault="0000493B"/>
        </w:tc>
        <w:tc>
          <w:tcPr>
            <w:tcW w:w="2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A27" w14:textId="77777777" w:rsidR="0000493B" w:rsidRDefault="00DC4C9C">
            <w:r>
              <w:t>7.2.2. Pareiškėjas turi (turi užtikrinti) pakankamus administravimo gebėjimus vykdyti projektą (pakankamą komandą).</w:t>
            </w:r>
          </w:p>
          <w:p w14:paraId="397A9A28" w14:textId="77777777" w:rsidR="0000493B" w:rsidRDefault="0000493B"/>
          <w:p w14:paraId="397A9A29" w14:textId="77777777" w:rsidR="0000493B" w:rsidRDefault="00DC4C9C">
            <w:r>
              <w:rPr>
                <w:i/>
                <w:iCs/>
              </w:rPr>
              <w:t>Paaiškinimai:</w:t>
            </w:r>
            <w:r>
              <w:t xml:space="preserve"> </w:t>
            </w:r>
            <w:r>
              <w:rPr>
                <w:i/>
                <w:iCs/>
              </w:rPr>
              <w:t>pareiškėjas užtikrina būtinus gebėjimus administruoti projektą – suformuoja komandą, užtikrina reikiamos kompetencijos darbuotojų įtraukimą, numato paslaugų įsigijimą ir panašiai.</w:t>
            </w:r>
          </w:p>
          <w:p w14:paraId="397A9A2A" w14:textId="77777777" w:rsidR="0000493B" w:rsidRDefault="0000493B"/>
          <w:p w14:paraId="397A9A2B" w14:textId="77777777" w:rsidR="0000493B" w:rsidRDefault="00DC4C9C">
            <w:r>
              <w:rPr>
                <w:i/>
                <w:iCs/>
              </w:rPr>
              <w:t>Informacijos šaltinis: paraiškos (B) dalis, investicijų projektas.</w:t>
            </w:r>
          </w:p>
        </w:tc>
        <w:tc>
          <w:tcPr>
            <w:tcW w:w="24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A2C" w14:textId="77777777" w:rsidR="0000493B" w:rsidRDefault="0000493B"/>
        </w:tc>
        <w:tc>
          <w:tcPr>
            <w:tcW w:w="42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A2D" w14:textId="77777777" w:rsidR="0000493B" w:rsidRDefault="0000493B"/>
        </w:tc>
      </w:tr>
      <w:tr w:rsidR="0000493B" w14:paraId="397A9A38" w14:textId="77777777">
        <w:trPr>
          <w:trHeight w:val="20"/>
        </w:trPr>
        <w:tc>
          <w:tcPr>
            <w:tcW w:w="889" w:type="pct"/>
            <w:vMerge/>
            <w:tcBorders>
              <w:left w:val="single" w:sz="8" w:space="0" w:color="auto"/>
              <w:right w:val="single" w:sz="8" w:space="0" w:color="auto"/>
            </w:tcBorders>
            <w:shd w:val="clear" w:color="auto" w:fill="auto"/>
            <w:vAlign w:val="center"/>
          </w:tcPr>
          <w:p w14:paraId="397A9A2F" w14:textId="77777777" w:rsidR="0000493B" w:rsidRDefault="0000493B"/>
        </w:tc>
        <w:tc>
          <w:tcPr>
            <w:tcW w:w="846" w:type="pct"/>
            <w:vMerge/>
            <w:tcBorders>
              <w:top w:val="nil"/>
              <w:left w:val="nil"/>
              <w:bottom w:val="single" w:sz="8" w:space="0" w:color="auto"/>
              <w:right w:val="single" w:sz="8" w:space="0" w:color="auto"/>
            </w:tcBorders>
            <w:shd w:val="clear" w:color="auto" w:fill="auto"/>
            <w:vAlign w:val="center"/>
          </w:tcPr>
          <w:p w14:paraId="397A9A30" w14:textId="77777777" w:rsidR="0000493B" w:rsidRDefault="0000493B"/>
        </w:tc>
        <w:tc>
          <w:tcPr>
            <w:tcW w:w="2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A31" w14:textId="77777777" w:rsidR="0000493B" w:rsidRDefault="00DC4C9C">
            <w:r>
              <w:t xml:space="preserve">7.2.3. Pareiškėjas gali įgyvendinti projekto tikslus, veiklas ir uždavinius per projekto įgyvendinimo laikotarpį. Projekto įgyvendinimo trukmė, vieta, </w:t>
            </w:r>
            <w:proofErr w:type="spellStart"/>
            <w:r>
              <w:t>parengtumas</w:t>
            </w:r>
            <w:proofErr w:type="spellEnd"/>
            <w:r>
              <w:t xml:space="preserve"> atitinka Apraše nustatytus reikalavimus.</w:t>
            </w:r>
          </w:p>
          <w:p w14:paraId="397A9A32" w14:textId="77777777" w:rsidR="0000493B" w:rsidRDefault="0000493B"/>
          <w:p w14:paraId="397A9A33" w14:textId="77777777" w:rsidR="0000493B" w:rsidRDefault="00DC4C9C">
            <w:r>
              <w:rPr>
                <w:i/>
                <w:iCs/>
              </w:rPr>
              <w:t>Paaiškinimai: būtina įsitikinti, kad projekto įgyvendinimo organizavimas (planas) atitinka projekto veiklų apimtį, yra realus ir racionaliai suplanuotas (pavyzdžiui, įvertinant turimus išteklius, iš ES fondų finansuojamų projektų specifiką, sezoniškumą ir panašiai). Būtina įsitikinti, kad projekto trukmė neviršija 36 mėnesių. Įgyvendinimo vieta atitinka Apraše nustatytus reikalavimus, tai yra projektas įgyvendinamas Lietuvos Respublikos teritorijoje. Veiklų planas paraiškos (A) dalyje yra logiškas, nuoseklus, veiklų trukmė pagrįsta.</w:t>
            </w:r>
          </w:p>
          <w:p w14:paraId="397A9A34" w14:textId="77777777" w:rsidR="0000493B" w:rsidRDefault="0000493B"/>
          <w:p w14:paraId="397A9A35" w14:textId="77777777" w:rsidR="0000493B" w:rsidRDefault="00DC4C9C">
            <w:r>
              <w:rPr>
                <w:i/>
                <w:iCs/>
              </w:rPr>
              <w:t xml:space="preserve">Informacijos šaltinis: paraiškos (A) dalis, paraiškos (B) dalis, su paraiška pateikti dokumentai, investicijų projektas. </w:t>
            </w:r>
          </w:p>
        </w:tc>
        <w:tc>
          <w:tcPr>
            <w:tcW w:w="24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A36" w14:textId="77777777" w:rsidR="0000493B" w:rsidRDefault="0000493B"/>
        </w:tc>
        <w:tc>
          <w:tcPr>
            <w:tcW w:w="42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A37" w14:textId="77777777" w:rsidR="0000493B" w:rsidRDefault="0000493B"/>
        </w:tc>
      </w:tr>
      <w:tr w:rsidR="0000493B" w14:paraId="397A9A40" w14:textId="77777777">
        <w:trPr>
          <w:trHeight w:val="20"/>
        </w:trPr>
        <w:tc>
          <w:tcPr>
            <w:tcW w:w="889" w:type="pct"/>
            <w:vMerge/>
            <w:tcBorders>
              <w:left w:val="single" w:sz="8" w:space="0" w:color="auto"/>
              <w:right w:val="single" w:sz="8" w:space="0" w:color="auto"/>
            </w:tcBorders>
            <w:shd w:val="clear" w:color="auto" w:fill="auto"/>
            <w:vAlign w:val="center"/>
          </w:tcPr>
          <w:p w14:paraId="397A9A39" w14:textId="77777777" w:rsidR="0000493B" w:rsidRDefault="0000493B"/>
        </w:tc>
        <w:tc>
          <w:tcPr>
            <w:tcW w:w="846" w:type="pct"/>
            <w:vMerge/>
            <w:tcBorders>
              <w:top w:val="nil"/>
              <w:left w:val="nil"/>
              <w:bottom w:val="single" w:sz="8" w:space="0" w:color="auto"/>
              <w:right w:val="single" w:sz="8" w:space="0" w:color="auto"/>
            </w:tcBorders>
            <w:shd w:val="clear" w:color="auto" w:fill="auto"/>
            <w:vAlign w:val="center"/>
          </w:tcPr>
          <w:p w14:paraId="397A9A3A" w14:textId="77777777" w:rsidR="0000493B" w:rsidRDefault="0000493B"/>
        </w:tc>
        <w:tc>
          <w:tcPr>
            <w:tcW w:w="2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A3B" w14:textId="77777777" w:rsidR="0000493B" w:rsidRDefault="00DC4C9C">
            <w:r>
              <w:t>7.2.3.1. Pareiškėjas turi teisę naudotis turtu, kuris bus naudojamas įgyvendinant projektą.</w:t>
            </w:r>
          </w:p>
          <w:p w14:paraId="397A9A3C" w14:textId="77777777" w:rsidR="0000493B" w:rsidRDefault="0000493B"/>
          <w:p w14:paraId="397A9A3D" w14:textId="77777777" w:rsidR="0000493B" w:rsidRDefault="00DC4C9C">
            <w:r>
              <w:rPr>
                <w:i/>
                <w:iCs/>
              </w:rPr>
              <w:t>Informacijos šaltinis: Nekilnojamojo turto registro išrašas, su paraiška pateikti dokumentai.</w:t>
            </w:r>
          </w:p>
        </w:tc>
        <w:tc>
          <w:tcPr>
            <w:tcW w:w="24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A3E" w14:textId="77777777" w:rsidR="0000493B" w:rsidRDefault="0000493B"/>
        </w:tc>
        <w:tc>
          <w:tcPr>
            <w:tcW w:w="42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A3F" w14:textId="77777777" w:rsidR="0000493B" w:rsidRDefault="0000493B"/>
        </w:tc>
      </w:tr>
      <w:tr w:rsidR="0000493B" w14:paraId="397A9A48" w14:textId="77777777">
        <w:trPr>
          <w:trHeight w:val="20"/>
        </w:trPr>
        <w:tc>
          <w:tcPr>
            <w:tcW w:w="889" w:type="pct"/>
            <w:vMerge/>
            <w:tcBorders>
              <w:left w:val="single" w:sz="8" w:space="0" w:color="auto"/>
              <w:right w:val="single" w:sz="8" w:space="0" w:color="auto"/>
            </w:tcBorders>
            <w:shd w:val="clear" w:color="auto" w:fill="auto"/>
            <w:vAlign w:val="center"/>
          </w:tcPr>
          <w:p w14:paraId="397A9A41" w14:textId="77777777" w:rsidR="0000493B" w:rsidRDefault="0000493B"/>
        </w:tc>
        <w:tc>
          <w:tcPr>
            <w:tcW w:w="846" w:type="pct"/>
            <w:vMerge/>
            <w:tcBorders>
              <w:top w:val="nil"/>
              <w:left w:val="nil"/>
              <w:bottom w:val="single" w:sz="8" w:space="0" w:color="auto"/>
              <w:right w:val="single" w:sz="8" w:space="0" w:color="auto"/>
            </w:tcBorders>
            <w:shd w:val="clear" w:color="auto" w:fill="auto"/>
            <w:vAlign w:val="center"/>
          </w:tcPr>
          <w:p w14:paraId="397A9A42" w14:textId="77777777" w:rsidR="0000493B" w:rsidRDefault="0000493B"/>
        </w:tc>
        <w:tc>
          <w:tcPr>
            <w:tcW w:w="2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A43" w14:textId="77777777" w:rsidR="0000493B" w:rsidRDefault="00DC4C9C">
            <w:r>
              <w:t>7.2.4. Partnerystė projekte yra pagrįsta ir turi pridėtinę vertę.</w:t>
            </w:r>
          </w:p>
          <w:p w14:paraId="397A9A44" w14:textId="77777777" w:rsidR="0000493B" w:rsidRDefault="0000493B"/>
          <w:p w14:paraId="397A9A45" w14:textId="77777777" w:rsidR="0000493B" w:rsidRDefault="00DC4C9C">
            <w:r>
              <w:rPr>
                <w:i/>
                <w:iCs/>
              </w:rPr>
              <w:t>Paaiškinimai: netaikoma.</w:t>
            </w:r>
          </w:p>
        </w:tc>
        <w:tc>
          <w:tcPr>
            <w:tcW w:w="24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A46" w14:textId="77777777" w:rsidR="0000493B" w:rsidRDefault="0000493B"/>
        </w:tc>
        <w:tc>
          <w:tcPr>
            <w:tcW w:w="42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A47" w14:textId="77777777" w:rsidR="0000493B" w:rsidRDefault="0000493B"/>
        </w:tc>
      </w:tr>
      <w:tr w:rsidR="0000493B" w14:paraId="397A9A4F" w14:textId="77777777">
        <w:trPr>
          <w:trHeight w:val="20"/>
        </w:trPr>
        <w:tc>
          <w:tcPr>
            <w:tcW w:w="889" w:type="pct"/>
            <w:vMerge/>
            <w:tcBorders>
              <w:left w:val="single" w:sz="8" w:space="0" w:color="auto"/>
              <w:right w:val="single" w:sz="8" w:space="0" w:color="auto"/>
            </w:tcBorders>
            <w:shd w:val="clear" w:color="auto" w:fill="auto"/>
            <w:vAlign w:val="center"/>
          </w:tcPr>
          <w:p w14:paraId="397A9A49" w14:textId="77777777" w:rsidR="0000493B" w:rsidRDefault="0000493B"/>
        </w:tc>
        <w:tc>
          <w:tcPr>
            <w:tcW w:w="846" w:type="pct"/>
            <w:vMerge/>
            <w:tcBorders>
              <w:top w:val="nil"/>
              <w:left w:val="nil"/>
              <w:bottom w:val="single" w:sz="8" w:space="0" w:color="auto"/>
              <w:right w:val="single" w:sz="8" w:space="0" w:color="auto"/>
            </w:tcBorders>
            <w:shd w:val="clear" w:color="auto" w:fill="auto"/>
            <w:vAlign w:val="center"/>
          </w:tcPr>
          <w:p w14:paraId="397A9A4A" w14:textId="77777777" w:rsidR="0000493B" w:rsidRDefault="0000493B"/>
        </w:tc>
        <w:tc>
          <w:tcPr>
            <w:tcW w:w="2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A4B" w14:textId="77777777" w:rsidR="0000493B" w:rsidRDefault="00DC4C9C">
            <w:r>
              <w:t>7.2.5. Projektas atitinka kitus su reikalavimais pareiškėjams susijusius specialiuosius projektų atrankos kriterijus ir Apraše nustatytus reikalavimus:</w:t>
            </w:r>
          </w:p>
          <w:p w14:paraId="397A9A4C" w14:textId="77777777" w:rsidR="0000493B" w:rsidRDefault="0000493B"/>
        </w:tc>
        <w:tc>
          <w:tcPr>
            <w:tcW w:w="24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A4D" w14:textId="77777777" w:rsidR="0000493B" w:rsidRDefault="0000493B"/>
        </w:tc>
        <w:tc>
          <w:tcPr>
            <w:tcW w:w="42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A4E" w14:textId="77777777" w:rsidR="0000493B" w:rsidRDefault="0000493B"/>
        </w:tc>
      </w:tr>
      <w:tr w:rsidR="0000493B" w14:paraId="397A9A57" w14:textId="77777777">
        <w:trPr>
          <w:trHeight w:val="20"/>
        </w:trPr>
        <w:tc>
          <w:tcPr>
            <w:tcW w:w="889" w:type="pct"/>
            <w:vMerge/>
            <w:tcBorders>
              <w:left w:val="single" w:sz="8" w:space="0" w:color="auto"/>
              <w:right w:val="single" w:sz="8" w:space="0" w:color="auto"/>
            </w:tcBorders>
            <w:shd w:val="clear" w:color="auto" w:fill="auto"/>
            <w:vAlign w:val="center"/>
          </w:tcPr>
          <w:p w14:paraId="397A9A50" w14:textId="77777777" w:rsidR="0000493B" w:rsidRDefault="0000493B"/>
        </w:tc>
        <w:tc>
          <w:tcPr>
            <w:tcW w:w="846" w:type="pct"/>
            <w:vMerge/>
            <w:tcBorders>
              <w:top w:val="nil"/>
              <w:left w:val="nil"/>
              <w:bottom w:val="single" w:sz="8" w:space="0" w:color="auto"/>
              <w:right w:val="single" w:sz="8" w:space="0" w:color="auto"/>
            </w:tcBorders>
            <w:shd w:val="clear" w:color="auto" w:fill="auto"/>
            <w:vAlign w:val="center"/>
          </w:tcPr>
          <w:p w14:paraId="397A9A51" w14:textId="77777777" w:rsidR="0000493B" w:rsidRDefault="0000493B"/>
        </w:tc>
        <w:tc>
          <w:tcPr>
            <w:tcW w:w="2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A52" w14:textId="77777777" w:rsidR="0000493B" w:rsidRDefault="00DC4C9C">
            <w:r>
              <w:t>7.2.5.1. Su pareiškėju nebuvo nutraukta projekto finansavimo ir administravimo sutartis dėl sutartinių įsipareigojimų nevykdymo.</w:t>
            </w:r>
          </w:p>
          <w:p w14:paraId="397A9A53" w14:textId="77777777" w:rsidR="0000493B" w:rsidRDefault="0000493B"/>
          <w:p w14:paraId="397A9A54" w14:textId="77777777" w:rsidR="0000493B" w:rsidRDefault="00DC4C9C">
            <w:r>
              <w:rPr>
                <w:i/>
                <w:iCs/>
              </w:rPr>
              <w:t>(Duomenys tikrinami pagal paraiškos (B) dalyje pateiktą informaciją.)</w:t>
            </w:r>
          </w:p>
        </w:tc>
        <w:tc>
          <w:tcPr>
            <w:tcW w:w="24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A55" w14:textId="77777777" w:rsidR="0000493B" w:rsidRDefault="0000493B"/>
        </w:tc>
        <w:tc>
          <w:tcPr>
            <w:tcW w:w="42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A56" w14:textId="77777777" w:rsidR="0000493B" w:rsidRDefault="0000493B"/>
        </w:tc>
      </w:tr>
      <w:tr w:rsidR="0000493B" w14:paraId="397A9A5F" w14:textId="77777777">
        <w:trPr>
          <w:trHeight w:val="20"/>
        </w:trPr>
        <w:tc>
          <w:tcPr>
            <w:tcW w:w="889" w:type="pct"/>
            <w:vMerge/>
            <w:tcBorders>
              <w:left w:val="single" w:sz="8" w:space="0" w:color="auto"/>
              <w:right w:val="single" w:sz="8" w:space="0" w:color="auto"/>
            </w:tcBorders>
            <w:shd w:val="clear" w:color="auto" w:fill="auto"/>
            <w:vAlign w:val="center"/>
          </w:tcPr>
          <w:p w14:paraId="397A9A58" w14:textId="77777777" w:rsidR="0000493B" w:rsidRDefault="0000493B"/>
        </w:tc>
        <w:tc>
          <w:tcPr>
            <w:tcW w:w="846" w:type="pct"/>
            <w:vMerge/>
            <w:tcBorders>
              <w:top w:val="nil"/>
              <w:left w:val="nil"/>
              <w:bottom w:val="single" w:sz="8" w:space="0" w:color="auto"/>
              <w:right w:val="single" w:sz="8" w:space="0" w:color="auto"/>
            </w:tcBorders>
            <w:shd w:val="clear" w:color="auto" w:fill="auto"/>
            <w:vAlign w:val="center"/>
          </w:tcPr>
          <w:p w14:paraId="397A9A59" w14:textId="77777777" w:rsidR="0000493B" w:rsidRDefault="0000493B"/>
        </w:tc>
        <w:tc>
          <w:tcPr>
            <w:tcW w:w="2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A5A" w14:textId="77777777" w:rsidR="0000493B" w:rsidRDefault="00DC4C9C">
            <w:r>
              <w:t>7.2.5.2. Pareiškėjas nėra priskiriamas sunkumų turinčios įmonės kategorijai, kaip nustatyta 2008 m. rugpjūčio 6 d. Komisijos reglamento (EB) Nr. 800/2008, skelbiančio tam tikrų rūšių pagalbą suderinama su bendrąja rinka taikant Sutarties 87 ir 88 straipsnius (Bendrasis bendrosios išimties reglamentas (OL 2008 L 214, p. 3–47) (toliau – Komisijos reglamentas Nr. 800/2008), 1 straipsnio 6 dalies c punkte.</w:t>
            </w:r>
          </w:p>
          <w:p w14:paraId="397A9A5B" w14:textId="77777777" w:rsidR="0000493B" w:rsidRDefault="0000493B"/>
          <w:p w14:paraId="397A9A5C" w14:textId="77777777" w:rsidR="0000493B" w:rsidRDefault="00DC4C9C">
            <w:r>
              <w:rPr>
                <w:i/>
                <w:iCs/>
              </w:rPr>
              <w:t>(Duomenys tikrinami pagal su paraiška pateiktus tarpinės finansinės atskaitomybės dokumentus.)</w:t>
            </w:r>
          </w:p>
        </w:tc>
        <w:tc>
          <w:tcPr>
            <w:tcW w:w="24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A5D" w14:textId="77777777" w:rsidR="0000493B" w:rsidRDefault="0000493B"/>
        </w:tc>
        <w:tc>
          <w:tcPr>
            <w:tcW w:w="42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A5E" w14:textId="77777777" w:rsidR="0000493B" w:rsidRDefault="0000493B"/>
        </w:tc>
      </w:tr>
      <w:tr w:rsidR="0000493B" w14:paraId="397A9A67" w14:textId="77777777">
        <w:trPr>
          <w:trHeight w:val="20"/>
        </w:trPr>
        <w:tc>
          <w:tcPr>
            <w:tcW w:w="889" w:type="pct"/>
            <w:vMerge/>
            <w:tcBorders>
              <w:left w:val="single" w:sz="8" w:space="0" w:color="auto"/>
              <w:right w:val="single" w:sz="8" w:space="0" w:color="auto"/>
            </w:tcBorders>
            <w:shd w:val="clear" w:color="auto" w:fill="auto"/>
            <w:vAlign w:val="center"/>
          </w:tcPr>
          <w:p w14:paraId="397A9A60" w14:textId="77777777" w:rsidR="0000493B" w:rsidRDefault="0000493B"/>
        </w:tc>
        <w:tc>
          <w:tcPr>
            <w:tcW w:w="846" w:type="pct"/>
            <w:vMerge/>
            <w:tcBorders>
              <w:top w:val="nil"/>
              <w:left w:val="nil"/>
              <w:bottom w:val="single" w:sz="8" w:space="0" w:color="auto"/>
              <w:right w:val="single" w:sz="8" w:space="0" w:color="auto"/>
            </w:tcBorders>
            <w:shd w:val="clear" w:color="auto" w:fill="auto"/>
            <w:vAlign w:val="center"/>
          </w:tcPr>
          <w:p w14:paraId="397A9A61" w14:textId="77777777" w:rsidR="0000493B" w:rsidRDefault="0000493B"/>
        </w:tc>
        <w:tc>
          <w:tcPr>
            <w:tcW w:w="2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A62" w14:textId="77777777" w:rsidR="0000493B" w:rsidRDefault="00DC4C9C">
            <w:r>
              <w:t>7.2.5.3. Pareiškėjo vadovas ar vyriausiasis buhalteris neturi neišnykusio teistumo dėl nusikalstamos veikos nuosavybei, turtinėms teisėms ir turtiniams interesams, ekonomikai ir verslo tvarkai ar finansų sistemai.</w:t>
            </w:r>
          </w:p>
          <w:p w14:paraId="397A9A63" w14:textId="77777777" w:rsidR="0000493B" w:rsidRDefault="0000493B"/>
          <w:p w14:paraId="397A9A64" w14:textId="77777777" w:rsidR="0000493B" w:rsidRDefault="00DC4C9C">
            <w:r>
              <w:rPr>
                <w:i/>
                <w:iCs/>
              </w:rPr>
              <w:t>(Duomenys tikrinami pagal paraiškos (B) dalyje pateiktą informaciją.)</w:t>
            </w:r>
          </w:p>
        </w:tc>
        <w:tc>
          <w:tcPr>
            <w:tcW w:w="24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A65" w14:textId="77777777" w:rsidR="0000493B" w:rsidRDefault="0000493B"/>
        </w:tc>
        <w:tc>
          <w:tcPr>
            <w:tcW w:w="42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A66" w14:textId="77777777" w:rsidR="0000493B" w:rsidRDefault="0000493B"/>
        </w:tc>
      </w:tr>
      <w:tr w:rsidR="0000493B" w14:paraId="397A9A71" w14:textId="77777777">
        <w:trPr>
          <w:trHeight w:val="20"/>
        </w:trPr>
        <w:tc>
          <w:tcPr>
            <w:tcW w:w="889" w:type="pct"/>
            <w:vMerge/>
            <w:tcBorders>
              <w:left w:val="single" w:sz="8" w:space="0" w:color="auto"/>
              <w:bottom w:val="single" w:sz="8" w:space="0" w:color="auto"/>
              <w:right w:val="single" w:sz="8" w:space="0" w:color="auto"/>
            </w:tcBorders>
            <w:shd w:val="clear" w:color="auto" w:fill="auto"/>
            <w:vAlign w:val="center"/>
          </w:tcPr>
          <w:p w14:paraId="397A9A68" w14:textId="77777777" w:rsidR="0000493B" w:rsidRDefault="0000493B"/>
        </w:tc>
        <w:tc>
          <w:tcPr>
            <w:tcW w:w="846" w:type="pct"/>
            <w:vMerge/>
            <w:tcBorders>
              <w:top w:val="nil"/>
              <w:left w:val="nil"/>
              <w:bottom w:val="single" w:sz="8" w:space="0" w:color="auto"/>
              <w:right w:val="single" w:sz="8" w:space="0" w:color="auto"/>
            </w:tcBorders>
            <w:shd w:val="clear" w:color="auto" w:fill="auto"/>
            <w:vAlign w:val="center"/>
          </w:tcPr>
          <w:p w14:paraId="397A9A69" w14:textId="77777777" w:rsidR="0000493B" w:rsidRDefault="0000493B"/>
        </w:tc>
        <w:tc>
          <w:tcPr>
            <w:tcW w:w="2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A6A" w14:textId="77777777" w:rsidR="0000493B" w:rsidRDefault="00DC4C9C">
            <w:r>
              <w:t xml:space="preserve">7.2.5.4. Pareiškėjui nebuvo išduotas vykdomasis raštas sumoms išieškoti, kai Europos Komisija sprendime paskelbė, kad finansavimas yra neteisėtas ir nesuderinamas su bendrąja rinka, kaip apibrėžiama Komisijos reglamento Nr. 800/2008 1 straipsnio 6 dalies a ir b punktuose. </w:t>
            </w:r>
          </w:p>
          <w:p w14:paraId="397A9A6B" w14:textId="77777777" w:rsidR="0000493B" w:rsidRDefault="0000493B"/>
          <w:p w14:paraId="397A9A6C" w14:textId="77777777" w:rsidR="0000493B" w:rsidRDefault="00DC4C9C">
            <w:r>
              <w:rPr>
                <w:i/>
                <w:iCs/>
              </w:rPr>
              <w:t>Pastaba: taikoma, kai projektui finansavimas teikiamas kaip valstybės pagalba.</w:t>
            </w:r>
          </w:p>
          <w:p w14:paraId="397A9A6D" w14:textId="77777777" w:rsidR="0000493B" w:rsidRDefault="0000493B"/>
          <w:p w14:paraId="397A9A6E" w14:textId="77777777" w:rsidR="0000493B" w:rsidRDefault="00DC4C9C">
            <w:r>
              <w:rPr>
                <w:i/>
                <w:iCs/>
              </w:rPr>
              <w:t>(Duomenys tikrinami pagal paraiškos (B) dalyje pateiktą informaciją.)</w:t>
            </w:r>
          </w:p>
        </w:tc>
        <w:tc>
          <w:tcPr>
            <w:tcW w:w="24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A6F" w14:textId="77777777" w:rsidR="0000493B" w:rsidRDefault="0000493B"/>
        </w:tc>
        <w:tc>
          <w:tcPr>
            <w:tcW w:w="42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A70" w14:textId="77777777" w:rsidR="0000493B" w:rsidRDefault="0000493B"/>
        </w:tc>
      </w:tr>
      <w:tr w:rsidR="0000493B" w14:paraId="397A9A78" w14:textId="77777777">
        <w:trPr>
          <w:trHeight w:val="20"/>
        </w:trPr>
        <w:tc>
          <w:tcPr>
            <w:tcW w:w="889" w:type="pct"/>
            <w:vMerge w:val="restart"/>
            <w:tcBorders>
              <w:top w:val="nil"/>
              <w:left w:val="single" w:sz="8" w:space="0" w:color="auto"/>
              <w:right w:val="single" w:sz="8" w:space="0" w:color="auto"/>
            </w:tcBorders>
            <w:shd w:val="clear" w:color="auto" w:fill="auto"/>
            <w:tcMar>
              <w:top w:w="0" w:type="dxa"/>
              <w:left w:w="108" w:type="dxa"/>
              <w:bottom w:w="0" w:type="dxa"/>
              <w:right w:w="108" w:type="dxa"/>
            </w:tcMar>
          </w:tcPr>
          <w:p w14:paraId="397A9A72" w14:textId="77777777" w:rsidR="0000493B" w:rsidRDefault="00DC4C9C">
            <w:r>
              <w:rPr>
                <w:b/>
                <w:bCs/>
              </w:rPr>
              <w:t xml:space="preserve">8. Projektas turi aiškų </w:t>
            </w:r>
            <w:r>
              <w:rPr>
                <w:b/>
                <w:bCs/>
              </w:rPr>
              <w:lastRenderedPageBreak/>
              <w:t>finansavimo paketą: apibrėžtus, aiškius ir užtikrintus projekto išlaidų finansavimo šaltinius</w:t>
            </w:r>
            <w:r>
              <w:t>.</w:t>
            </w:r>
          </w:p>
        </w:tc>
        <w:tc>
          <w:tcPr>
            <w:tcW w:w="846" w:type="pct"/>
            <w:vMerge w:val="restart"/>
            <w:tcBorders>
              <w:top w:val="nil"/>
              <w:left w:val="nil"/>
              <w:right w:val="single" w:sz="8" w:space="0" w:color="auto"/>
            </w:tcBorders>
            <w:shd w:val="clear" w:color="auto" w:fill="auto"/>
            <w:tcMar>
              <w:top w:w="0" w:type="dxa"/>
              <w:left w:w="108" w:type="dxa"/>
              <w:bottom w:w="0" w:type="dxa"/>
              <w:right w:w="108" w:type="dxa"/>
            </w:tcMar>
          </w:tcPr>
          <w:p w14:paraId="397A9A73" w14:textId="77777777" w:rsidR="0000493B" w:rsidRDefault="00DC4C9C">
            <w:r>
              <w:lastRenderedPageBreak/>
              <w:t xml:space="preserve">8.1. Užtikrintas </w:t>
            </w:r>
            <w:r>
              <w:lastRenderedPageBreak/>
              <w:t>projekto finansavimas.</w:t>
            </w:r>
          </w:p>
        </w:tc>
        <w:tc>
          <w:tcPr>
            <w:tcW w:w="2600" w:type="pct"/>
            <w:tcBorders>
              <w:top w:val="nil"/>
              <w:left w:val="nil"/>
              <w:bottom w:val="single" w:sz="4" w:space="0" w:color="auto"/>
              <w:right w:val="single" w:sz="8" w:space="0" w:color="auto"/>
            </w:tcBorders>
            <w:shd w:val="clear" w:color="auto" w:fill="auto"/>
            <w:tcMar>
              <w:top w:w="0" w:type="dxa"/>
              <w:left w:w="108" w:type="dxa"/>
              <w:bottom w:w="0" w:type="dxa"/>
              <w:right w:w="108" w:type="dxa"/>
            </w:tcMar>
          </w:tcPr>
          <w:p w14:paraId="397A9A74" w14:textId="77777777" w:rsidR="0000493B" w:rsidRDefault="00DC4C9C">
            <w:r>
              <w:lastRenderedPageBreak/>
              <w:t xml:space="preserve">8.1.1. Pareiškėjo įnašas atitinka nustatytus reikalavimus. </w:t>
            </w:r>
          </w:p>
          <w:p w14:paraId="397A9A75" w14:textId="77777777" w:rsidR="0000493B" w:rsidRDefault="00DC4C9C">
            <w:r>
              <w:rPr>
                <w:i/>
                <w:iCs/>
              </w:rPr>
              <w:lastRenderedPageBreak/>
              <w:t>Paaiškinimai: vertinama, ar pareiškėjas turi stabilius ir pakankamus finansų išteklius, gali užtikrinti savo veiklos tęstinumą per visą projekto įgyvendinimo laikotarpį ir prisidėti prie projekto finansavimo. Pareiškėjo įnašas turi būti aiškiai apibrėžtas, patikimas, tinkamas, pakankamas ir realus paraiškos pateikimo metu.</w:t>
            </w:r>
          </w:p>
        </w:tc>
        <w:tc>
          <w:tcPr>
            <w:tcW w:w="242" w:type="pct"/>
            <w:tcBorders>
              <w:top w:val="nil"/>
              <w:left w:val="nil"/>
              <w:bottom w:val="single" w:sz="4" w:space="0" w:color="auto"/>
              <w:right w:val="single" w:sz="8" w:space="0" w:color="auto"/>
            </w:tcBorders>
            <w:shd w:val="clear" w:color="auto" w:fill="auto"/>
            <w:tcMar>
              <w:top w:w="0" w:type="dxa"/>
              <w:left w:w="108" w:type="dxa"/>
              <w:bottom w:w="0" w:type="dxa"/>
              <w:right w:w="108" w:type="dxa"/>
            </w:tcMar>
          </w:tcPr>
          <w:p w14:paraId="397A9A76" w14:textId="77777777" w:rsidR="0000493B" w:rsidRDefault="0000493B"/>
        </w:tc>
        <w:tc>
          <w:tcPr>
            <w:tcW w:w="423" w:type="pct"/>
            <w:tcBorders>
              <w:top w:val="nil"/>
              <w:left w:val="nil"/>
              <w:bottom w:val="single" w:sz="4" w:space="0" w:color="auto"/>
              <w:right w:val="single" w:sz="8" w:space="0" w:color="auto"/>
            </w:tcBorders>
            <w:shd w:val="clear" w:color="auto" w:fill="auto"/>
            <w:tcMar>
              <w:top w:w="0" w:type="dxa"/>
              <w:left w:w="108" w:type="dxa"/>
              <w:bottom w:w="0" w:type="dxa"/>
              <w:right w:w="108" w:type="dxa"/>
            </w:tcMar>
          </w:tcPr>
          <w:p w14:paraId="397A9A77" w14:textId="77777777" w:rsidR="0000493B" w:rsidRDefault="0000493B"/>
        </w:tc>
      </w:tr>
      <w:tr w:rsidR="0000493B" w14:paraId="397A9A87" w14:textId="77777777">
        <w:trPr>
          <w:trHeight w:val="20"/>
        </w:trPr>
        <w:tc>
          <w:tcPr>
            <w:tcW w:w="889" w:type="pct"/>
            <w:vMerge/>
            <w:tcBorders>
              <w:left w:val="single" w:sz="8" w:space="0" w:color="auto"/>
              <w:right w:val="single" w:sz="8" w:space="0" w:color="auto"/>
            </w:tcBorders>
            <w:shd w:val="clear" w:color="auto" w:fill="auto"/>
            <w:tcMar>
              <w:top w:w="0" w:type="dxa"/>
              <w:left w:w="108" w:type="dxa"/>
              <w:bottom w:w="0" w:type="dxa"/>
              <w:right w:w="108" w:type="dxa"/>
            </w:tcMar>
          </w:tcPr>
          <w:p w14:paraId="397A9A79" w14:textId="77777777" w:rsidR="0000493B" w:rsidRDefault="0000493B">
            <w:pPr>
              <w:rPr>
                <w:b/>
                <w:bCs/>
              </w:rPr>
            </w:pPr>
          </w:p>
        </w:tc>
        <w:tc>
          <w:tcPr>
            <w:tcW w:w="846" w:type="pct"/>
            <w:vMerge/>
            <w:tcBorders>
              <w:left w:val="nil"/>
              <w:right w:val="single" w:sz="8" w:space="0" w:color="auto"/>
            </w:tcBorders>
            <w:shd w:val="clear" w:color="auto" w:fill="auto"/>
            <w:tcMar>
              <w:top w:w="0" w:type="dxa"/>
              <w:left w:w="108" w:type="dxa"/>
              <w:bottom w:w="0" w:type="dxa"/>
              <w:right w:w="108" w:type="dxa"/>
            </w:tcMar>
          </w:tcPr>
          <w:p w14:paraId="397A9A7A" w14:textId="77777777" w:rsidR="0000493B" w:rsidRDefault="0000493B"/>
        </w:tc>
        <w:tc>
          <w:tcPr>
            <w:tcW w:w="2600"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397A9A7B" w14:textId="77777777" w:rsidR="0000493B" w:rsidRDefault="00DC4C9C">
            <w:pPr>
              <w:ind w:firstLine="67"/>
            </w:pPr>
            <w:r>
              <w:rPr>
                <w:i/>
                <w:iCs/>
              </w:rPr>
              <w:t>Pakankamai apibrėžtu, patikimu ir tinkamu pareiškėjo įnašu gali būti laikoma:</w:t>
            </w:r>
          </w:p>
          <w:p w14:paraId="397A9A7C" w14:textId="77777777" w:rsidR="0000493B" w:rsidRDefault="00DC4C9C">
            <w:pPr>
              <w:rPr>
                <w:i/>
                <w:iCs/>
                <w:spacing w:val="-4"/>
              </w:rPr>
            </w:pPr>
            <w:r>
              <w:rPr>
                <w:i/>
                <w:iCs/>
                <w:spacing w:val="-4"/>
              </w:rPr>
              <w:t>– paskola. Jei pareiškėjo planuojamas lėšų šaltinis yra banko arba kitų kredito įstaigų paskola, tokiu atveju turi būti pateiktas preliminarus banko (kitų kredito įstaigų) sprendimas suteikti paskolą (pažyma), tačiau nuo sprendimo skirti finansavimą priėmimo, bet ne vėliau kaip per viešosios įstaigos Lietuvos verslo paramos agentūros (toliau – LVPA) nustatytą terminą iki projekto finansavimo ir administravimo sutarties pasirašymo turi būti gauta paskola arba pateikta pažyma, kurioje nurodytas banko (kitų kredito įstaigų) sprendimas suteikti paskolą konkrečiam projektui, esant ar įvykdžius tam tikras sąlygas. Jei banko (kitų kredito įstaigų) paskola suteikiama visai įmonės veiklai, turi būti pridėti finansiniai srautai bei įsipareigojimas tam tikrą paskolos dalį skirti projektui įgyvendinti. Jei pareiškėjo planuojamas lėšų šaltinis yra juridinio asmens paskola, tokiu atveju turi būti pateikta paskolos sutartis;</w:t>
            </w:r>
          </w:p>
          <w:p w14:paraId="397A9A7D" w14:textId="77777777" w:rsidR="0000493B" w:rsidRDefault="0000493B"/>
          <w:p w14:paraId="397A9A7E" w14:textId="77777777" w:rsidR="0000493B" w:rsidRDefault="00DC4C9C">
            <w:pPr>
              <w:rPr>
                <w:i/>
                <w:iCs/>
              </w:rPr>
            </w:pPr>
            <w:r>
              <w:t xml:space="preserve">– </w:t>
            </w:r>
            <w:r>
              <w:rPr>
                <w:i/>
                <w:iCs/>
              </w:rPr>
              <w:t>pareiškėjo nuosavos lėšos. Tokiu atveju su paraiška pateikiamas sprendimas, patvirtintas juridinio asmens atitinkamo valdymo organo ar asmens (asmenų grupės), turinčio (turinčios) teisę priimti tokius sprendimus, kuriuo nutarta projekto įgyvendinimui skirti tam tikrą juridinio asmens lėšų sumą, ir informacija apie lėšų šaltinį (banko sąskaitos (-ų) išrašas ar banko pažyma apie pareiškėjo turimas lėšas, numatomos pajamos). Jeigu projektas bus finansuojamas iš juridinio asmens numatomų pajamų, turi būti pateiktos ilgalaikės sutartys, kuriose nurodytos planuojamų pajamų sumos;</w:t>
            </w:r>
          </w:p>
          <w:p w14:paraId="397A9A7F" w14:textId="77777777" w:rsidR="0000493B" w:rsidRDefault="0000493B"/>
          <w:p w14:paraId="397A9A80" w14:textId="77777777" w:rsidR="0000493B" w:rsidRDefault="00DC4C9C">
            <w:pPr>
              <w:rPr>
                <w:i/>
                <w:iCs/>
              </w:rPr>
            </w:pPr>
            <w:r>
              <w:t xml:space="preserve">– </w:t>
            </w:r>
            <w:r>
              <w:rPr>
                <w:i/>
                <w:iCs/>
              </w:rPr>
              <w:t xml:space="preserve">dalininkų ir (ar) narių piniginiai įnašai. Tokiu atveju su paraiška pateikiamas dalininko (-ų) sprendimas (visuotinio dalininkų ir (ar) narių </w:t>
            </w:r>
            <w:r>
              <w:rPr>
                <w:i/>
                <w:iCs/>
              </w:rPr>
              <w:lastRenderedPageBreak/>
              <w:t>susirinkimo protokolo kopija ar panašiai) skirti konkrečią lėšų sumą projektui įgyvendinti bei dokumentai, patvirtinantys dalininko (-ų) finansinius pajėgumus skirti lėšas ir informaciją apie lėšų šaltinius (banko sąskaitos (-ų) išrašas ar banko pažyma apie dalininko (-ų) turimas lėšas, patvirtintų finansinės atskaitomybės dokumentų kopijos, patvirtintos einamųjų metų sąmatos, sprendimas skirti konkrečią lėšų sumą projektui, kita);</w:t>
            </w:r>
          </w:p>
          <w:p w14:paraId="397A9A81" w14:textId="77777777" w:rsidR="0000493B" w:rsidRDefault="0000493B"/>
          <w:p w14:paraId="397A9A82" w14:textId="77777777" w:rsidR="0000493B" w:rsidRDefault="00DC4C9C">
            <w:r>
              <w:t xml:space="preserve">- </w:t>
            </w:r>
            <w:r>
              <w:rPr>
                <w:i/>
                <w:iCs/>
              </w:rPr>
              <w:t>partnerystės (koncesijos, viešųjų pirkimų ar kita) sutartis arba jos projektas, kai privatus partneris (investuotojas, operatorius, tiekėjas) atrinktas viešai ir skaidriai, vadovaujantis Lietuvos Respublikos teisės aktais (Lietuvos Respublikos viešųjų pirkimų įstatymu, Lietuvos Respublikos koncesijų įstatymu, Lietuvos Respublikos investicijų įstatymu).</w:t>
            </w:r>
          </w:p>
          <w:p w14:paraId="397A9A83" w14:textId="77777777" w:rsidR="0000493B" w:rsidRDefault="0000493B">
            <w:pPr>
              <w:rPr>
                <w:i/>
                <w:iCs/>
              </w:rPr>
            </w:pPr>
          </w:p>
          <w:p w14:paraId="397A9A84" w14:textId="77777777" w:rsidR="0000493B" w:rsidRDefault="00DC4C9C">
            <w:r>
              <w:rPr>
                <w:i/>
                <w:iCs/>
              </w:rPr>
              <w:t>Informacijos šaltinis: duomenys tikrinami pagal pateiktus finansavimo šaltinius patvirtinančius dokumentus.</w:t>
            </w:r>
          </w:p>
        </w:tc>
        <w:tc>
          <w:tcPr>
            <w:tcW w:w="242" w:type="pct"/>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97A9A85" w14:textId="77777777" w:rsidR="0000493B" w:rsidRDefault="0000493B"/>
        </w:tc>
        <w:tc>
          <w:tcPr>
            <w:tcW w:w="423" w:type="pct"/>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97A9A86" w14:textId="77777777" w:rsidR="0000493B" w:rsidRDefault="0000493B"/>
        </w:tc>
      </w:tr>
      <w:tr w:rsidR="0000493B" w14:paraId="397A9A91" w14:textId="77777777">
        <w:trPr>
          <w:trHeight w:val="20"/>
        </w:trPr>
        <w:tc>
          <w:tcPr>
            <w:tcW w:w="889" w:type="pct"/>
            <w:vMerge/>
            <w:tcBorders>
              <w:left w:val="single" w:sz="8" w:space="0" w:color="auto"/>
              <w:right w:val="single" w:sz="8" w:space="0" w:color="auto"/>
            </w:tcBorders>
            <w:shd w:val="clear" w:color="auto" w:fill="auto"/>
            <w:vAlign w:val="center"/>
          </w:tcPr>
          <w:p w14:paraId="397A9A88" w14:textId="77777777" w:rsidR="0000493B" w:rsidRDefault="0000493B"/>
        </w:tc>
        <w:tc>
          <w:tcPr>
            <w:tcW w:w="846" w:type="pct"/>
            <w:vMerge/>
            <w:tcBorders>
              <w:left w:val="nil"/>
              <w:right w:val="single" w:sz="8" w:space="0" w:color="auto"/>
            </w:tcBorders>
            <w:shd w:val="clear" w:color="auto" w:fill="auto"/>
            <w:vAlign w:val="center"/>
          </w:tcPr>
          <w:p w14:paraId="397A9A89" w14:textId="77777777" w:rsidR="0000493B" w:rsidRDefault="0000493B"/>
        </w:tc>
        <w:tc>
          <w:tcPr>
            <w:tcW w:w="2600" w:type="pct"/>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97A9A8A" w14:textId="77777777" w:rsidR="0000493B" w:rsidRDefault="00DC4C9C">
            <w:r>
              <w:t xml:space="preserve">8.1.2. Užtikrintas netinkamų finansuoti su projektu susijusių išlaidų padengimas. </w:t>
            </w:r>
          </w:p>
          <w:p w14:paraId="397A9A8B" w14:textId="77777777" w:rsidR="0000493B" w:rsidRDefault="0000493B"/>
          <w:p w14:paraId="397A9A8C" w14:textId="77777777" w:rsidR="0000493B" w:rsidRDefault="00DC4C9C">
            <w:r>
              <w:rPr>
                <w:i/>
                <w:iCs/>
              </w:rPr>
              <w:t>Paaiškinimai: vertinama, ar projekte numatytoms netinkamoms finansuoti išlaidoms (tarp jų ir netinkamam finansuoti pridėtinės vertės mokesčiui (toliau – PVM), kurį pareiškėjas pagal Lietuvos Respublikos teisės aktus turi galimybę įtraukti į PVM ataskaitą, net jeigu pareiškėjas tokio PVM į ataskaitą neįtraukė, viešinimui ir kita) užtikrintas finansavimas, netinkamų išlaidų finansavimo šaltiniai yra aiškiai apibrėžti, patikimi, tinkamai išdėstyti per tam tikrą laikotarpį, tai yra netinkamų išlaidų finansavimas neturės neigiamos įtakos projekto įgyvendinimui. Tinkamais netinkamų finansuoti išlaidų šaltiniais turi būti laikomi tokie patys kaip ir Tinkamumo finansuoti vertinimo metodikos (Aprašo 2 priedas) 8.1.1 punkte nurodyti tinkami pareiškėjo finansavimo šaltiniai.</w:t>
            </w:r>
          </w:p>
          <w:p w14:paraId="397A9A8D" w14:textId="77777777" w:rsidR="0000493B" w:rsidRDefault="0000493B"/>
          <w:p w14:paraId="397A9A8E" w14:textId="77777777" w:rsidR="0000493B" w:rsidRDefault="00DC4C9C">
            <w:r>
              <w:rPr>
                <w:i/>
                <w:iCs/>
              </w:rPr>
              <w:lastRenderedPageBreak/>
              <w:t>Informacijos šaltinis: paraiškos (A) dalis, finansavimo šaltinius pagrindžiantys dokumentai.</w:t>
            </w:r>
          </w:p>
        </w:tc>
        <w:tc>
          <w:tcPr>
            <w:tcW w:w="24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A8F" w14:textId="77777777" w:rsidR="0000493B" w:rsidRDefault="0000493B"/>
        </w:tc>
        <w:tc>
          <w:tcPr>
            <w:tcW w:w="42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A90" w14:textId="77777777" w:rsidR="0000493B" w:rsidRDefault="0000493B"/>
        </w:tc>
      </w:tr>
      <w:tr w:rsidR="0000493B" w14:paraId="397A9A9B" w14:textId="77777777">
        <w:trPr>
          <w:trHeight w:val="20"/>
        </w:trPr>
        <w:tc>
          <w:tcPr>
            <w:tcW w:w="889" w:type="pct"/>
            <w:vMerge/>
            <w:tcBorders>
              <w:left w:val="single" w:sz="8" w:space="0" w:color="auto"/>
              <w:right w:val="single" w:sz="8" w:space="0" w:color="auto"/>
            </w:tcBorders>
            <w:shd w:val="clear" w:color="auto" w:fill="auto"/>
            <w:vAlign w:val="center"/>
          </w:tcPr>
          <w:p w14:paraId="397A9A92" w14:textId="77777777" w:rsidR="0000493B" w:rsidRDefault="0000493B"/>
        </w:tc>
        <w:tc>
          <w:tcPr>
            <w:tcW w:w="846" w:type="pct"/>
            <w:vMerge/>
            <w:tcBorders>
              <w:left w:val="nil"/>
              <w:right w:val="single" w:sz="8" w:space="0" w:color="auto"/>
            </w:tcBorders>
            <w:shd w:val="clear" w:color="auto" w:fill="auto"/>
            <w:vAlign w:val="center"/>
          </w:tcPr>
          <w:p w14:paraId="397A9A93" w14:textId="77777777" w:rsidR="0000493B" w:rsidRDefault="0000493B"/>
        </w:tc>
        <w:tc>
          <w:tcPr>
            <w:tcW w:w="2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A94" w14:textId="77777777" w:rsidR="0000493B" w:rsidRDefault="00DC4C9C">
            <w:r>
              <w:t>8.1.3. Užtikrintas finansinis projekto (veiklų) ir rezultatų tęstinumas.</w:t>
            </w:r>
          </w:p>
          <w:p w14:paraId="397A9A95" w14:textId="77777777" w:rsidR="0000493B" w:rsidRDefault="0000493B"/>
          <w:p w14:paraId="397A9A96" w14:textId="77777777" w:rsidR="0000493B" w:rsidRDefault="00DC4C9C">
            <w:r>
              <w:rPr>
                <w:i/>
                <w:iCs/>
                <w:spacing w:val="-6"/>
              </w:rPr>
              <w:t xml:space="preserve">Paaiškinimai: vertinama, ar </w:t>
            </w:r>
            <w:r>
              <w:rPr>
                <w:i/>
                <w:iCs/>
              </w:rPr>
              <w:t>projekto metu sukurtų rezultatų tolesniam naudojimui yra sudarytos finansinės prielaidos, tai yra sukurtas</w:t>
            </w:r>
            <w:r>
              <w:rPr>
                <w:i/>
                <w:iCs/>
                <w:spacing w:val="-6"/>
              </w:rPr>
              <w:t xml:space="preserve"> ar įsigytas iš finansavimo lėšų</w:t>
            </w:r>
            <w:r>
              <w:rPr>
                <w:i/>
                <w:iCs/>
              </w:rPr>
              <w:t xml:space="preserve"> turtas </w:t>
            </w:r>
            <w:r>
              <w:rPr>
                <w:i/>
                <w:iCs/>
                <w:spacing w:val="-6"/>
              </w:rPr>
              <w:t xml:space="preserve">liks Lietuvos Respublikos teritorijoje, nebus pakeista jo paskirtis, nuosavybės pobūdis ne mažiau kaip penkiolika metų </w:t>
            </w:r>
            <w:r>
              <w:rPr>
                <w:i/>
                <w:iCs/>
              </w:rPr>
              <w:t>nuo projekto įgyvendinimo pabaigos (kai projektui finansavimas teikiamas kaip valstybės pagalba – ne mažiau kaip penkerius metus didelių įmonių arba trejus metus mažų ir vidutinių įmonių atveju nuo projekto įgyvendinimo pabaigos) ir užtikrinamas jo tinkamas eksploatavimas.</w:t>
            </w:r>
            <w:r>
              <w:rPr>
                <w:i/>
                <w:iCs/>
                <w:spacing w:val="-6"/>
              </w:rPr>
              <w:t xml:space="preserve"> Projekto įgyvendinimo metu sukurti rezultatai bus naudojami pagal nustatytą paskirtį.</w:t>
            </w:r>
          </w:p>
          <w:p w14:paraId="397A9A97" w14:textId="77777777" w:rsidR="0000493B" w:rsidRDefault="0000493B"/>
          <w:p w14:paraId="397A9A98" w14:textId="77777777" w:rsidR="0000493B" w:rsidRDefault="00DC4C9C">
            <w:r>
              <w:rPr>
                <w:i/>
                <w:iCs/>
              </w:rPr>
              <w:t>Informacijos šaltinis: paraiškos (A) dalis, investicijų projektas.</w:t>
            </w:r>
          </w:p>
        </w:tc>
        <w:tc>
          <w:tcPr>
            <w:tcW w:w="24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A99" w14:textId="77777777" w:rsidR="0000493B" w:rsidRDefault="0000493B"/>
        </w:tc>
        <w:tc>
          <w:tcPr>
            <w:tcW w:w="42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A9A" w14:textId="77777777" w:rsidR="0000493B" w:rsidRDefault="0000493B"/>
        </w:tc>
      </w:tr>
      <w:tr w:rsidR="0000493B" w14:paraId="397A9AA3" w14:textId="77777777">
        <w:trPr>
          <w:trHeight w:val="20"/>
        </w:trPr>
        <w:tc>
          <w:tcPr>
            <w:tcW w:w="889" w:type="pct"/>
            <w:vMerge/>
            <w:tcBorders>
              <w:left w:val="single" w:sz="8" w:space="0" w:color="auto"/>
              <w:right w:val="single" w:sz="8" w:space="0" w:color="auto"/>
            </w:tcBorders>
            <w:shd w:val="clear" w:color="auto" w:fill="auto"/>
            <w:vAlign w:val="center"/>
          </w:tcPr>
          <w:p w14:paraId="397A9A9C" w14:textId="77777777" w:rsidR="0000493B" w:rsidRDefault="0000493B"/>
        </w:tc>
        <w:tc>
          <w:tcPr>
            <w:tcW w:w="846" w:type="pct"/>
            <w:vMerge/>
            <w:tcBorders>
              <w:left w:val="nil"/>
              <w:right w:val="single" w:sz="8" w:space="0" w:color="auto"/>
            </w:tcBorders>
            <w:shd w:val="clear" w:color="auto" w:fill="auto"/>
            <w:vAlign w:val="center"/>
          </w:tcPr>
          <w:p w14:paraId="397A9A9D" w14:textId="77777777" w:rsidR="0000493B" w:rsidRDefault="0000493B"/>
        </w:tc>
        <w:tc>
          <w:tcPr>
            <w:tcW w:w="2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A9E" w14:textId="77777777" w:rsidR="0000493B" w:rsidRDefault="00DC4C9C">
            <w:r>
              <w:t>8.1.4. Projektas atitinka kitus Apraše nustatytus reikalavimus:</w:t>
            </w:r>
          </w:p>
          <w:p w14:paraId="397A9A9F" w14:textId="77777777" w:rsidR="0000493B" w:rsidRDefault="0000493B"/>
          <w:p w14:paraId="397A9AA0" w14:textId="77777777" w:rsidR="0000493B" w:rsidRDefault="00DC4C9C">
            <w:r>
              <w:rPr>
                <w:i/>
                <w:iCs/>
              </w:rPr>
              <w:t>Informacijos šaltinis: paraiškos (A) dalis, biudžeto pagrįstumą įrodantys dokumentai.</w:t>
            </w:r>
          </w:p>
        </w:tc>
        <w:tc>
          <w:tcPr>
            <w:tcW w:w="24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AA1" w14:textId="77777777" w:rsidR="0000493B" w:rsidRDefault="0000493B"/>
        </w:tc>
        <w:tc>
          <w:tcPr>
            <w:tcW w:w="42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AA2" w14:textId="77777777" w:rsidR="0000493B" w:rsidRDefault="0000493B"/>
        </w:tc>
      </w:tr>
      <w:tr w:rsidR="0000493B" w14:paraId="397A9AA9" w14:textId="77777777">
        <w:trPr>
          <w:trHeight w:val="20"/>
        </w:trPr>
        <w:tc>
          <w:tcPr>
            <w:tcW w:w="889" w:type="pct"/>
            <w:vMerge/>
            <w:tcBorders>
              <w:left w:val="single" w:sz="8" w:space="0" w:color="auto"/>
              <w:right w:val="single" w:sz="8" w:space="0" w:color="auto"/>
            </w:tcBorders>
            <w:shd w:val="clear" w:color="auto" w:fill="auto"/>
            <w:vAlign w:val="center"/>
          </w:tcPr>
          <w:p w14:paraId="397A9AA4" w14:textId="77777777" w:rsidR="0000493B" w:rsidRDefault="0000493B"/>
        </w:tc>
        <w:tc>
          <w:tcPr>
            <w:tcW w:w="846" w:type="pct"/>
            <w:vMerge/>
            <w:tcBorders>
              <w:left w:val="nil"/>
              <w:right w:val="single" w:sz="8" w:space="0" w:color="auto"/>
            </w:tcBorders>
            <w:shd w:val="clear" w:color="auto" w:fill="auto"/>
            <w:vAlign w:val="center"/>
          </w:tcPr>
          <w:p w14:paraId="397A9AA5" w14:textId="77777777" w:rsidR="0000493B" w:rsidRDefault="0000493B"/>
        </w:tc>
        <w:tc>
          <w:tcPr>
            <w:tcW w:w="2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AA6" w14:textId="77777777" w:rsidR="0000493B" w:rsidRDefault="00DC4C9C">
            <w:r>
              <w:t>8.1.4.1. bendra projekto vertė neviršija 172,64 (šimto septyniasdešimt dviejų milijonų šešių šimtų keturiasdešimt tūkstančių litų) mln. Lt;</w:t>
            </w:r>
          </w:p>
        </w:tc>
        <w:tc>
          <w:tcPr>
            <w:tcW w:w="24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AA7" w14:textId="77777777" w:rsidR="0000493B" w:rsidRDefault="0000493B"/>
        </w:tc>
        <w:tc>
          <w:tcPr>
            <w:tcW w:w="42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AA8" w14:textId="77777777" w:rsidR="0000493B" w:rsidRDefault="0000493B"/>
        </w:tc>
      </w:tr>
      <w:tr w:rsidR="0000493B" w14:paraId="397A9AAF" w14:textId="77777777">
        <w:trPr>
          <w:trHeight w:val="20"/>
        </w:trPr>
        <w:tc>
          <w:tcPr>
            <w:tcW w:w="889" w:type="pct"/>
            <w:vMerge/>
            <w:tcBorders>
              <w:left w:val="single" w:sz="8" w:space="0" w:color="auto"/>
              <w:right w:val="single" w:sz="8" w:space="0" w:color="auto"/>
            </w:tcBorders>
            <w:shd w:val="clear" w:color="auto" w:fill="auto"/>
            <w:vAlign w:val="center"/>
          </w:tcPr>
          <w:p w14:paraId="397A9AAA" w14:textId="77777777" w:rsidR="0000493B" w:rsidRDefault="0000493B"/>
        </w:tc>
        <w:tc>
          <w:tcPr>
            <w:tcW w:w="846" w:type="pct"/>
            <w:vMerge/>
            <w:tcBorders>
              <w:left w:val="nil"/>
              <w:right w:val="single" w:sz="8" w:space="0" w:color="auto"/>
            </w:tcBorders>
            <w:shd w:val="clear" w:color="auto" w:fill="auto"/>
            <w:vAlign w:val="center"/>
          </w:tcPr>
          <w:p w14:paraId="397A9AAB" w14:textId="77777777" w:rsidR="0000493B" w:rsidRDefault="0000493B"/>
        </w:tc>
        <w:tc>
          <w:tcPr>
            <w:tcW w:w="2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AAC" w14:textId="77777777" w:rsidR="0000493B" w:rsidRDefault="00DC4C9C">
            <w:r>
              <w:t>8.1.4.2. projektas nėra dirbtinai suskaidyto didelio, viršijančio 172,64 (šimtą septyniasdešimt du milijonus šešis šimtus keturiasdešimt tūkstančių litų) mln. Lt, investicijų projekto dalis;</w:t>
            </w:r>
          </w:p>
        </w:tc>
        <w:tc>
          <w:tcPr>
            <w:tcW w:w="24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AAD" w14:textId="77777777" w:rsidR="0000493B" w:rsidRDefault="0000493B"/>
        </w:tc>
        <w:tc>
          <w:tcPr>
            <w:tcW w:w="42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AAE" w14:textId="77777777" w:rsidR="0000493B" w:rsidRDefault="0000493B"/>
        </w:tc>
      </w:tr>
      <w:tr w:rsidR="0000493B" w14:paraId="397A9AB5" w14:textId="77777777">
        <w:trPr>
          <w:trHeight w:val="20"/>
        </w:trPr>
        <w:tc>
          <w:tcPr>
            <w:tcW w:w="889" w:type="pct"/>
            <w:vMerge/>
            <w:tcBorders>
              <w:left w:val="single" w:sz="8" w:space="0" w:color="auto"/>
              <w:right w:val="single" w:sz="8" w:space="0" w:color="auto"/>
            </w:tcBorders>
            <w:shd w:val="clear" w:color="auto" w:fill="auto"/>
            <w:vAlign w:val="center"/>
          </w:tcPr>
          <w:p w14:paraId="397A9AB0" w14:textId="77777777" w:rsidR="0000493B" w:rsidRDefault="0000493B"/>
        </w:tc>
        <w:tc>
          <w:tcPr>
            <w:tcW w:w="846" w:type="pct"/>
            <w:vMerge/>
            <w:tcBorders>
              <w:left w:val="nil"/>
              <w:right w:val="single" w:sz="8" w:space="0" w:color="auto"/>
            </w:tcBorders>
            <w:shd w:val="clear" w:color="auto" w:fill="auto"/>
            <w:vAlign w:val="center"/>
          </w:tcPr>
          <w:p w14:paraId="397A9AB1" w14:textId="77777777" w:rsidR="0000493B" w:rsidRDefault="0000493B"/>
        </w:tc>
        <w:tc>
          <w:tcPr>
            <w:tcW w:w="2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AB2" w14:textId="77777777" w:rsidR="0000493B" w:rsidRDefault="00DC4C9C">
            <w:r>
              <w:t>8.1.4.2.1. projektui skiriamo finansavimo dydis yra ne didesnis kaip 9 000 000,00 (devyni milijonai litų) Lt;</w:t>
            </w:r>
          </w:p>
        </w:tc>
        <w:tc>
          <w:tcPr>
            <w:tcW w:w="24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AB3" w14:textId="77777777" w:rsidR="0000493B" w:rsidRDefault="0000493B"/>
        </w:tc>
        <w:tc>
          <w:tcPr>
            <w:tcW w:w="42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AB4" w14:textId="77777777" w:rsidR="0000493B" w:rsidRDefault="0000493B"/>
        </w:tc>
      </w:tr>
      <w:tr w:rsidR="0000493B" w14:paraId="397A9ABB" w14:textId="77777777">
        <w:trPr>
          <w:trHeight w:val="20"/>
        </w:trPr>
        <w:tc>
          <w:tcPr>
            <w:tcW w:w="889" w:type="pct"/>
            <w:vMerge/>
            <w:tcBorders>
              <w:left w:val="single" w:sz="8" w:space="0" w:color="auto"/>
              <w:right w:val="single" w:sz="8" w:space="0" w:color="auto"/>
            </w:tcBorders>
            <w:shd w:val="clear" w:color="auto" w:fill="auto"/>
            <w:tcMar>
              <w:top w:w="0" w:type="dxa"/>
              <w:left w:w="108" w:type="dxa"/>
              <w:bottom w:w="0" w:type="dxa"/>
              <w:right w:w="108" w:type="dxa"/>
            </w:tcMar>
          </w:tcPr>
          <w:p w14:paraId="397A9AB6" w14:textId="77777777" w:rsidR="0000493B" w:rsidRDefault="0000493B"/>
        </w:tc>
        <w:tc>
          <w:tcPr>
            <w:tcW w:w="846" w:type="pct"/>
            <w:vMerge/>
            <w:tcBorders>
              <w:left w:val="nil"/>
              <w:right w:val="single" w:sz="8" w:space="0" w:color="auto"/>
            </w:tcBorders>
            <w:shd w:val="clear" w:color="auto" w:fill="auto"/>
            <w:tcMar>
              <w:top w:w="0" w:type="dxa"/>
              <w:left w:w="108" w:type="dxa"/>
              <w:bottom w:w="0" w:type="dxa"/>
              <w:right w:w="108" w:type="dxa"/>
            </w:tcMar>
          </w:tcPr>
          <w:p w14:paraId="397A9AB7" w14:textId="77777777" w:rsidR="0000493B" w:rsidRDefault="0000493B"/>
        </w:tc>
        <w:tc>
          <w:tcPr>
            <w:tcW w:w="2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AB8" w14:textId="77777777" w:rsidR="0000493B" w:rsidRDefault="00DC4C9C">
            <w:r>
              <w:t>8.1.4.3. projekto metu įsigytas nematerialusis turtas atitinka Aprašo 39 ir 40 punktuose nustatytus reikalavimus;</w:t>
            </w:r>
          </w:p>
        </w:tc>
        <w:tc>
          <w:tcPr>
            <w:tcW w:w="24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AB9" w14:textId="77777777" w:rsidR="0000493B" w:rsidRDefault="0000493B"/>
        </w:tc>
        <w:tc>
          <w:tcPr>
            <w:tcW w:w="42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ABA" w14:textId="77777777" w:rsidR="0000493B" w:rsidRDefault="0000493B"/>
        </w:tc>
      </w:tr>
      <w:tr w:rsidR="0000493B" w14:paraId="397A9AC1" w14:textId="77777777">
        <w:trPr>
          <w:trHeight w:val="20"/>
        </w:trPr>
        <w:tc>
          <w:tcPr>
            <w:tcW w:w="889" w:type="pct"/>
            <w:vMerge/>
            <w:tcBorders>
              <w:left w:val="single" w:sz="8" w:space="0" w:color="auto"/>
              <w:bottom w:val="single" w:sz="8" w:space="0" w:color="auto"/>
              <w:right w:val="single" w:sz="8" w:space="0" w:color="auto"/>
            </w:tcBorders>
            <w:shd w:val="clear" w:color="auto" w:fill="auto"/>
            <w:vAlign w:val="center"/>
          </w:tcPr>
          <w:p w14:paraId="397A9ABC" w14:textId="77777777" w:rsidR="0000493B" w:rsidRDefault="0000493B"/>
        </w:tc>
        <w:tc>
          <w:tcPr>
            <w:tcW w:w="846" w:type="pct"/>
            <w:vMerge/>
            <w:tcBorders>
              <w:left w:val="nil"/>
              <w:bottom w:val="single" w:sz="8" w:space="0" w:color="auto"/>
              <w:right w:val="single" w:sz="8" w:space="0" w:color="auto"/>
            </w:tcBorders>
            <w:shd w:val="clear" w:color="auto" w:fill="auto"/>
            <w:vAlign w:val="center"/>
          </w:tcPr>
          <w:p w14:paraId="397A9ABD" w14:textId="77777777" w:rsidR="0000493B" w:rsidRDefault="0000493B"/>
        </w:tc>
        <w:tc>
          <w:tcPr>
            <w:tcW w:w="2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ABE" w14:textId="77777777" w:rsidR="0000493B" w:rsidRDefault="00DC4C9C">
            <w:r>
              <w:t>8.1.4.4. visas projekte įsigyjamas materialusis turtas iki jo įsigijimo turi būti naujas (nenaudotas) pagal Aprašo 25 punktą.</w:t>
            </w:r>
          </w:p>
        </w:tc>
        <w:tc>
          <w:tcPr>
            <w:tcW w:w="24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ABF" w14:textId="77777777" w:rsidR="0000493B" w:rsidRDefault="0000493B"/>
        </w:tc>
        <w:tc>
          <w:tcPr>
            <w:tcW w:w="42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AC0" w14:textId="77777777" w:rsidR="0000493B" w:rsidRDefault="0000493B"/>
        </w:tc>
      </w:tr>
      <w:tr w:rsidR="0000493B" w14:paraId="397A9ACC" w14:textId="77777777">
        <w:trPr>
          <w:trHeight w:val="20"/>
        </w:trPr>
        <w:tc>
          <w:tcPr>
            <w:tcW w:w="889" w:type="pct"/>
            <w:vMerge w:val="restart"/>
            <w:tcBorders>
              <w:top w:val="nil"/>
              <w:left w:val="single" w:sz="8" w:space="0" w:color="auto"/>
              <w:right w:val="single" w:sz="8" w:space="0" w:color="auto"/>
            </w:tcBorders>
            <w:shd w:val="clear" w:color="auto" w:fill="auto"/>
            <w:tcMar>
              <w:top w:w="0" w:type="dxa"/>
              <w:left w:w="108" w:type="dxa"/>
              <w:bottom w:w="0" w:type="dxa"/>
              <w:right w:w="108" w:type="dxa"/>
            </w:tcMar>
          </w:tcPr>
          <w:p w14:paraId="397A9AC2" w14:textId="77777777" w:rsidR="0000493B" w:rsidRDefault="00DC4C9C">
            <w:pPr>
              <w:pageBreakBefore/>
            </w:pPr>
            <w:r>
              <w:rPr>
                <w:b/>
                <w:bCs/>
              </w:rPr>
              <w:lastRenderedPageBreak/>
              <w:t>9. Užtikrintas efektyvus projektui įgyvendinti reikalingų lėšų panaudojimas.</w:t>
            </w:r>
          </w:p>
          <w:p w14:paraId="397A9AC3" w14:textId="77777777" w:rsidR="0000493B" w:rsidRDefault="00DC4C9C">
            <w:r>
              <w:br w:type="page"/>
            </w:r>
          </w:p>
        </w:tc>
        <w:tc>
          <w:tcPr>
            <w:tcW w:w="846" w:type="pct"/>
            <w:vMerge w:val="restart"/>
            <w:tcBorders>
              <w:top w:val="nil"/>
              <w:left w:val="nil"/>
              <w:right w:val="single" w:sz="8" w:space="0" w:color="auto"/>
            </w:tcBorders>
            <w:shd w:val="clear" w:color="auto" w:fill="auto"/>
            <w:tcMar>
              <w:top w:w="0" w:type="dxa"/>
              <w:left w:w="108" w:type="dxa"/>
              <w:bottom w:w="0" w:type="dxa"/>
              <w:right w:w="108" w:type="dxa"/>
            </w:tcMar>
          </w:tcPr>
          <w:p w14:paraId="397A9AC4" w14:textId="77777777" w:rsidR="0000493B" w:rsidRDefault="00DC4C9C">
            <w:r>
              <w:t>9.1. Sąnaudų ir naudos analizės korektiškumas ir rezultatų priimtinumas.</w:t>
            </w:r>
          </w:p>
        </w:tc>
        <w:tc>
          <w:tcPr>
            <w:tcW w:w="2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AC5" w14:textId="77777777" w:rsidR="0000493B" w:rsidRDefault="00DC4C9C">
            <w:r>
              <w:t>9.1.1. Atlikta alternatyvų analizė.</w:t>
            </w:r>
          </w:p>
          <w:p w14:paraId="397A9AC6" w14:textId="77777777" w:rsidR="0000493B" w:rsidRDefault="0000493B"/>
          <w:p w14:paraId="397A9AC7" w14:textId="77777777" w:rsidR="0000493B" w:rsidRDefault="00DC4C9C">
            <w:r>
              <w:rPr>
                <w:i/>
                <w:iCs/>
              </w:rPr>
              <w:t>Paaiškinimai: aiškiai suformuluoti reikalavimai techniniam projekto sprendimui (techniniai reikalavimai planuojamam objektui pagal jo paskirtį, eksploatavimo sąlygas; projektavimo, įrengimo ir veiklos principai, procesai ir panašiai). Projekte turi būti atskleista, kad visos realios projekto įgyvendinimo galimybės buvo svarstytos arba kad kitų alternatyvų, be jau nagrinėjamų, nėra tikslinga svarstyti. Jeigu vertinant projekto įgyvendinimo galimybes išskiriamos kelios projekto įgyvendinimo alternatyvos galimybės, vertinimo metu kiekvienai alternatyvai turi būti naudojami tie patys vertinimo kriterijai. Alternatyvos įvertintos išsamiai ir korektiškai. Pasirinkta alternatyva turi būti optimali, atsižvelgiant į esamus apribojimus.</w:t>
            </w:r>
          </w:p>
          <w:p w14:paraId="397A9AC8" w14:textId="77777777" w:rsidR="0000493B" w:rsidRDefault="0000493B"/>
          <w:p w14:paraId="397A9AC9" w14:textId="77777777" w:rsidR="0000493B" w:rsidRDefault="00DC4C9C">
            <w:r>
              <w:rPr>
                <w:i/>
                <w:iCs/>
              </w:rPr>
              <w:t>Informacijos šaltinis: investicijų projektas (jei taikoma), techninis projektas, paraiškos (B) dalis.</w:t>
            </w:r>
          </w:p>
        </w:tc>
        <w:tc>
          <w:tcPr>
            <w:tcW w:w="24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ACA" w14:textId="77777777" w:rsidR="0000493B" w:rsidRDefault="0000493B"/>
        </w:tc>
        <w:tc>
          <w:tcPr>
            <w:tcW w:w="42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ACB" w14:textId="77777777" w:rsidR="0000493B" w:rsidRDefault="0000493B"/>
        </w:tc>
      </w:tr>
      <w:tr w:rsidR="0000493B" w14:paraId="397A9AD6" w14:textId="77777777">
        <w:trPr>
          <w:trHeight w:val="20"/>
        </w:trPr>
        <w:tc>
          <w:tcPr>
            <w:tcW w:w="889" w:type="pct"/>
            <w:vMerge/>
            <w:tcBorders>
              <w:left w:val="single" w:sz="8" w:space="0" w:color="auto"/>
              <w:right w:val="single" w:sz="8" w:space="0" w:color="auto"/>
            </w:tcBorders>
            <w:shd w:val="clear" w:color="auto" w:fill="auto"/>
            <w:vAlign w:val="center"/>
          </w:tcPr>
          <w:p w14:paraId="397A9ACD" w14:textId="77777777" w:rsidR="0000493B" w:rsidRDefault="0000493B"/>
        </w:tc>
        <w:tc>
          <w:tcPr>
            <w:tcW w:w="846" w:type="pct"/>
            <w:vMerge/>
            <w:tcBorders>
              <w:left w:val="nil"/>
              <w:right w:val="single" w:sz="8" w:space="0" w:color="auto"/>
            </w:tcBorders>
            <w:shd w:val="clear" w:color="auto" w:fill="auto"/>
            <w:vAlign w:val="center"/>
          </w:tcPr>
          <w:p w14:paraId="397A9ACE" w14:textId="77777777" w:rsidR="0000493B" w:rsidRDefault="0000493B"/>
        </w:tc>
        <w:tc>
          <w:tcPr>
            <w:tcW w:w="2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ACF" w14:textId="77777777" w:rsidR="0000493B" w:rsidRDefault="00DC4C9C">
            <w:r>
              <w:t>9.1.2. Projekto prielaidos (susijusios su būsimomis pajamomis ir sąnaudomis) yra pagrįstos.</w:t>
            </w:r>
          </w:p>
          <w:p w14:paraId="397A9AD0" w14:textId="77777777" w:rsidR="0000493B" w:rsidRDefault="0000493B"/>
          <w:p w14:paraId="397A9AD1" w14:textId="77777777" w:rsidR="0000493B" w:rsidRDefault="00DC4C9C">
            <w:r>
              <w:rPr>
                <w:i/>
                <w:iCs/>
              </w:rPr>
              <w:t xml:space="preserve">Paaiškinimai: skaičiavimai projekte remiasi pagrįstomis būsimų pajamų ir sąnaudų prognozavimo prielaidomis. </w:t>
            </w:r>
          </w:p>
          <w:p w14:paraId="397A9AD2" w14:textId="77777777" w:rsidR="0000493B" w:rsidRDefault="0000493B"/>
          <w:p w14:paraId="397A9AD3" w14:textId="77777777" w:rsidR="0000493B" w:rsidRDefault="00DC4C9C">
            <w:r>
              <w:rPr>
                <w:i/>
                <w:iCs/>
              </w:rPr>
              <w:t>Informacijos šaltinis:</w:t>
            </w:r>
            <w:r>
              <w:t xml:space="preserve"> </w:t>
            </w:r>
            <w:r>
              <w:rPr>
                <w:i/>
                <w:iCs/>
              </w:rPr>
              <w:t xml:space="preserve">investicijų projektas (jei taikoma), Pajamų skaičiavimo lentelė, kurios forma pateikta ES struktūrinės paramos interneto svetainėje </w:t>
            </w:r>
            <w:proofErr w:type="spellStart"/>
            <w:r>
              <w:rPr>
                <w:i/>
                <w:iCs/>
                <w:color w:val="000000"/>
              </w:rPr>
              <w:t>www.esparama.lt</w:t>
            </w:r>
            <w:proofErr w:type="spellEnd"/>
            <w:r>
              <w:t>.</w:t>
            </w:r>
          </w:p>
        </w:tc>
        <w:tc>
          <w:tcPr>
            <w:tcW w:w="24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AD4" w14:textId="77777777" w:rsidR="0000493B" w:rsidRDefault="0000493B"/>
        </w:tc>
        <w:tc>
          <w:tcPr>
            <w:tcW w:w="42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AD5" w14:textId="77777777" w:rsidR="0000493B" w:rsidRDefault="0000493B"/>
        </w:tc>
      </w:tr>
      <w:tr w:rsidR="0000493B" w14:paraId="397A9AE0" w14:textId="77777777">
        <w:trPr>
          <w:trHeight w:val="20"/>
        </w:trPr>
        <w:tc>
          <w:tcPr>
            <w:tcW w:w="889" w:type="pct"/>
            <w:vMerge/>
            <w:tcBorders>
              <w:left w:val="single" w:sz="8" w:space="0" w:color="auto"/>
              <w:right w:val="single" w:sz="8" w:space="0" w:color="auto"/>
            </w:tcBorders>
            <w:shd w:val="clear" w:color="auto" w:fill="auto"/>
            <w:vAlign w:val="center"/>
          </w:tcPr>
          <w:p w14:paraId="397A9AD7" w14:textId="77777777" w:rsidR="0000493B" w:rsidRDefault="0000493B"/>
        </w:tc>
        <w:tc>
          <w:tcPr>
            <w:tcW w:w="846" w:type="pct"/>
            <w:vMerge/>
            <w:tcBorders>
              <w:left w:val="nil"/>
              <w:right w:val="single" w:sz="8" w:space="0" w:color="auto"/>
            </w:tcBorders>
            <w:shd w:val="clear" w:color="auto" w:fill="auto"/>
            <w:vAlign w:val="center"/>
          </w:tcPr>
          <w:p w14:paraId="397A9AD8" w14:textId="77777777" w:rsidR="0000493B" w:rsidRDefault="0000493B"/>
        </w:tc>
        <w:tc>
          <w:tcPr>
            <w:tcW w:w="2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AD9" w14:textId="77777777" w:rsidR="0000493B" w:rsidRDefault="00DC4C9C">
            <w:r>
              <w:t>9.1.3. Taikomas pagrįstas analizės laikotarpis.</w:t>
            </w:r>
          </w:p>
          <w:p w14:paraId="397A9ADA" w14:textId="77777777" w:rsidR="0000493B" w:rsidRDefault="0000493B"/>
          <w:p w14:paraId="397A9ADB" w14:textId="77777777" w:rsidR="0000493B" w:rsidRDefault="00DC4C9C">
            <w:r>
              <w:rPr>
                <w:i/>
                <w:iCs/>
              </w:rPr>
              <w:t>Paaiškinimai: investicijų gyvavimo laikotarpis atitinka Aprašo 16 punkte nustatytą laikotarpį; jei analizėje imamas kitas laikotarpis, tai projekte yra pateiktas paaiškinimas, kuris, vertintojo nuomone, pagrindžia sprendimą taikyti kitą analizės laikotarpį.</w:t>
            </w:r>
          </w:p>
          <w:p w14:paraId="397A9ADC" w14:textId="77777777" w:rsidR="0000493B" w:rsidRDefault="0000493B"/>
          <w:p w14:paraId="397A9ADD" w14:textId="77777777" w:rsidR="0000493B" w:rsidRDefault="00DC4C9C">
            <w:r>
              <w:rPr>
                <w:i/>
                <w:iCs/>
              </w:rPr>
              <w:lastRenderedPageBreak/>
              <w:t>Informacijos šaltinis: pajamų skaičiavimo lentelė, investicijų projektas (jei taikoma).</w:t>
            </w:r>
          </w:p>
        </w:tc>
        <w:tc>
          <w:tcPr>
            <w:tcW w:w="24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ADE" w14:textId="77777777" w:rsidR="0000493B" w:rsidRDefault="0000493B"/>
        </w:tc>
        <w:tc>
          <w:tcPr>
            <w:tcW w:w="42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ADF" w14:textId="77777777" w:rsidR="0000493B" w:rsidRDefault="0000493B"/>
        </w:tc>
      </w:tr>
      <w:tr w:rsidR="0000493B" w14:paraId="397A9AEA" w14:textId="77777777">
        <w:trPr>
          <w:trHeight w:val="20"/>
        </w:trPr>
        <w:tc>
          <w:tcPr>
            <w:tcW w:w="889" w:type="pct"/>
            <w:vMerge/>
            <w:tcBorders>
              <w:left w:val="single" w:sz="8" w:space="0" w:color="auto"/>
              <w:right w:val="single" w:sz="8" w:space="0" w:color="auto"/>
            </w:tcBorders>
            <w:shd w:val="clear" w:color="auto" w:fill="auto"/>
            <w:vAlign w:val="center"/>
          </w:tcPr>
          <w:p w14:paraId="397A9AE1" w14:textId="77777777" w:rsidR="0000493B" w:rsidRDefault="0000493B"/>
        </w:tc>
        <w:tc>
          <w:tcPr>
            <w:tcW w:w="846" w:type="pct"/>
            <w:vMerge/>
            <w:tcBorders>
              <w:left w:val="nil"/>
              <w:right w:val="single" w:sz="8" w:space="0" w:color="auto"/>
            </w:tcBorders>
            <w:shd w:val="clear" w:color="auto" w:fill="auto"/>
            <w:vAlign w:val="center"/>
          </w:tcPr>
          <w:p w14:paraId="397A9AE2" w14:textId="77777777" w:rsidR="0000493B" w:rsidRDefault="0000493B"/>
        </w:tc>
        <w:tc>
          <w:tcPr>
            <w:tcW w:w="2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AE3" w14:textId="77777777" w:rsidR="0000493B" w:rsidRDefault="00DC4C9C">
            <w:r>
              <w:t>9.1.4. Taikoma pagrįsta diskonto norma.</w:t>
            </w:r>
          </w:p>
          <w:p w14:paraId="397A9AE4" w14:textId="77777777" w:rsidR="0000493B" w:rsidRDefault="0000493B"/>
          <w:p w14:paraId="397A9AE5" w14:textId="77777777" w:rsidR="0000493B" w:rsidRDefault="00DC4C9C">
            <w:r>
              <w:rPr>
                <w:i/>
                <w:iCs/>
              </w:rPr>
              <w:t>Paaiškinimai: taikoma diskonto norma atitinka Aprašo 16 punkte rekomenduojamą normą; jei neatitinka, pateiktas paaiškinimas, kuris, vertintojo nuomone, pagrindžia sprendimą taikyti kitokią diskonto normą.</w:t>
            </w:r>
          </w:p>
          <w:p w14:paraId="397A9AE6" w14:textId="77777777" w:rsidR="0000493B" w:rsidRDefault="0000493B"/>
          <w:p w14:paraId="397A9AE7" w14:textId="77777777" w:rsidR="0000493B" w:rsidRDefault="00DC4C9C">
            <w:r>
              <w:rPr>
                <w:i/>
                <w:iCs/>
              </w:rPr>
              <w:t>Informacijos šaltinis: pajamų skaičiavimo lentelė, investicijų projektas (jei taikoma).</w:t>
            </w:r>
          </w:p>
        </w:tc>
        <w:tc>
          <w:tcPr>
            <w:tcW w:w="24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AE8" w14:textId="77777777" w:rsidR="0000493B" w:rsidRDefault="0000493B"/>
        </w:tc>
        <w:tc>
          <w:tcPr>
            <w:tcW w:w="42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AE9" w14:textId="77777777" w:rsidR="0000493B" w:rsidRDefault="0000493B"/>
        </w:tc>
      </w:tr>
      <w:tr w:rsidR="0000493B" w14:paraId="397A9AF4" w14:textId="77777777">
        <w:trPr>
          <w:trHeight w:val="20"/>
        </w:trPr>
        <w:tc>
          <w:tcPr>
            <w:tcW w:w="889" w:type="pct"/>
            <w:vMerge/>
            <w:tcBorders>
              <w:left w:val="single" w:sz="8" w:space="0" w:color="auto"/>
              <w:right w:val="single" w:sz="8" w:space="0" w:color="auto"/>
            </w:tcBorders>
            <w:shd w:val="clear" w:color="auto" w:fill="auto"/>
            <w:vAlign w:val="center"/>
          </w:tcPr>
          <w:p w14:paraId="397A9AEB" w14:textId="77777777" w:rsidR="0000493B" w:rsidRDefault="0000493B"/>
        </w:tc>
        <w:tc>
          <w:tcPr>
            <w:tcW w:w="846" w:type="pct"/>
            <w:vMerge/>
            <w:tcBorders>
              <w:left w:val="nil"/>
              <w:right w:val="single" w:sz="8" w:space="0" w:color="auto"/>
            </w:tcBorders>
            <w:shd w:val="clear" w:color="auto" w:fill="auto"/>
            <w:vAlign w:val="center"/>
          </w:tcPr>
          <w:p w14:paraId="397A9AEC" w14:textId="77777777" w:rsidR="0000493B" w:rsidRDefault="0000493B"/>
        </w:tc>
        <w:tc>
          <w:tcPr>
            <w:tcW w:w="2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AED" w14:textId="77777777" w:rsidR="0000493B" w:rsidRDefault="00DC4C9C">
            <w:r>
              <w:t xml:space="preserve">9.1.5. Teisingai apskaičiuotos ir pagrįstos finansinių rodiklių reikšmės. </w:t>
            </w:r>
          </w:p>
          <w:p w14:paraId="397A9AEE" w14:textId="77777777" w:rsidR="0000493B" w:rsidRDefault="0000493B"/>
          <w:p w14:paraId="397A9AEF" w14:textId="77777777" w:rsidR="0000493B" w:rsidRDefault="00DC4C9C">
            <w:r>
              <w:rPr>
                <w:i/>
                <w:iCs/>
              </w:rPr>
              <w:t>Paaiškinimai: teisingai apskaičiuoti finansiniai rodikliai (FGDV, FVGN ir sąnaudų ir (ar) naudos santykis). Jų reikšmes pagrindžia prašomų lėšų apimtis.</w:t>
            </w:r>
          </w:p>
          <w:p w14:paraId="397A9AF0" w14:textId="77777777" w:rsidR="0000493B" w:rsidRDefault="0000493B"/>
          <w:p w14:paraId="397A9AF1" w14:textId="77777777" w:rsidR="0000493B" w:rsidRDefault="00DC4C9C">
            <w:r>
              <w:rPr>
                <w:i/>
                <w:iCs/>
              </w:rPr>
              <w:t>Informacijos šaltinis: pajamų skaičiavimo lentelė, investicijų projektas (jei taikoma).</w:t>
            </w:r>
          </w:p>
        </w:tc>
        <w:tc>
          <w:tcPr>
            <w:tcW w:w="24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AF2" w14:textId="77777777" w:rsidR="0000493B" w:rsidRDefault="0000493B"/>
        </w:tc>
        <w:tc>
          <w:tcPr>
            <w:tcW w:w="42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AF3" w14:textId="77777777" w:rsidR="0000493B" w:rsidRDefault="0000493B"/>
        </w:tc>
      </w:tr>
      <w:tr w:rsidR="0000493B" w14:paraId="397A9AFC" w14:textId="77777777">
        <w:trPr>
          <w:trHeight w:val="20"/>
        </w:trPr>
        <w:tc>
          <w:tcPr>
            <w:tcW w:w="889" w:type="pct"/>
            <w:vMerge/>
            <w:tcBorders>
              <w:left w:val="single" w:sz="8" w:space="0" w:color="auto"/>
              <w:right w:val="single" w:sz="8" w:space="0" w:color="auto"/>
            </w:tcBorders>
            <w:shd w:val="clear" w:color="auto" w:fill="auto"/>
            <w:vAlign w:val="center"/>
          </w:tcPr>
          <w:p w14:paraId="397A9AF5" w14:textId="77777777" w:rsidR="0000493B" w:rsidRDefault="0000493B"/>
        </w:tc>
        <w:tc>
          <w:tcPr>
            <w:tcW w:w="846" w:type="pct"/>
            <w:vMerge/>
            <w:tcBorders>
              <w:left w:val="nil"/>
              <w:right w:val="single" w:sz="8" w:space="0" w:color="auto"/>
            </w:tcBorders>
            <w:shd w:val="clear" w:color="auto" w:fill="auto"/>
            <w:vAlign w:val="center"/>
          </w:tcPr>
          <w:p w14:paraId="397A9AF6" w14:textId="77777777" w:rsidR="0000493B" w:rsidRDefault="0000493B"/>
        </w:tc>
        <w:tc>
          <w:tcPr>
            <w:tcW w:w="2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AF7" w14:textId="77777777" w:rsidR="0000493B" w:rsidRDefault="00DC4C9C">
            <w:r>
              <w:t>9.1.6. Teisingai apskaičiuotos ir pagrįstos ekonominių rodiklių reikšmės.</w:t>
            </w:r>
          </w:p>
          <w:p w14:paraId="397A9AF8" w14:textId="77777777" w:rsidR="0000493B" w:rsidRDefault="0000493B"/>
          <w:p w14:paraId="397A9AF9" w14:textId="77777777" w:rsidR="0000493B" w:rsidRDefault="00DC4C9C">
            <w:r>
              <w:rPr>
                <w:i/>
                <w:iCs/>
              </w:rPr>
              <w:t>Paaiškinimai:</w:t>
            </w:r>
            <w:r>
              <w:t xml:space="preserve"> </w:t>
            </w:r>
            <w:r>
              <w:rPr>
                <w:i/>
                <w:iCs/>
              </w:rPr>
              <w:t>netaikoma.</w:t>
            </w:r>
          </w:p>
        </w:tc>
        <w:tc>
          <w:tcPr>
            <w:tcW w:w="24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AFA" w14:textId="77777777" w:rsidR="0000493B" w:rsidRDefault="0000493B"/>
        </w:tc>
        <w:tc>
          <w:tcPr>
            <w:tcW w:w="42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AFB" w14:textId="77777777" w:rsidR="0000493B" w:rsidRDefault="0000493B"/>
        </w:tc>
      </w:tr>
      <w:tr w:rsidR="0000493B" w14:paraId="397A9B06" w14:textId="77777777">
        <w:trPr>
          <w:trHeight w:val="20"/>
        </w:trPr>
        <w:tc>
          <w:tcPr>
            <w:tcW w:w="889" w:type="pct"/>
            <w:vMerge/>
            <w:tcBorders>
              <w:left w:val="single" w:sz="8" w:space="0" w:color="auto"/>
              <w:right w:val="single" w:sz="8" w:space="0" w:color="auto"/>
            </w:tcBorders>
            <w:shd w:val="clear" w:color="auto" w:fill="auto"/>
            <w:vAlign w:val="center"/>
          </w:tcPr>
          <w:p w14:paraId="397A9AFD" w14:textId="77777777" w:rsidR="0000493B" w:rsidRDefault="0000493B"/>
        </w:tc>
        <w:tc>
          <w:tcPr>
            <w:tcW w:w="846" w:type="pct"/>
            <w:vMerge/>
            <w:tcBorders>
              <w:left w:val="nil"/>
              <w:right w:val="single" w:sz="8" w:space="0" w:color="auto"/>
            </w:tcBorders>
            <w:shd w:val="clear" w:color="auto" w:fill="auto"/>
            <w:vAlign w:val="center"/>
          </w:tcPr>
          <w:p w14:paraId="397A9AFE" w14:textId="77777777" w:rsidR="0000493B" w:rsidRDefault="0000493B"/>
        </w:tc>
        <w:tc>
          <w:tcPr>
            <w:tcW w:w="2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AFF" w14:textId="77777777" w:rsidR="0000493B" w:rsidRDefault="00DC4C9C">
            <w:r>
              <w:t>9.1.7. Įvertintos rizikos.</w:t>
            </w:r>
          </w:p>
          <w:p w14:paraId="397A9B00" w14:textId="77777777" w:rsidR="0000493B" w:rsidRDefault="0000493B"/>
          <w:p w14:paraId="397A9B01" w14:textId="77777777" w:rsidR="0000493B" w:rsidRDefault="00DC4C9C">
            <w:r>
              <w:rPr>
                <w:i/>
                <w:iCs/>
              </w:rPr>
              <w:t xml:space="preserve">Paaiškinimai: vertinama, ar pareiškėjas įvertino pagrindines projekto </w:t>
            </w:r>
            <w:proofErr w:type="spellStart"/>
            <w:r>
              <w:rPr>
                <w:i/>
                <w:iCs/>
              </w:rPr>
              <w:t>rizikas</w:t>
            </w:r>
            <w:proofErr w:type="spellEnd"/>
            <w:r>
              <w:rPr>
                <w:i/>
                <w:iCs/>
              </w:rPr>
              <w:t xml:space="preserve"> ir numatė jų valdymo veiksnius. Jautrumo analizės rezultatai (jei taikoma) rodo, kad, pasireiškus </w:t>
            </w:r>
            <w:proofErr w:type="spellStart"/>
            <w:r>
              <w:rPr>
                <w:i/>
                <w:iCs/>
              </w:rPr>
              <w:t>rizikoms</w:t>
            </w:r>
            <w:proofErr w:type="spellEnd"/>
            <w:r>
              <w:rPr>
                <w:i/>
                <w:iCs/>
              </w:rPr>
              <w:t>, projekto finansinių rodiklių reikšmės (nuokrypiai) vis tiek yra priimtinos.</w:t>
            </w:r>
          </w:p>
          <w:p w14:paraId="397A9B02" w14:textId="77777777" w:rsidR="0000493B" w:rsidRDefault="0000493B"/>
          <w:p w14:paraId="397A9B03" w14:textId="77777777" w:rsidR="0000493B" w:rsidRDefault="00DC4C9C">
            <w:r>
              <w:rPr>
                <w:i/>
                <w:iCs/>
              </w:rPr>
              <w:t>Informacijos šaltinis: paraiškos (B) dalis.</w:t>
            </w:r>
          </w:p>
        </w:tc>
        <w:tc>
          <w:tcPr>
            <w:tcW w:w="24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B04" w14:textId="77777777" w:rsidR="0000493B" w:rsidRDefault="0000493B"/>
        </w:tc>
        <w:tc>
          <w:tcPr>
            <w:tcW w:w="42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B05" w14:textId="77777777" w:rsidR="0000493B" w:rsidRDefault="0000493B"/>
        </w:tc>
      </w:tr>
      <w:tr w:rsidR="0000493B" w14:paraId="397A9B10" w14:textId="77777777">
        <w:trPr>
          <w:trHeight w:val="20"/>
        </w:trPr>
        <w:tc>
          <w:tcPr>
            <w:tcW w:w="889" w:type="pct"/>
            <w:vMerge/>
            <w:tcBorders>
              <w:left w:val="single" w:sz="8" w:space="0" w:color="auto"/>
              <w:right w:val="single" w:sz="8" w:space="0" w:color="auto"/>
            </w:tcBorders>
            <w:shd w:val="clear" w:color="auto" w:fill="auto"/>
            <w:vAlign w:val="center"/>
          </w:tcPr>
          <w:p w14:paraId="397A9B07" w14:textId="77777777" w:rsidR="0000493B" w:rsidRDefault="0000493B"/>
        </w:tc>
        <w:tc>
          <w:tcPr>
            <w:tcW w:w="846" w:type="pct"/>
            <w:vMerge/>
            <w:tcBorders>
              <w:left w:val="nil"/>
              <w:right w:val="single" w:sz="8" w:space="0" w:color="auto"/>
            </w:tcBorders>
            <w:shd w:val="clear" w:color="auto" w:fill="auto"/>
            <w:vAlign w:val="center"/>
          </w:tcPr>
          <w:p w14:paraId="397A9B08" w14:textId="77777777" w:rsidR="0000493B" w:rsidRDefault="0000493B"/>
        </w:tc>
        <w:tc>
          <w:tcPr>
            <w:tcW w:w="2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B09" w14:textId="77777777" w:rsidR="0000493B" w:rsidRDefault="00DC4C9C">
            <w:r>
              <w:t>9.1.8. Projekto teikiama nauda atitinka planuojamiems rezultatams pasiekti reikalingas sąnaudas.</w:t>
            </w:r>
          </w:p>
          <w:p w14:paraId="397A9B0A" w14:textId="77777777" w:rsidR="0000493B" w:rsidRDefault="0000493B"/>
          <w:p w14:paraId="397A9B0B" w14:textId="77777777" w:rsidR="0000493B" w:rsidRDefault="00DC4C9C">
            <w:r>
              <w:rPr>
                <w:i/>
                <w:iCs/>
              </w:rPr>
              <w:t>Paaiškinimai: vertinama vadovaujantis analogiškais projektais, veiklomis ir panašiai, projekto rezultatų atitiktis investicijoms.</w:t>
            </w:r>
          </w:p>
          <w:p w14:paraId="397A9B0C" w14:textId="77777777" w:rsidR="0000493B" w:rsidRDefault="0000493B"/>
          <w:p w14:paraId="397A9B0D" w14:textId="77777777" w:rsidR="0000493B" w:rsidRDefault="00DC4C9C">
            <w:r>
              <w:rPr>
                <w:i/>
                <w:iCs/>
              </w:rPr>
              <w:t>Informacijos šaltinis: investicijų projektas (jei taikoma), kartu su paraiška pateikiami dokumentai.</w:t>
            </w:r>
          </w:p>
        </w:tc>
        <w:tc>
          <w:tcPr>
            <w:tcW w:w="24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B0E" w14:textId="77777777" w:rsidR="0000493B" w:rsidRDefault="0000493B"/>
        </w:tc>
        <w:tc>
          <w:tcPr>
            <w:tcW w:w="42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B0F" w14:textId="77777777" w:rsidR="0000493B" w:rsidRDefault="0000493B"/>
        </w:tc>
      </w:tr>
      <w:tr w:rsidR="0000493B" w14:paraId="397A9B1E" w14:textId="77777777">
        <w:trPr>
          <w:cantSplit/>
          <w:trHeight w:val="20"/>
        </w:trPr>
        <w:tc>
          <w:tcPr>
            <w:tcW w:w="889" w:type="pct"/>
            <w:vMerge/>
            <w:tcBorders>
              <w:left w:val="single" w:sz="8" w:space="0" w:color="auto"/>
              <w:right w:val="single" w:sz="8" w:space="0" w:color="auto"/>
            </w:tcBorders>
            <w:shd w:val="clear" w:color="auto" w:fill="auto"/>
            <w:vAlign w:val="center"/>
          </w:tcPr>
          <w:p w14:paraId="397A9B11" w14:textId="77777777" w:rsidR="0000493B" w:rsidRDefault="0000493B"/>
        </w:tc>
        <w:tc>
          <w:tcPr>
            <w:tcW w:w="846" w:type="pct"/>
            <w:vMerge/>
            <w:tcBorders>
              <w:left w:val="nil"/>
              <w:bottom w:val="single" w:sz="8" w:space="0" w:color="auto"/>
              <w:right w:val="single" w:sz="8" w:space="0" w:color="auto"/>
            </w:tcBorders>
            <w:shd w:val="clear" w:color="auto" w:fill="auto"/>
            <w:vAlign w:val="center"/>
          </w:tcPr>
          <w:p w14:paraId="397A9B12" w14:textId="77777777" w:rsidR="0000493B" w:rsidRDefault="0000493B"/>
        </w:tc>
        <w:tc>
          <w:tcPr>
            <w:tcW w:w="2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B13" w14:textId="77777777" w:rsidR="0000493B" w:rsidRDefault="00DC4C9C">
            <w:r>
              <w:rPr>
                <w:color w:val="000000"/>
              </w:rPr>
              <w:t xml:space="preserve">9.1.9. Jeigu pareiškėjas yra didelė įmonė, yra pagrįstas finansavimo būtinumas ir skatinamasis poveikis. </w:t>
            </w:r>
          </w:p>
          <w:p w14:paraId="397A9B14" w14:textId="77777777" w:rsidR="0000493B" w:rsidRDefault="00DC4C9C">
            <w:r>
              <w:rPr>
                <w:i/>
                <w:iCs/>
              </w:rPr>
              <w:t xml:space="preserve">Paaiškinimai: laikoma, kad finansavimo būtinumas buvo pagrįstas, jeigu </w:t>
            </w:r>
            <w:r>
              <w:rPr>
                <w:i/>
                <w:iCs/>
                <w:color w:val="000000"/>
              </w:rPr>
              <w:t>projektas atitinka bent vieną iš šių kiekybinių ir (arba) kokybinių veiksnių:</w:t>
            </w:r>
          </w:p>
          <w:p w14:paraId="397A9B15" w14:textId="77777777" w:rsidR="0000493B" w:rsidRDefault="00DC4C9C">
            <w:r>
              <w:rPr>
                <w:color w:val="000000"/>
              </w:rPr>
              <w:t xml:space="preserve">– </w:t>
            </w:r>
            <w:r>
              <w:rPr>
                <w:i/>
                <w:iCs/>
                <w:color w:val="000000"/>
              </w:rPr>
              <w:t>gavus pagalbą, iš esmės padidėja projekto apimtis;</w:t>
            </w:r>
          </w:p>
          <w:p w14:paraId="397A9B16" w14:textId="77777777" w:rsidR="0000493B" w:rsidRDefault="00DC4C9C">
            <w:r>
              <w:rPr>
                <w:color w:val="000000"/>
                <w:lang w:val="pt-BR"/>
              </w:rPr>
              <w:t xml:space="preserve">– </w:t>
            </w:r>
            <w:r>
              <w:rPr>
                <w:i/>
                <w:iCs/>
                <w:color w:val="000000"/>
                <w:lang w:val="pt-BR"/>
              </w:rPr>
              <w:t>gavus pagalbą, iš esmės padidėja projekto mastas;</w:t>
            </w:r>
          </w:p>
          <w:p w14:paraId="397A9B17" w14:textId="77777777" w:rsidR="0000493B" w:rsidRDefault="00DC4C9C">
            <w:r>
              <w:rPr>
                <w:color w:val="000000"/>
                <w:lang w:val="pt-BR"/>
              </w:rPr>
              <w:t xml:space="preserve">– </w:t>
            </w:r>
            <w:r>
              <w:rPr>
                <w:i/>
                <w:iCs/>
                <w:color w:val="000000"/>
                <w:lang w:val="pt-BR"/>
              </w:rPr>
              <w:t xml:space="preserve">dėl </w:t>
            </w:r>
            <w:r>
              <w:rPr>
                <w:i/>
                <w:iCs/>
                <w:color w:val="000000"/>
              </w:rPr>
              <w:t>pagalbos iš esmės padidėja bendra projektui gavėjo išleista suma;</w:t>
            </w:r>
          </w:p>
          <w:p w14:paraId="397A9B18" w14:textId="77777777" w:rsidR="0000493B" w:rsidRDefault="00DC4C9C">
            <w:r>
              <w:rPr>
                <w:color w:val="000000"/>
                <w:lang w:val="pt-BR"/>
              </w:rPr>
              <w:t xml:space="preserve">– </w:t>
            </w:r>
            <w:r>
              <w:rPr>
                <w:i/>
                <w:iCs/>
                <w:color w:val="000000"/>
              </w:rPr>
              <w:t>iš esmės paspartėja susijusio projekto užbaigimas;</w:t>
            </w:r>
          </w:p>
          <w:p w14:paraId="397A9B19" w14:textId="77777777" w:rsidR="0000493B" w:rsidRDefault="00DC4C9C">
            <w:r>
              <w:rPr>
                <w:color w:val="000000"/>
                <w:lang w:val="pt-BR"/>
              </w:rPr>
              <w:t xml:space="preserve">– </w:t>
            </w:r>
            <w:r>
              <w:rPr>
                <w:i/>
                <w:iCs/>
                <w:color w:val="000000"/>
                <w:lang w:val="pt-BR"/>
              </w:rPr>
              <w:t>be pagalbos investicinis projektas nebūtų buvęs įgyvendintas Lietuvoje.</w:t>
            </w:r>
          </w:p>
          <w:p w14:paraId="397A9B1A" w14:textId="77777777" w:rsidR="0000493B" w:rsidRDefault="0000493B"/>
          <w:p w14:paraId="397A9B1B" w14:textId="77777777" w:rsidR="0000493B" w:rsidRDefault="00DC4C9C">
            <w:r>
              <w:rPr>
                <w:i/>
                <w:iCs/>
              </w:rPr>
              <w:t>Informacijos šaltinis: paraiškos (B) dalis, investicijų projektas (jei taikoma).</w:t>
            </w:r>
          </w:p>
        </w:tc>
        <w:tc>
          <w:tcPr>
            <w:tcW w:w="24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B1C" w14:textId="77777777" w:rsidR="0000493B" w:rsidRDefault="0000493B"/>
        </w:tc>
        <w:tc>
          <w:tcPr>
            <w:tcW w:w="42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B1D" w14:textId="77777777" w:rsidR="0000493B" w:rsidRDefault="0000493B"/>
        </w:tc>
      </w:tr>
      <w:tr w:rsidR="0000493B" w14:paraId="397A9B28" w14:textId="77777777">
        <w:trPr>
          <w:trHeight w:val="20"/>
        </w:trPr>
        <w:tc>
          <w:tcPr>
            <w:tcW w:w="889" w:type="pct"/>
            <w:vMerge/>
            <w:tcBorders>
              <w:left w:val="single" w:sz="8" w:space="0" w:color="auto"/>
              <w:right w:val="single" w:sz="8" w:space="0" w:color="auto"/>
            </w:tcBorders>
            <w:shd w:val="clear" w:color="auto" w:fill="auto"/>
            <w:vAlign w:val="center"/>
          </w:tcPr>
          <w:p w14:paraId="397A9B1F" w14:textId="77777777" w:rsidR="0000493B" w:rsidRDefault="0000493B"/>
        </w:tc>
        <w:tc>
          <w:tcPr>
            <w:tcW w:w="846" w:type="pct"/>
            <w:vMerge w:val="restart"/>
            <w:tcBorders>
              <w:top w:val="nil"/>
              <w:left w:val="nil"/>
              <w:right w:val="single" w:sz="8" w:space="0" w:color="auto"/>
            </w:tcBorders>
            <w:shd w:val="clear" w:color="auto" w:fill="auto"/>
            <w:tcMar>
              <w:top w:w="0" w:type="dxa"/>
              <w:left w:w="108" w:type="dxa"/>
              <w:bottom w:w="0" w:type="dxa"/>
              <w:right w:w="108" w:type="dxa"/>
            </w:tcMar>
          </w:tcPr>
          <w:p w14:paraId="397A9B20" w14:textId="77777777" w:rsidR="0000493B" w:rsidRDefault="00DC4C9C">
            <w:r>
              <w:t xml:space="preserve">9.2. Atitiktis Vykdomų pagal Lietuvos 2007–2013 metų Europos Sąjungos struktūrinės paramos panaudojimo strategijos ir ją įgyvendinančių veiksmų programos projektų išlaidų ir finansavimo reikalavimų atitikties taisyklėse, patvirtintose Lietuvos Respublikos Vyriausybės 2007 m. </w:t>
            </w:r>
            <w:r>
              <w:lastRenderedPageBreak/>
              <w:t>spalio 31 d. nutarimu Nr. 1179 (</w:t>
            </w:r>
            <w:proofErr w:type="spellStart"/>
            <w:r>
              <w:t>Žin</w:t>
            </w:r>
            <w:proofErr w:type="spellEnd"/>
            <w:r>
              <w:t xml:space="preserve">., 2007, Nr. </w:t>
            </w:r>
            <w:hyperlink r:id="rId40" w:tgtFrame="_blank" w:history="1">
              <w:r>
                <w:rPr>
                  <w:color w:val="0000FF" w:themeColor="hyperlink"/>
                  <w:u w:val="single"/>
                </w:rPr>
                <w:t>117-4789</w:t>
              </w:r>
            </w:hyperlink>
            <w:r>
              <w:t>) (toliau – Išlaidų atitikties finansavimo reikalavimams taisyklės), ir Apraše nustatytiems projekto veiklų ir išlaidų apribojimams.</w:t>
            </w:r>
          </w:p>
        </w:tc>
        <w:tc>
          <w:tcPr>
            <w:tcW w:w="2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B21" w14:textId="77777777" w:rsidR="0000493B" w:rsidRDefault="00DC4C9C">
            <w:r>
              <w:lastRenderedPageBreak/>
              <w:t>9.2.1. Projekte numatytos veiklos ir išlaidos atitinka tinkamoms finansuoti veikloms ir jų apimtims nustatytus reikalavimus.</w:t>
            </w:r>
          </w:p>
          <w:p w14:paraId="397A9B22" w14:textId="77777777" w:rsidR="0000493B" w:rsidRDefault="0000493B"/>
          <w:p w14:paraId="397A9B23" w14:textId="77777777" w:rsidR="0000493B" w:rsidRDefault="00DC4C9C">
            <w:r>
              <w:rPr>
                <w:i/>
                <w:iCs/>
              </w:rPr>
              <w:t>Paaiškinimai: vertinama, ar projekto veiklos ir išlaidos yra tinkamos finansuoti atsižvelgiant į Išlaidų ir finansavimo reikalavimų atitikties taisyklėse ir Apraše nustatytus apribojimus. Taip pat būtina įvertinti projekto riziką, susijusią su dvigubu finansavimu, tai yra vertinant pareiškėjo įgyvendintus ir (arba) įgyvendinamus projektus būtina įsitikinti, kad toms pačios veikloms ir išlaidoms finansavimas nebus skiriamas pakartotinai, kaip nustatyta Aprašo 18 punkte.</w:t>
            </w:r>
          </w:p>
          <w:p w14:paraId="397A9B24" w14:textId="77777777" w:rsidR="0000493B" w:rsidRDefault="0000493B"/>
          <w:p w14:paraId="397A9B25" w14:textId="77777777" w:rsidR="0000493B" w:rsidRDefault="00DC4C9C">
            <w:r>
              <w:rPr>
                <w:i/>
                <w:iCs/>
              </w:rPr>
              <w:t>Informacijos šaltinis: paraiškos (A) dalis, paraiškos (B) dalis, investicijų projektas (jei taikoma).</w:t>
            </w:r>
          </w:p>
        </w:tc>
        <w:tc>
          <w:tcPr>
            <w:tcW w:w="24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B26" w14:textId="77777777" w:rsidR="0000493B" w:rsidRDefault="0000493B"/>
        </w:tc>
        <w:tc>
          <w:tcPr>
            <w:tcW w:w="42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B27" w14:textId="77777777" w:rsidR="0000493B" w:rsidRDefault="0000493B"/>
        </w:tc>
      </w:tr>
      <w:tr w:rsidR="0000493B" w14:paraId="397A9B33" w14:textId="77777777">
        <w:trPr>
          <w:trHeight w:val="20"/>
        </w:trPr>
        <w:tc>
          <w:tcPr>
            <w:tcW w:w="889" w:type="pct"/>
            <w:vMerge/>
            <w:tcBorders>
              <w:left w:val="single" w:sz="8" w:space="0" w:color="auto"/>
              <w:right w:val="single" w:sz="8" w:space="0" w:color="auto"/>
            </w:tcBorders>
            <w:shd w:val="clear" w:color="auto" w:fill="auto"/>
            <w:vAlign w:val="center"/>
          </w:tcPr>
          <w:p w14:paraId="397A9B29" w14:textId="77777777" w:rsidR="0000493B" w:rsidRDefault="0000493B"/>
        </w:tc>
        <w:tc>
          <w:tcPr>
            <w:tcW w:w="846" w:type="pct"/>
            <w:vMerge/>
            <w:tcBorders>
              <w:left w:val="nil"/>
              <w:right w:val="single" w:sz="8" w:space="0" w:color="auto"/>
            </w:tcBorders>
            <w:shd w:val="clear" w:color="auto" w:fill="auto"/>
            <w:vAlign w:val="center"/>
          </w:tcPr>
          <w:p w14:paraId="397A9B2A" w14:textId="77777777" w:rsidR="0000493B" w:rsidRDefault="0000493B"/>
        </w:tc>
        <w:tc>
          <w:tcPr>
            <w:tcW w:w="2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B2B" w14:textId="77777777" w:rsidR="0000493B" w:rsidRDefault="00DC4C9C">
            <w:r>
              <w:t>9.2.1.1. Projektas, kuriam prašoma finansavimo, nėra pradėtas įgyvendinti:</w:t>
            </w:r>
          </w:p>
          <w:p w14:paraId="397A9B2C" w14:textId="77777777" w:rsidR="0000493B" w:rsidRDefault="0000493B"/>
          <w:p w14:paraId="397A9B2D" w14:textId="77777777" w:rsidR="0000493B" w:rsidRDefault="00DC4C9C">
            <w:r>
              <w:t>– anksčiau negu 2007 m. sausio 1 d., jei finansavimas nėra valstybės pagalba;</w:t>
            </w:r>
          </w:p>
          <w:p w14:paraId="397A9B2E" w14:textId="77777777" w:rsidR="0000493B" w:rsidRDefault="00DC4C9C">
            <w:r>
              <w:t>– anksčiau, negu buvo pateikta paraiška LVPA (valstybės pagalbos atveju).</w:t>
            </w:r>
          </w:p>
          <w:p w14:paraId="397A9B2F" w14:textId="77777777" w:rsidR="0000493B" w:rsidRDefault="0000493B"/>
          <w:p w14:paraId="397A9B30" w14:textId="77777777" w:rsidR="0000493B" w:rsidRDefault="00DC4C9C">
            <w:r>
              <w:rPr>
                <w:i/>
                <w:iCs/>
              </w:rPr>
              <w:t>Informacijos šaltinis: paraiškos (B) dalis, investicijų projekto finansiniai srautai (jei taikoma).</w:t>
            </w:r>
          </w:p>
        </w:tc>
        <w:tc>
          <w:tcPr>
            <w:tcW w:w="24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B31" w14:textId="77777777" w:rsidR="0000493B" w:rsidRDefault="0000493B"/>
        </w:tc>
        <w:tc>
          <w:tcPr>
            <w:tcW w:w="42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B32" w14:textId="77777777" w:rsidR="0000493B" w:rsidRDefault="0000493B"/>
        </w:tc>
      </w:tr>
      <w:tr w:rsidR="0000493B" w14:paraId="397A9B3B" w14:textId="77777777">
        <w:trPr>
          <w:trHeight w:val="20"/>
        </w:trPr>
        <w:tc>
          <w:tcPr>
            <w:tcW w:w="889" w:type="pct"/>
            <w:vMerge/>
            <w:tcBorders>
              <w:left w:val="single" w:sz="8" w:space="0" w:color="auto"/>
              <w:right w:val="single" w:sz="8" w:space="0" w:color="auto"/>
            </w:tcBorders>
            <w:shd w:val="clear" w:color="auto" w:fill="auto"/>
            <w:vAlign w:val="center"/>
          </w:tcPr>
          <w:p w14:paraId="397A9B34" w14:textId="77777777" w:rsidR="0000493B" w:rsidRDefault="0000493B"/>
        </w:tc>
        <w:tc>
          <w:tcPr>
            <w:tcW w:w="846" w:type="pct"/>
            <w:vMerge/>
            <w:tcBorders>
              <w:left w:val="nil"/>
              <w:right w:val="single" w:sz="8" w:space="0" w:color="auto"/>
            </w:tcBorders>
            <w:shd w:val="clear" w:color="auto" w:fill="auto"/>
            <w:vAlign w:val="center"/>
          </w:tcPr>
          <w:p w14:paraId="397A9B35" w14:textId="77777777" w:rsidR="0000493B" w:rsidRDefault="0000493B"/>
        </w:tc>
        <w:tc>
          <w:tcPr>
            <w:tcW w:w="2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B36" w14:textId="77777777" w:rsidR="0000493B" w:rsidRDefault="00DC4C9C">
            <w:r>
              <w:t>9.2.1.2. projekto vykdytojo finansinis įnašas iš nuosavų išteklių arba iš išorės gautų lėšų turi atitikti Aprašo 50 punkte nustatytus apribojimus (taikoma, kai finansavimas skiriamas kaip valstybės pagalba);</w:t>
            </w:r>
          </w:p>
          <w:p w14:paraId="397A9B37" w14:textId="77777777" w:rsidR="0000493B" w:rsidRDefault="0000493B">
            <w:pPr>
              <w:ind w:firstLine="67"/>
            </w:pPr>
          </w:p>
          <w:p w14:paraId="397A9B38" w14:textId="77777777" w:rsidR="0000493B" w:rsidRDefault="00DC4C9C">
            <w:r>
              <w:rPr>
                <w:i/>
                <w:iCs/>
              </w:rPr>
              <w:t>Informacijos šaltinis: paraiškos (A) dalis, investicijų projektas (jei taikoma).</w:t>
            </w:r>
          </w:p>
        </w:tc>
        <w:tc>
          <w:tcPr>
            <w:tcW w:w="24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B39" w14:textId="77777777" w:rsidR="0000493B" w:rsidRDefault="0000493B"/>
        </w:tc>
        <w:tc>
          <w:tcPr>
            <w:tcW w:w="42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B3A" w14:textId="77777777" w:rsidR="0000493B" w:rsidRDefault="0000493B"/>
        </w:tc>
      </w:tr>
      <w:tr w:rsidR="0000493B" w14:paraId="397A9B43" w14:textId="77777777">
        <w:trPr>
          <w:trHeight w:val="20"/>
        </w:trPr>
        <w:tc>
          <w:tcPr>
            <w:tcW w:w="889" w:type="pct"/>
            <w:vMerge/>
            <w:tcBorders>
              <w:left w:val="single" w:sz="8" w:space="0" w:color="auto"/>
              <w:right w:val="single" w:sz="8" w:space="0" w:color="auto"/>
            </w:tcBorders>
            <w:shd w:val="clear" w:color="auto" w:fill="auto"/>
            <w:vAlign w:val="center"/>
          </w:tcPr>
          <w:p w14:paraId="397A9B3C" w14:textId="77777777" w:rsidR="0000493B" w:rsidRDefault="0000493B"/>
        </w:tc>
        <w:tc>
          <w:tcPr>
            <w:tcW w:w="846" w:type="pct"/>
            <w:vMerge/>
            <w:tcBorders>
              <w:left w:val="nil"/>
              <w:right w:val="single" w:sz="8" w:space="0" w:color="auto"/>
            </w:tcBorders>
            <w:shd w:val="clear" w:color="auto" w:fill="auto"/>
            <w:vAlign w:val="center"/>
          </w:tcPr>
          <w:p w14:paraId="397A9B3D" w14:textId="77777777" w:rsidR="0000493B" w:rsidRDefault="0000493B">
            <w:pPr>
              <w:pageBreakBefore/>
            </w:pPr>
          </w:p>
        </w:tc>
        <w:tc>
          <w:tcPr>
            <w:tcW w:w="2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B3E" w14:textId="77777777" w:rsidR="0000493B" w:rsidRDefault="00DC4C9C">
            <w:pPr>
              <w:pageBreakBefore/>
            </w:pPr>
            <w:r>
              <w:t>9.2.1.3. projekte numatytos veiklos atitinka Aprašo 48 punkte projekto veikloms nustatytus apribojimus (jei finansavimas teikiamas kaip valstybės pagalba);</w:t>
            </w:r>
          </w:p>
          <w:p w14:paraId="397A9B3F" w14:textId="77777777" w:rsidR="0000493B" w:rsidRDefault="0000493B">
            <w:pPr>
              <w:pageBreakBefore/>
              <w:ind w:firstLine="67"/>
            </w:pPr>
          </w:p>
          <w:p w14:paraId="397A9B40" w14:textId="77777777" w:rsidR="0000493B" w:rsidRDefault="00DC4C9C">
            <w:pPr>
              <w:pageBreakBefore/>
            </w:pPr>
            <w:r>
              <w:rPr>
                <w:i/>
                <w:iCs/>
              </w:rPr>
              <w:t>Informacijos šaltinis: paraiškos (A) dalis, investicijų projektas (jei taikoma).</w:t>
            </w:r>
          </w:p>
        </w:tc>
        <w:tc>
          <w:tcPr>
            <w:tcW w:w="24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B41" w14:textId="77777777" w:rsidR="0000493B" w:rsidRDefault="0000493B">
            <w:pPr>
              <w:pageBreakBefore/>
              <w:ind w:firstLine="67"/>
            </w:pPr>
          </w:p>
        </w:tc>
        <w:tc>
          <w:tcPr>
            <w:tcW w:w="42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B42" w14:textId="77777777" w:rsidR="0000493B" w:rsidRDefault="0000493B">
            <w:pPr>
              <w:pageBreakBefore/>
              <w:ind w:firstLine="67"/>
            </w:pPr>
          </w:p>
        </w:tc>
      </w:tr>
      <w:tr w:rsidR="0000493B" w14:paraId="397A9B4B" w14:textId="77777777">
        <w:trPr>
          <w:trHeight w:val="20"/>
        </w:trPr>
        <w:tc>
          <w:tcPr>
            <w:tcW w:w="889" w:type="pct"/>
            <w:vMerge/>
            <w:tcBorders>
              <w:left w:val="single" w:sz="8" w:space="0" w:color="auto"/>
              <w:right w:val="single" w:sz="8" w:space="0" w:color="auto"/>
            </w:tcBorders>
            <w:shd w:val="clear" w:color="auto" w:fill="auto"/>
            <w:vAlign w:val="center"/>
          </w:tcPr>
          <w:p w14:paraId="397A9B44" w14:textId="77777777" w:rsidR="0000493B" w:rsidRDefault="0000493B"/>
        </w:tc>
        <w:tc>
          <w:tcPr>
            <w:tcW w:w="846" w:type="pct"/>
            <w:vMerge/>
            <w:tcBorders>
              <w:left w:val="nil"/>
              <w:right w:val="single" w:sz="8" w:space="0" w:color="auto"/>
            </w:tcBorders>
            <w:shd w:val="clear" w:color="auto" w:fill="auto"/>
            <w:vAlign w:val="center"/>
          </w:tcPr>
          <w:p w14:paraId="397A9B45" w14:textId="77777777" w:rsidR="0000493B" w:rsidRDefault="0000493B"/>
        </w:tc>
        <w:tc>
          <w:tcPr>
            <w:tcW w:w="2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B46" w14:textId="77777777" w:rsidR="0000493B" w:rsidRDefault="00DC4C9C">
            <w:r>
              <w:t>9.2.1.4. projekte numatytos išlaidos atitinka Aprašo 27 punkte nustatytus apribojimus.</w:t>
            </w:r>
          </w:p>
          <w:p w14:paraId="397A9B47" w14:textId="77777777" w:rsidR="0000493B" w:rsidRDefault="0000493B"/>
          <w:p w14:paraId="397A9B48" w14:textId="77777777" w:rsidR="0000493B" w:rsidRDefault="00DC4C9C">
            <w:r>
              <w:rPr>
                <w:i/>
                <w:iCs/>
              </w:rPr>
              <w:t>Informacijos šaltinis: paraiškos (A) dalis, investicijų projektas (jei taikoma).</w:t>
            </w:r>
          </w:p>
        </w:tc>
        <w:tc>
          <w:tcPr>
            <w:tcW w:w="24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B49" w14:textId="77777777" w:rsidR="0000493B" w:rsidRDefault="0000493B"/>
        </w:tc>
        <w:tc>
          <w:tcPr>
            <w:tcW w:w="42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B4A" w14:textId="77777777" w:rsidR="0000493B" w:rsidRDefault="0000493B"/>
        </w:tc>
      </w:tr>
      <w:tr w:rsidR="0000493B" w14:paraId="397A9B59" w14:textId="77777777">
        <w:trPr>
          <w:trHeight w:val="20"/>
        </w:trPr>
        <w:tc>
          <w:tcPr>
            <w:tcW w:w="889" w:type="pct"/>
            <w:vMerge/>
            <w:tcBorders>
              <w:left w:val="single" w:sz="8" w:space="0" w:color="auto"/>
              <w:right w:val="single" w:sz="8" w:space="0" w:color="auto"/>
            </w:tcBorders>
            <w:shd w:val="clear" w:color="auto" w:fill="auto"/>
            <w:vAlign w:val="center"/>
          </w:tcPr>
          <w:p w14:paraId="397A9B4C" w14:textId="77777777" w:rsidR="0000493B" w:rsidRDefault="0000493B"/>
        </w:tc>
        <w:tc>
          <w:tcPr>
            <w:tcW w:w="846" w:type="pct"/>
            <w:vMerge/>
            <w:tcBorders>
              <w:left w:val="nil"/>
              <w:right w:val="single" w:sz="8" w:space="0" w:color="auto"/>
            </w:tcBorders>
            <w:shd w:val="clear" w:color="auto" w:fill="auto"/>
            <w:vAlign w:val="center"/>
          </w:tcPr>
          <w:p w14:paraId="397A9B4D" w14:textId="77777777" w:rsidR="0000493B" w:rsidRDefault="0000493B"/>
        </w:tc>
        <w:tc>
          <w:tcPr>
            <w:tcW w:w="2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B4E" w14:textId="77777777" w:rsidR="0000493B" w:rsidRDefault="00DC4C9C">
            <w:r>
              <w:t>9.2.2. Veiklos ir išlaidos suplanuotos efektyviai ir pagrįstai.</w:t>
            </w:r>
          </w:p>
          <w:p w14:paraId="397A9B4F" w14:textId="77777777" w:rsidR="0000493B" w:rsidRDefault="0000493B"/>
          <w:p w14:paraId="397A9B50" w14:textId="77777777" w:rsidR="0000493B" w:rsidRDefault="00DC4C9C">
            <w:r>
              <w:rPr>
                <w:i/>
                <w:iCs/>
              </w:rPr>
              <w:t>Paaiškinimai: vertinama, ar projekto veiklos suplanuotos efektyviai, prašomos finansuoti išlaidos tiesiogiai susijusios su Aprašo 11 punkte nustatytomis tinkamomis finansuoti veiklomis ir būtinos projekto tikslams pasiekti:</w:t>
            </w:r>
          </w:p>
          <w:p w14:paraId="397A9B51" w14:textId="77777777" w:rsidR="0000493B" w:rsidRDefault="00DC4C9C">
            <w:r>
              <w:rPr>
                <w:i/>
                <w:iCs/>
              </w:rPr>
              <w:t>– išlaidos aiškiai susietos su planuojama veikla;</w:t>
            </w:r>
          </w:p>
          <w:p w14:paraId="397A9B52" w14:textId="77777777" w:rsidR="0000493B" w:rsidRDefault="00DC4C9C">
            <w:r>
              <w:t xml:space="preserve">– </w:t>
            </w:r>
            <w:r>
              <w:rPr>
                <w:i/>
                <w:iCs/>
              </w:rPr>
              <w:t>paaiškintas išlaidų būtinumas veiklai atlikti;</w:t>
            </w:r>
          </w:p>
          <w:p w14:paraId="397A9B53" w14:textId="77777777" w:rsidR="0000493B" w:rsidRDefault="00DC4C9C">
            <w:r>
              <w:t xml:space="preserve">– </w:t>
            </w:r>
            <w:r>
              <w:rPr>
                <w:i/>
                <w:iCs/>
              </w:rPr>
              <w:t xml:space="preserve">numatomos išlaidos apskaičiuotos remiantis vidutinėmis rinkos kainomis arba pateiktas naudojamų įkainių paaiškinimas; </w:t>
            </w:r>
          </w:p>
          <w:p w14:paraId="397A9B54" w14:textId="77777777" w:rsidR="0000493B" w:rsidRDefault="00DC4C9C">
            <w:r>
              <w:lastRenderedPageBreak/>
              <w:t xml:space="preserve">– </w:t>
            </w:r>
            <w:r>
              <w:rPr>
                <w:i/>
                <w:iCs/>
              </w:rPr>
              <w:t xml:space="preserve">išlaidos suplanuotos atsižvelgiant į vidutinį metinį kainų augimą ir valiutų riziką. </w:t>
            </w:r>
          </w:p>
          <w:p w14:paraId="397A9B55" w14:textId="77777777" w:rsidR="0000493B" w:rsidRDefault="0000493B">
            <w:pPr>
              <w:ind w:firstLine="67"/>
            </w:pPr>
          </w:p>
          <w:p w14:paraId="397A9B56" w14:textId="77777777" w:rsidR="0000493B" w:rsidRDefault="00DC4C9C">
            <w:r>
              <w:rPr>
                <w:i/>
                <w:iCs/>
              </w:rPr>
              <w:t>Informacijos šaltinis: paraiškos (A) dalis, investicijų projektas (jei taikoma).</w:t>
            </w:r>
          </w:p>
        </w:tc>
        <w:tc>
          <w:tcPr>
            <w:tcW w:w="24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B57" w14:textId="77777777" w:rsidR="0000493B" w:rsidRDefault="0000493B"/>
        </w:tc>
        <w:tc>
          <w:tcPr>
            <w:tcW w:w="42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B58" w14:textId="77777777" w:rsidR="0000493B" w:rsidRDefault="0000493B"/>
        </w:tc>
      </w:tr>
      <w:tr w:rsidR="0000493B" w14:paraId="397A9B63" w14:textId="77777777">
        <w:trPr>
          <w:trHeight w:val="20"/>
        </w:trPr>
        <w:tc>
          <w:tcPr>
            <w:tcW w:w="889" w:type="pct"/>
            <w:vMerge/>
            <w:tcBorders>
              <w:left w:val="single" w:sz="8" w:space="0" w:color="auto"/>
              <w:right w:val="single" w:sz="8" w:space="0" w:color="auto"/>
            </w:tcBorders>
            <w:shd w:val="clear" w:color="auto" w:fill="auto"/>
            <w:vAlign w:val="center"/>
          </w:tcPr>
          <w:p w14:paraId="397A9B5A" w14:textId="77777777" w:rsidR="0000493B" w:rsidRDefault="0000493B"/>
        </w:tc>
        <w:tc>
          <w:tcPr>
            <w:tcW w:w="846" w:type="pct"/>
            <w:vMerge/>
            <w:tcBorders>
              <w:left w:val="nil"/>
              <w:right w:val="single" w:sz="8" w:space="0" w:color="auto"/>
            </w:tcBorders>
            <w:shd w:val="clear" w:color="auto" w:fill="auto"/>
            <w:vAlign w:val="center"/>
          </w:tcPr>
          <w:p w14:paraId="397A9B5B" w14:textId="77777777" w:rsidR="0000493B" w:rsidRDefault="0000493B"/>
        </w:tc>
        <w:tc>
          <w:tcPr>
            <w:tcW w:w="2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B5C" w14:textId="77777777" w:rsidR="0000493B" w:rsidRDefault="00DC4C9C">
            <w:r>
              <w:t>9.2.3. Užtikrinama lėšų panaudojimo sparta.</w:t>
            </w:r>
          </w:p>
          <w:p w14:paraId="397A9B5D" w14:textId="77777777" w:rsidR="0000493B" w:rsidRDefault="0000493B"/>
          <w:p w14:paraId="397A9B5E" w14:textId="77777777" w:rsidR="0000493B" w:rsidRDefault="00DC4C9C">
            <w:r>
              <w:rPr>
                <w:i/>
                <w:iCs/>
              </w:rPr>
              <w:t>Paaiškinimai: būtina įsitikinti, kad projekto veiklų suplanavimas užtikrins numatomą lėšų panaudojimo spartą.</w:t>
            </w:r>
          </w:p>
          <w:p w14:paraId="397A9B5F" w14:textId="77777777" w:rsidR="0000493B" w:rsidRDefault="0000493B"/>
          <w:p w14:paraId="397A9B60" w14:textId="77777777" w:rsidR="0000493B" w:rsidRDefault="00DC4C9C">
            <w:r>
              <w:rPr>
                <w:i/>
                <w:iCs/>
              </w:rPr>
              <w:t>Informacijos šaltinis: paraiškos (A) dalis, investicijų projektas (jei taikoma).</w:t>
            </w:r>
          </w:p>
        </w:tc>
        <w:tc>
          <w:tcPr>
            <w:tcW w:w="24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B61" w14:textId="77777777" w:rsidR="0000493B" w:rsidRDefault="0000493B"/>
        </w:tc>
        <w:tc>
          <w:tcPr>
            <w:tcW w:w="42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B62" w14:textId="77777777" w:rsidR="0000493B" w:rsidRDefault="0000493B"/>
        </w:tc>
      </w:tr>
      <w:tr w:rsidR="0000493B" w14:paraId="397A9B6B" w14:textId="77777777">
        <w:trPr>
          <w:trHeight w:val="20"/>
        </w:trPr>
        <w:tc>
          <w:tcPr>
            <w:tcW w:w="889" w:type="pct"/>
            <w:vMerge/>
            <w:tcBorders>
              <w:left w:val="single" w:sz="8" w:space="0" w:color="auto"/>
              <w:right w:val="single" w:sz="8" w:space="0" w:color="auto"/>
            </w:tcBorders>
            <w:shd w:val="clear" w:color="auto" w:fill="auto"/>
            <w:vAlign w:val="center"/>
          </w:tcPr>
          <w:p w14:paraId="397A9B64" w14:textId="77777777" w:rsidR="0000493B" w:rsidRDefault="0000493B"/>
        </w:tc>
        <w:tc>
          <w:tcPr>
            <w:tcW w:w="846" w:type="pct"/>
            <w:vMerge/>
            <w:tcBorders>
              <w:left w:val="nil"/>
              <w:right w:val="single" w:sz="8" w:space="0" w:color="auto"/>
            </w:tcBorders>
            <w:shd w:val="clear" w:color="auto" w:fill="auto"/>
            <w:vAlign w:val="center"/>
          </w:tcPr>
          <w:p w14:paraId="397A9B65" w14:textId="77777777" w:rsidR="0000493B" w:rsidRDefault="0000493B"/>
        </w:tc>
        <w:tc>
          <w:tcPr>
            <w:tcW w:w="2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B66" w14:textId="77777777" w:rsidR="0000493B" w:rsidRDefault="00DC4C9C">
            <w:r>
              <w:t>9.2.4. Projektas atitinka „kryžminio“ finansavimo reikalavimus.</w:t>
            </w:r>
          </w:p>
          <w:p w14:paraId="397A9B67" w14:textId="77777777" w:rsidR="0000493B" w:rsidRDefault="0000493B"/>
          <w:p w14:paraId="397A9B68" w14:textId="77777777" w:rsidR="0000493B" w:rsidRDefault="00DC4C9C">
            <w:r>
              <w:rPr>
                <w:i/>
                <w:iCs/>
              </w:rPr>
              <w:t>Paaiškinimai: netaikoma.</w:t>
            </w:r>
          </w:p>
        </w:tc>
        <w:tc>
          <w:tcPr>
            <w:tcW w:w="24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B69" w14:textId="77777777" w:rsidR="0000493B" w:rsidRDefault="0000493B"/>
        </w:tc>
        <w:tc>
          <w:tcPr>
            <w:tcW w:w="42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B6A" w14:textId="77777777" w:rsidR="0000493B" w:rsidRDefault="0000493B"/>
        </w:tc>
      </w:tr>
      <w:tr w:rsidR="0000493B" w14:paraId="397A9B73" w14:textId="77777777">
        <w:trPr>
          <w:trHeight w:val="20"/>
        </w:trPr>
        <w:tc>
          <w:tcPr>
            <w:tcW w:w="889" w:type="pct"/>
            <w:vMerge/>
            <w:tcBorders>
              <w:left w:val="single" w:sz="8" w:space="0" w:color="auto"/>
              <w:right w:val="single" w:sz="8" w:space="0" w:color="auto"/>
            </w:tcBorders>
            <w:shd w:val="clear" w:color="auto" w:fill="auto"/>
            <w:vAlign w:val="center"/>
          </w:tcPr>
          <w:p w14:paraId="397A9B6C" w14:textId="77777777" w:rsidR="0000493B" w:rsidRDefault="0000493B"/>
        </w:tc>
        <w:tc>
          <w:tcPr>
            <w:tcW w:w="846" w:type="pct"/>
            <w:vMerge/>
            <w:tcBorders>
              <w:left w:val="nil"/>
              <w:right w:val="single" w:sz="8" w:space="0" w:color="auto"/>
            </w:tcBorders>
            <w:shd w:val="clear" w:color="auto" w:fill="auto"/>
            <w:vAlign w:val="center"/>
          </w:tcPr>
          <w:p w14:paraId="397A9B6D" w14:textId="77777777" w:rsidR="0000493B" w:rsidRDefault="0000493B"/>
        </w:tc>
        <w:tc>
          <w:tcPr>
            <w:tcW w:w="2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B6E" w14:textId="77777777" w:rsidR="0000493B" w:rsidRDefault="00DC4C9C">
            <w:r>
              <w:t xml:space="preserve">9.2.5. Teisingai pritaikyta vienodo dydžio norma (angl. </w:t>
            </w:r>
            <w:proofErr w:type="spellStart"/>
            <w:r>
              <w:rPr>
                <w:i/>
                <w:iCs/>
              </w:rPr>
              <w:t>Flat-rate</w:t>
            </w:r>
            <w:r>
              <w:t>),</w:t>
            </w:r>
            <w:proofErr w:type="spellEnd"/>
            <w:r>
              <w:t xml:space="preserve"> vadovaujantis Netiesioginių projekto išlaidų nustatymo ir apmokėjimo naudojant vienodo dydžio normą taisyklėmis, patvirtintomis Lietuvos Respublikos finansų ministro 2008 m. kovo 27 d. įsakymu Nr. 1K-112 (</w:t>
            </w:r>
            <w:proofErr w:type="spellStart"/>
            <w:r>
              <w:t>Žin</w:t>
            </w:r>
            <w:proofErr w:type="spellEnd"/>
            <w:r>
              <w:t xml:space="preserve">., 2008, Nr. </w:t>
            </w:r>
            <w:hyperlink r:id="rId41" w:tgtFrame="_blank" w:history="1">
              <w:r>
                <w:rPr>
                  <w:color w:val="0000FF" w:themeColor="hyperlink"/>
                  <w:u w:val="single"/>
                </w:rPr>
                <w:t>37-1348</w:t>
              </w:r>
            </w:hyperlink>
            <w:r>
              <w:t>).</w:t>
            </w:r>
          </w:p>
          <w:p w14:paraId="397A9B6F" w14:textId="77777777" w:rsidR="0000493B" w:rsidRDefault="0000493B"/>
          <w:p w14:paraId="397A9B70" w14:textId="77777777" w:rsidR="0000493B" w:rsidRDefault="00DC4C9C">
            <w:r>
              <w:rPr>
                <w:i/>
                <w:iCs/>
              </w:rPr>
              <w:t>Paaiškinimai: netaikoma.</w:t>
            </w:r>
          </w:p>
        </w:tc>
        <w:tc>
          <w:tcPr>
            <w:tcW w:w="24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B71" w14:textId="77777777" w:rsidR="0000493B" w:rsidRDefault="0000493B"/>
        </w:tc>
        <w:tc>
          <w:tcPr>
            <w:tcW w:w="42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B72" w14:textId="77777777" w:rsidR="0000493B" w:rsidRDefault="0000493B"/>
        </w:tc>
      </w:tr>
      <w:tr w:rsidR="0000493B" w14:paraId="397A9B7B" w14:textId="77777777">
        <w:trPr>
          <w:trHeight w:val="20"/>
        </w:trPr>
        <w:tc>
          <w:tcPr>
            <w:tcW w:w="889" w:type="pct"/>
            <w:vMerge/>
            <w:tcBorders>
              <w:left w:val="single" w:sz="8" w:space="0" w:color="auto"/>
              <w:right w:val="single" w:sz="8" w:space="0" w:color="auto"/>
            </w:tcBorders>
            <w:shd w:val="clear" w:color="auto" w:fill="auto"/>
            <w:vAlign w:val="center"/>
          </w:tcPr>
          <w:p w14:paraId="397A9B74" w14:textId="77777777" w:rsidR="0000493B" w:rsidRDefault="0000493B"/>
        </w:tc>
        <w:tc>
          <w:tcPr>
            <w:tcW w:w="846" w:type="pct"/>
            <w:vMerge/>
            <w:tcBorders>
              <w:left w:val="nil"/>
              <w:bottom w:val="single" w:sz="8" w:space="0" w:color="auto"/>
              <w:right w:val="single" w:sz="8" w:space="0" w:color="auto"/>
            </w:tcBorders>
            <w:shd w:val="clear" w:color="auto" w:fill="auto"/>
            <w:vAlign w:val="center"/>
          </w:tcPr>
          <w:p w14:paraId="397A9B75" w14:textId="77777777" w:rsidR="0000493B" w:rsidRDefault="0000493B"/>
        </w:tc>
        <w:tc>
          <w:tcPr>
            <w:tcW w:w="2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B76" w14:textId="77777777" w:rsidR="0000493B" w:rsidRDefault="00DC4C9C">
            <w:r>
              <w:t>9.2.6. Projektas atitinka kitus specialiuosius projektų atrankos kriterijus ir Apraše nustatytus reikalavimus.</w:t>
            </w:r>
          </w:p>
          <w:p w14:paraId="397A9B77" w14:textId="77777777" w:rsidR="0000493B" w:rsidRDefault="0000493B"/>
          <w:p w14:paraId="397A9B78" w14:textId="77777777" w:rsidR="0000493B" w:rsidRDefault="00DC4C9C">
            <w:r>
              <w:rPr>
                <w:i/>
                <w:iCs/>
              </w:rPr>
              <w:t>Paaiškinimai: netaikoma.</w:t>
            </w:r>
          </w:p>
        </w:tc>
        <w:tc>
          <w:tcPr>
            <w:tcW w:w="24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B79" w14:textId="77777777" w:rsidR="0000493B" w:rsidRDefault="0000493B"/>
        </w:tc>
        <w:tc>
          <w:tcPr>
            <w:tcW w:w="42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B7A" w14:textId="77777777" w:rsidR="0000493B" w:rsidRDefault="0000493B"/>
        </w:tc>
      </w:tr>
      <w:tr w:rsidR="0000493B" w14:paraId="397A9B89" w14:textId="77777777">
        <w:trPr>
          <w:cantSplit/>
          <w:trHeight w:val="20"/>
        </w:trPr>
        <w:tc>
          <w:tcPr>
            <w:tcW w:w="889" w:type="pct"/>
            <w:vMerge/>
            <w:tcBorders>
              <w:left w:val="single" w:sz="8" w:space="0" w:color="auto"/>
              <w:right w:val="single" w:sz="8" w:space="0" w:color="auto"/>
            </w:tcBorders>
            <w:shd w:val="clear" w:color="auto" w:fill="auto"/>
            <w:vAlign w:val="center"/>
          </w:tcPr>
          <w:p w14:paraId="397A9B7C" w14:textId="77777777" w:rsidR="0000493B" w:rsidRDefault="0000493B"/>
        </w:tc>
        <w:tc>
          <w:tcPr>
            <w:tcW w:w="846" w:type="pct"/>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B7D" w14:textId="77777777" w:rsidR="0000493B" w:rsidRDefault="00DC4C9C">
            <w:r>
              <w:t xml:space="preserve">9.3. Projektui reikiamas finansavimas nustatytas atsižvelgiant į 2006 m. liepos 11 d. Tarybos reglamento (EB) Nr. 1083/2006, nustatančio bendrąsias nuostatas dėl Europos regioninės plėtros fondo, Europos socialinio fondo ir Sanglaudos fondo bei panaikinančio Reglamentą (EB) Nr. 1260/1999 (OL 2006 L 210, p. 25) (toliau – Tarybos reglamentas Nr. 1083/2006), 55 straipsnyje išdėstytus reikalavimus. </w:t>
            </w:r>
          </w:p>
        </w:tc>
        <w:tc>
          <w:tcPr>
            <w:tcW w:w="2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B7E" w14:textId="77777777" w:rsidR="0000493B" w:rsidRDefault="00DC4C9C">
            <w:r>
              <w:t>9.3.1. Paraiškoje dėl projekto finansavimo teisingai nurodyta, kuriai kategorijai priklauso projektas, tai yra iš kurio:</w:t>
            </w:r>
          </w:p>
          <w:p w14:paraId="397A9B7F" w14:textId="77777777" w:rsidR="0000493B" w:rsidRDefault="00DC4C9C">
            <w:r>
              <w:t>9.3.1.1. negaunama pajamų;</w:t>
            </w:r>
          </w:p>
          <w:p w14:paraId="397A9B80" w14:textId="77777777" w:rsidR="0000493B" w:rsidRDefault="00DC4C9C">
            <w:r>
              <w:t>9.3.1.2. gaunama pajamų, bet jų neįmanoma nustatyti iš anksto (Tarybos reglamento Nr. 1083/2006 55 straipsnio 3 dalis);</w:t>
            </w:r>
          </w:p>
          <w:p w14:paraId="397A9B81" w14:textId="77777777" w:rsidR="0000493B" w:rsidRDefault="00DC4C9C">
            <w:r>
              <w:t>9.3.1.3. gaunama pajamų ir jos yra įvertinamos iš anksto (Tarybos reglamento Nr. 1083/2006 55 straipsnio 2 dalis) (jei teikiama valstybės pagalba, šis kriterijus netaikomas).</w:t>
            </w:r>
          </w:p>
          <w:p w14:paraId="397A9B82" w14:textId="77777777" w:rsidR="0000493B" w:rsidRDefault="0000493B"/>
          <w:p w14:paraId="397A9B83" w14:textId="77777777" w:rsidR="0000493B" w:rsidRDefault="00DC4C9C">
            <w:r>
              <w:rPr>
                <w:i/>
                <w:iCs/>
              </w:rPr>
              <w:t>Pastaba: taikoma, jei projektui neteikiama valstybės pagalba ir bendra projekto vertė viršija 3 452 800 Lt (tris milijonus keturis šimtus penkiasdešimt du tūkstančius aštuonis šimtus litų).</w:t>
            </w:r>
          </w:p>
          <w:p w14:paraId="397A9B84" w14:textId="77777777" w:rsidR="0000493B" w:rsidRDefault="00DC4C9C">
            <w:r>
              <w:rPr>
                <w:i/>
                <w:iCs/>
              </w:rPr>
              <w:t>Paaiškinimai: būtina įsitikinti, ar projekto vykdytojas teisingai priskyrė savo projektą vienai iš išvardytų kategorijų. Europos Komisijos parengtos detalios metodologinės rekomendacijos „</w:t>
            </w:r>
            <w:proofErr w:type="spellStart"/>
            <w:r>
              <w:rPr>
                <w:i/>
                <w:iCs/>
              </w:rPr>
              <w:t>Guidance</w:t>
            </w:r>
            <w:proofErr w:type="spellEnd"/>
            <w:r>
              <w:rPr>
                <w:i/>
                <w:iCs/>
              </w:rPr>
              <w:t xml:space="preserve"> </w:t>
            </w:r>
            <w:proofErr w:type="spellStart"/>
            <w:r>
              <w:rPr>
                <w:i/>
                <w:iCs/>
              </w:rPr>
              <w:t>note</w:t>
            </w:r>
            <w:proofErr w:type="spellEnd"/>
            <w:r>
              <w:rPr>
                <w:i/>
                <w:iCs/>
              </w:rPr>
              <w:t xml:space="preserve"> </w:t>
            </w:r>
            <w:proofErr w:type="spellStart"/>
            <w:r>
              <w:rPr>
                <w:i/>
                <w:iCs/>
              </w:rPr>
              <w:t>on</w:t>
            </w:r>
            <w:proofErr w:type="spellEnd"/>
            <w:r>
              <w:rPr>
                <w:i/>
                <w:iCs/>
              </w:rPr>
              <w:t xml:space="preserve"> Art. 55, </w:t>
            </w:r>
            <w:proofErr w:type="spellStart"/>
            <w:r>
              <w:rPr>
                <w:i/>
                <w:iCs/>
              </w:rPr>
              <w:t>Council</w:t>
            </w:r>
            <w:proofErr w:type="spellEnd"/>
            <w:r>
              <w:rPr>
                <w:i/>
                <w:iCs/>
              </w:rPr>
              <w:t xml:space="preserve"> </w:t>
            </w:r>
            <w:proofErr w:type="spellStart"/>
            <w:r>
              <w:rPr>
                <w:i/>
                <w:iCs/>
              </w:rPr>
              <w:t>Regulation</w:t>
            </w:r>
            <w:proofErr w:type="spellEnd"/>
            <w:r>
              <w:rPr>
                <w:i/>
                <w:iCs/>
              </w:rPr>
              <w:t xml:space="preserve"> (EC) 1083/2006: </w:t>
            </w:r>
            <w:proofErr w:type="spellStart"/>
            <w:r>
              <w:rPr>
                <w:i/>
                <w:iCs/>
              </w:rPr>
              <w:t>Revenue</w:t>
            </w:r>
            <w:proofErr w:type="spellEnd"/>
            <w:r>
              <w:rPr>
                <w:i/>
                <w:iCs/>
              </w:rPr>
              <w:t xml:space="preserve"> </w:t>
            </w:r>
            <w:proofErr w:type="spellStart"/>
            <w:r>
              <w:rPr>
                <w:i/>
                <w:iCs/>
              </w:rPr>
              <w:t>Generating</w:t>
            </w:r>
            <w:proofErr w:type="spellEnd"/>
            <w:r>
              <w:rPr>
                <w:i/>
                <w:iCs/>
              </w:rPr>
              <w:t xml:space="preserve"> </w:t>
            </w:r>
            <w:proofErr w:type="spellStart"/>
            <w:r>
              <w:rPr>
                <w:i/>
                <w:iCs/>
              </w:rPr>
              <w:t>Projects</w:t>
            </w:r>
            <w:proofErr w:type="spellEnd"/>
            <w:r>
              <w:rPr>
                <w:i/>
                <w:iCs/>
              </w:rPr>
              <w:t>“.</w:t>
            </w:r>
          </w:p>
          <w:p w14:paraId="397A9B85" w14:textId="77777777" w:rsidR="0000493B" w:rsidRDefault="0000493B"/>
          <w:p w14:paraId="397A9B86" w14:textId="77777777" w:rsidR="0000493B" w:rsidRDefault="00DC4C9C">
            <w:r>
              <w:rPr>
                <w:i/>
                <w:iCs/>
              </w:rPr>
              <w:t>Informacijos šaltinis: paraiškos (B) dalis, papildomai teikiami dokumentai.</w:t>
            </w:r>
          </w:p>
        </w:tc>
        <w:tc>
          <w:tcPr>
            <w:tcW w:w="24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B87" w14:textId="77777777" w:rsidR="0000493B" w:rsidRDefault="0000493B"/>
        </w:tc>
        <w:tc>
          <w:tcPr>
            <w:tcW w:w="42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B88" w14:textId="77777777" w:rsidR="0000493B" w:rsidRDefault="0000493B"/>
        </w:tc>
      </w:tr>
      <w:tr w:rsidR="0000493B" w14:paraId="397A9B95" w14:textId="77777777">
        <w:trPr>
          <w:trHeight w:val="20"/>
        </w:trPr>
        <w:tc>
          <w:tcPr>
            <w:tcW w:w="889" w:type="pct"/>
            <w:vMerge/>
            <w:tcBorders>
              <w:left w:val="single" w:sz="8" w:space="0" w:color="auto"/>
              <w:bottom w:val="single" w:sz="8" w:space="0" w:color="auto"/>
              <w:right w:val="single" w:sz="8" w:space="0" w:color="auto"/>
            </w:tcBorders>
            <w:shd w:val="clear" w:color="auto" w:fill="auto"/>
            <w:vAlign w:val="center"/>
          </w:tcPr>
          <w:p w14:paraId="397A9B8A" w14:textId="77777777" w:rsidR="0000493B" w:rsidRDefault="0000493B"/>
        </w:tc>
        <w:tc>
          <w:tcPr>
            <w:tcW w:w="846" w:type="pct"/>
            <w:vMerge/>
            <w:tcBorders>
              <w:top w:val="nil"/>
              <w:left w:val="nil"/>
              <w:bottom w:val="single" w:sz="8" w:space="0" w:color="auto"/>
              <w:right w:val="single" w:sz="8" w:space="0" w:color="auto"/>
            </w:tcBorders>
            <w:shd w:val="clear" w:color="auto" w:fill="auto"/>
            <w:vAlign w:val="center"/>
          </w:tcPr>
          <w:p w14:paraId="397A9B8B" w14:textId="77777777" w:rsidR="0000493B" w:rsidRDefault="0000493B"/>
        </w:tc>
        <w:tc>
          <w:tcPr>
            <w:tcW w:w="2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B8C" w14:textId="77777777" w:rsidR="0000493B" w:rsidRDefault="00DC4C9C">
            <w:r>
              <w:t>9.3.2. Iš projekto planuojamos gauti pajamos (taip pat ir grynosios pajamos) teisingai apskaičiuotos ir teisingai nustatytas projektui reikiamo finansavimo dydis (jei teikiama valstybės pagalba, šis kriterijus netaikomas).</w:t>
            </w:r>
          </w:p>
          <w:p w14:paraId="397A9B8D" w14:textId="77777777" w:rsidR="0000493B" w:rsidRDefault="0000493B"/>
          <w:p w14:paraId="397A9B8E" w14:textId="77777777" w:rsidR="0000493B" w:rsidRDefault="00DC4C9C">
            <w:r>
              <w:rPr>
                <w:i/>
                <w:iCs/>
              </w:rPr>
              <w:t>Pastaba: taikoma, jei projektui neteikiama valstybės pagalba ir bendra projekto vertė viršija 3 452 800 Lt (tris milijonus keturis šimtus penkiasdešimt du tūkstančius aštuonis šimtus litų).</w:t>
            </w:r>
          </w:p>
          <w:p w14:paraId="397A9B8F" w14:textId="77777777" w:rsidR="0000493B" w:rsidRDefault="0000493B"/>
          <w:p w14:paraId="397A9B90" w14:textId="77777777" w:rsidR="0000493B" w:rsidRDefault="00DC4C9C">
            <w:r>
              <w:rPr>
                <w:i/>
                <w:iCs/>
              </w:rPr>
              <w:t>Paaiškinimai: taikoma tik Aprašo 19.4 punkte nustatytu atveju.</w:t>
            </w:r>
          </w:p>
          <w:p w14:paraId="397A9B91" w14:textId="77777777" w:rsidR="0000493B" w:rsidRDefault="0000493B"/>
          <w:p w14:paraId="397A9B92" w14:textId="77777777" w:rsidR="0000493B" w:rsidRDefault="00DC4C9C">
            <w:r>
              <w:rPr>
                <w:i/>
                <w:iCs/>
              </w:rPr>
              <w:t>Informacijos šaltinis: paraiškos (B) dalis, papildomai teikiami dokumentai.</w:t>
            </w:r>
          </w:p>
        </w:tc>
        <w:tc>
          <w:tcPr>
            <w:tcW w:w="24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B93" w14:textId="77777777" w:rsidR="0000493B" w:rsidRDefault="0000493B"/>
        </w:tc>
        <w:tc>
          <w:tcPr>
            <w:tcW w:w="42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9B94" w14:textId="77777777" w:rsidR="0000493B" w:rsidRDefault="0000493B"/>
        </w:tc>
      </w:tr>
    </w:tbl>
    <w:p w14:paraId="397A9B96" w14:textId="77777777" w:rsidR="0000493B" w:rsidRDefault="0000493B"/>
    <w:p w14:paraId="397A9B97" w14:textId="77777777" w:rsidR="0000493B" w:rsidRDefault="00DC4C9C">
      <w:pPr>
        <w:ind w:firstLine="567"/>
        <w:jc w:val="both"/>
      </w:pPr>
      <w:r>
        <w:t>___________________</w:t>
      </w:r>
    </w:p>
    <w:p w14:paraId="397A9B98" w14:textId="77777777" w:rsidR="0000493B" w:rsidRDefault="00DC4C9C">
      <w:pPr>
        <w:ind w:firstLine="567"/>
        <w:jc w:val="both"/>
      </w:pPr>
      <w:r>
        <w:rPr>
          <w:vertAlign w:val="superscript"/>
        </w:rPr>
        <w:lastRenderedPageBreak/>
        <w:t>[1]</w:t>
      </w:r>
      <w:r>
        <w:t xml:space="preserve"> Bendrieji projektų atrankos kriterijai, patvirtinti </w:t>
      </w:r>
      <w:proofErr w:type="spellStart"/>
      <w:r>
        <w:t>Stebėsenos</w:t>
      </w:r>
      <w:proofErr w:type="spellEnd"/>
      <w:r>
        <w:t xml:space="preserve"> komitete veiksmų programų, įgyvendinančių Lietuvos 2007–2013 metų Europos Sąjungos struktūrinės paramos panaudojimo strategiją, įgyvendinimo priežiūrai atlikti (toliau – </w:t>
      </w:r>
      <w:proofErr w:type="spellStart"/>
      <w:r>
        <w:t>Stebėsenos</w:t>
      </w:r>
      <w:proofErr w:type="spellEnd"/>
      <w:r>
        <w:t xml:space="preserve"> komitetas) (2007 m. liepos 9 d. posėdžio nutarimas Nr. 1).</w:t>
      </w:r>
    </w:p>
    <w:p w14:paraId="397A9B99" w14:textId="77777777" w:rsidR="0000493B" w:rsidRDefault="00DC4C9C">
      <w:pPr>
        <w:ind w:firstLine="567"/>
        <w:jc w:val="both"/>
      </w:pPr>
      <w:r>
        <w:rPr>
          <w:vertAlign w:val="superscript"/>
        </w:rPr>
        <w:t>[2]</w:t>
      </w:r>
      <w:r>
        <w:t xml:space="preserve"> Specialusis atitikties projektų atrankos kriterijus patvirtintas </w:t>
      </w:r>
      <w:proofErr w:type="spellStart"/>
      <w:r>
        <w:t>Stebėsenos</w:t>
      </w:r>
      <w:proofErr w:type="spellEnd"/>
      <w:r>
        <w:t xml:space="preserve"> komitete (</w:t>
      </w:r>
      <w:proofErr w:type="spellStart"/>
      <w:r>
        <w:t>Stebėsenos</w:t>
      </w:r>
      <w:proofErr w:type="spellEnd"/>
      <w:r>
        <w:t xml:space="preserve"> komiteto 2009 m. gegužės 29 d. posėdžio nutarimas Nr. 16).</w:t>
      </w:r>
    </w:p>
    <w:p w14:paraId="397A9B9A" w14:textId="77777777" w:rsidR="0000493B" w:rsidRDefault="0000493B"/>
    <w:p w14:paraId="397A9B9B" w14:textId="4FB70866" w:rsidR="0000493B" w:rsidRDefault="00DC4C9C">
      <w:pPr>
        <w:jc w:val="center"/>
      </w:pPr>
      <w:r>
        <w:t>_________________</w:t>
      </w:r>
    </w:p>
    <w:p w14:paraId="397A9B9C" w14:textId="2755CD8F" w:rsidR="0000493B" w:rsidRDefault="00231A23"/>
    <w:p w14:paraId="397A9B9D" w14:textId="42882BC0" w:rsidR="0000493B" w:rsidRDefault="0000493B">
      <w:pPr>
        <w:sectPr w:rsidR="0000493B">
          <w:pgSz w:w="16840" w:h="11907" w:orient="landscape" w:code="9"/>
          <w:pgMar w:top="1701" w:right="1134" w:bottom="1134" w:left="1134" w:header="567" w:footer="284" w:gutter="0"/>
          <w:cols w:space="1296"/>
          <w:docGrid w:linePitch="360"/>
        </w:sectPr>
      </w:pPr>
    </w:p>
    <w:p w14:paraId="397A9B9E" w14:textId="01980A94" w:rsidR="0000493B" w:rsidRDefault="00DC4C9C">
      <w:pPr>
        <w:tabs>
          <w:tab w:val="left" w:pos="3810"/>
        </w:tabs>
        <w:ind w:firstLine="5102"/>
      </w:pPr>
      <w:r>
        <w:rPr>
          <w:bCs/>
          <w:iCs/>
          <w:color w:val="000000"/>
          <w:lang w:val="pt-BR"/>
        </w:rPr>
        <w:lastRenderedPageBreak/>
        <w:t>VP2-2.2-ŪM-02-V</w:t>
      </w:r>
      <w:r>
        <w:t xml:space="preserve"> priemonės </w:t>
      </w:r>
    </w:p>
    <w:p w14:paraId="397A9B9F" w14:textId="77777777" w:rsidR="0000493B" w:rsidRDefault="00DC4C9C">
      <w:pPr>
        <w:tabs>
          <w:tab w:val="left" w:pos="3810"/>
        </w:tabs>
        <w:ind w:firstLine="5102"/>
      </w:pPr>
      <w:r>
        <w:t xml:space="preserve">„Asistentas-2“ projektų finansavimo </w:t>
      </w:r>
    </w:p>
    <w:p w14:paraId="397A9BA0" w14:textId="77777777" w:rsidR="0000493B" w:rsidRDefault="00DC4C9C">
      <w:pPr>
        <w:tabs>
          <w:tab w:val="left" w:pos="3810"/>
        </w:tabs>
        <w:ind w:firstLine="5102"/>
      </w:pPr>
      <w:r>
        <w:t xml:space="preserve">sąlygų aprašo </w:t>
      </w:r>
    </w:p>
    <w:p w14:paraId="397A9BA1" w14:textId="4813BC0F" w:rsidR="0000493B" w:rsidRDefault="00DC4C9C">
      <w:pPr>
        <w:ind w:firstLine="5102"/>
      </w:pPr>
      <w:r>
        <w:t>3 priedas</w:t>
      </w:r>
    </w:p>
    <w:p w14:paraId="397A9BA2" w14:textId="77777777" w:rsidR="0000493B" w:rsidRDefault="0000493B"/>
    <w:p w14:paraId="397A9BA3" w14:textId="77777777" w:rsidR="0000493B" w:rsidRDefault="00DC4C9C">
      <w:pPr>
        <w:jc w:val="center"/>
      </w:pPr>
      <w:r>
        <w:rPr>
          <w:noProof/>
          <w:lang w:eastAsia="lt-LT"/>
        </w:rPr>
        <w:drawing>
          <wp:inline distT="0" distB="0" distL="0" distR="0" wp14:anchorId="397A9DD5" wp14:editId="397A9DD6">
            <wp:extent cx="2676525" cy="97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76525" cy="971550"/>
                    </a:xfrm>
                    <a:prstGeom prst="rect">
                      <a:avLst/>
                    </a:prstGeom>
                    <a:noFill/>
                    <a:ln>
                      <a:noFill/>
                    </a:ln>
                  </pic:spPr>
                </pic:pic>
              </a:graphicData>
            </a:graphic>
          </wp:inline>
        </w:drawing>
      </w:r>
    </w:p>
    <w:p w14:paraId="397A9BA4" w14:textId="77777777" w:rsidR="0000493B" w:rsidRDefault="00DC4C9C">
      <w:pPr>
        <w:jc w:val="center"/>
        <w:rPr>
          <w:i/>
          <w:vanish/>
        </w:rPr>
      </w:pPr>
      <w:r>
        <w:rPr>
          <w:i/>
          <w:vanish/>
        </w:rPr>
        <w:t>Kuriame Lietuvos ateitį</w:t>
      </w:r>
    </w:p>
    <w:p w14:paraId="397A9BA5" w14:textId="77777777" w:rsidR="0000493B" w:rsidRDefault="0000493B">
      <w:pPr>
        <w:jc w:val="center"/>
      </w:pPr>
    </w:p>
    <w:p w14:paraId="397A9BA6" w14:textId="2DF9B0F3" w:rsidR="0000493B" w:rsidRDefault="00DC4C9C">
      <w:pPr>
        <w:widowControl w:val="0"/>
        <w:tabs>
          <w:tab w:val="center" w:pos="4819"/>
          <w:tab w:val="right" w:pos="9638"/>
        </w:tabs>
        <w:jc w:val="center"/>
        <w:rPr>
          <w:b/>
          <w:bCs/>
          <w:color w:val="000000"/>
          <w:lang w:val="pt-BR"/>
        </w:rPr>
      </w:pPr>
      <w:r>
        <w:rPr>
          <w:b/>
          <w:bCs/>
          <w:iCs/>
          <w:color w:val="000000"/>
          <w:lang w:val="pt-BR"/>
        </w:rPr>
        <w:t>VP2-2.2-ŪM-02-V</w:t>
      </w:r>
      <w:r>
        <w:t xml:space="preserve"> </w:t>
      </w:r>
      <w:r>
        <w:rPr>
          <w:b/>
        </w:rPr>
        <w:t xml:space="preserve">PRIEMONĖS „ASISTENTAS-2“ PARAIŠKOS DĖL PROJEKTO FINANSAVIMO </w:t>
      </w:r>
      <w:r>
        <w:rPr>
          <w:b/>
          <w:bCs/>
          <w:color w:val="000000"/>
          <w:lang w:val="pt-BR"/>
        </w:rPr>
        <w:t>SPECIALIOSIOS (B) DALIES FORMA IR JOS PILDYMO INSTRUKCIJA</w:t>
      </w:r>
    </w:p>
    <w:p w14:paraId="397A9BA7" w14:textId="7BB37E7B" w:rsidR="0000493B" w:rsidRDefault="0000493B">
      <w:pPr>
        <w:jc w:val="center"/>
        <w:rPr>
          <w:color w:val="000000"/>
          <w:lang w:val="pt-BR"/>
        </w:rPr>
      </w:pPr>
    </w:p>
    <w:p w14:paraId="397A9BA8" w14:textId="597FEDBF" w:rsidR="0000493B" w:rsidRDefault="00DC4C9C">
      <w:pPr>
        <w:jc w:val="center"/>
        <w:rPr>
          <w:b/>
        </w:rPr>
      </w:pPr>
      <w:r>
        <w:rPr>
          <w:b/>
        </w:rPr>
        <w:t>I. INFORMACIJA APIE PAREIŠKĖJĄ</w:t>
      </w:r>
    </w:p>
    <w:p w14:paraId="397A9BA9" w14:textId="77777777" w:rsidR="0000493B" w:rsidRDefault="0000493B">
      <w:pPr>
        <w:ind w:firstLine="567"/>
        <w:jc w:val="both"/>
        <w:rPr>
          <w:color w:val="000000"/>
          <w:lang w:val="pt-BR"/>
        </w:rPr>
      </w:pPr>
    </w:p>
    <w:p w14:paraId="397A9BAA" w14:textId="62F0E846" w:rsidR="0000493B" w:rsidRDefault="00DC4C9C">
      <w:pPr>
        <w:tabs>
          <w:tab w:val="left" w:pos="426"/>
        </w:tabs>
        <w:ind w:firstLine="567"/>
        <w:jc w:val="both"/>
        <w:rPr>
          <w:b/>
          <w:lang w:val="pt-BR"/>
        </w:rPr>
      </w:pPr>
      <w:r>
        <w:rPr>
          <w:b/>
          <w:lang w:val="pt-BR"/>
        </w:rPr>
        <w:t>1. Pareiškėjo dalininkai (</w:t>
      </w:r>
      <w:r>
        <w:rPr>
          <w:b/>
        </w:rPr>
        <w:t>pildoma, kai pareiškėjas yra viešoji įstaiga)</w:t>
      </w:r>
    </w:p>
    <w:p w14:paraId="397A9BAB" w14:textId="77777777" w:rsidR="0000493B" w:rsidRDefault="0000493B">
      <w:pPr>
        <w:tabs>
          <w:tab w:val="left" w:pos="426"/>
        </w:tabs>
        <w:ind w:firstLine="567"/>
        <w:jc w:val="both"/>
        <w:rPr>
          <w:lang w:val="pt-BR"/>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2"/>
        <w:gridCol w:w="4676"/>
        <w:gridCol w:w="3612"/>
      </w:tblGrid>
      <w:tr w:rsidR="0000493B" w14:paraId="397A9BAD" w14:textId="77777777">
        <w:trPr>
          <w:trHeight w:val="353"/>
        </w:trPr>
        <w:tc>
          <w:tcPr>
            <w:tcW w:w="9606" w:type="dxa"/>
            <w:gridSpan w:val="3"/>
            <w:shd w:val="clear" w:color="auto" w:fill="E6E6E6"/>
          </w:tcPr>
          <w:p w14:paraId="397A9BAC" w14:textId="77777777" w:rsidR="0000493B" w:rsidRDefault="00DC4C9C">
            <w:pPr>
              <w:jc w:val="both"/>
              <w:rPr>
                <w:b/>
              </w:rPr>
            </w:pPr>
            <w:r>
              <w:rPr>
                <w:b/>
              </w:rPr>
              <w:t>Nurodykite pareiškėjo dalininkus</w:t>
            </w:r>
          </w:p>
        </w:tc>
      </w:tr>
      <w:tr w:rsidR="0000493B" w14:paraId="397A9BB1" w14:textId="77777777">
        <w:trPr>
          <w:trHeight w:val="259"/>
        </w:trPr>
        <w:tc>
          <w:tcPr>
            <w:tcW w:w="817" w:type="dxa"/>
            <w:shd w:val="clear" w:color="auto" w:fill="E6E6E6"/>
          </w:tcPr>
          <w:p w14:paraId="397A9BAE" w14:textId="77777777" w:rsidR="0000493B" w:rsidRDefault="00DC4C9C">
            <w:pPr>
              <w:jc w:val="center"/>
              <w:rPr>
                <w:bCs/>
              </w:rPr>
            </w:pPr>
            <w:r>
              <w:rPr>
                <w:bCs/>
              </w:rPr>
              <w:t>Eilės Nr.</w:t>
            </w:r>
          </w:p>
        </w:tc>
        <w:tc>
          <w:tcPr>
            <w:tcW w:w="4961" w:type="dxa"/>
            <w:shd w:val="clear" w:color="auto" w:fill="E6E6E6"/>
          </w:tcPr>
          <w:p w14:paraId="397A9BAF" w14:textId="77777777" w:rsidR="0000493B" w:rsidRDefault="00DC4C9C">
            <w:pPr>
              <w:jc w:val="center"/>
              <w:rPr>
                <w:bCs/>
              </w:rPr>
            </w:pPr>
            <w:r>
              <w:rPr>
                <w:bCs/>
              </w:rPr>
              <w:t>Dalininkas</w:t>
            </w:r>
          </w:p>
        </w:tc>
        <w:tc>
          <w:tcPr>
            <w:tcW w:w="3828" w:type="dxa"/>
            <w:tcBorders>
              <w:bottom w:val="single" w:sz="4" w:space="0" w:color="auto"/>
            </w:tcBorders>
            <w:shd w:val="clear" w:color="auto" w:fill="E6E6E6"/>
          </w:tcPr>
          <w:p w14:paraId="397A9BB0" w14:textId="77777777" w:rsidR="0000493B" w:rsidRDefault="00DC4C9C">
            <w:pPr>
              <w:jc w:val="center"/>
              <w:rPr>
                <w:bCs/>
              </w:rPr>
            </w:pPr>
            <w:r>
              <w:rPr>
                <w:bCs/>
              </w:rPr>
              <w:t>Įnašo dalis (procentais)</w:t>
            </w:r>
          </w:p>
        </w:tc>
      </w:tr>
      <w:tr w:rsidR="0000493B" w14:paraId="397A9BB5" w14:textId="77777777">
        <w:trPr>
          <w:trHeight w:val="403"/>
        </w:trPr>
        <w:tc>
          <w:tcPr>
            <w:tcW w:w="817" w:type="dxa"/>
            <w:tcBorders>
              <w:top w:val="single" w:sz="4" w:space="0" w:color="auto"/>
              <w:left w:val="single" w:sz="4" w:space="0" w:color="auto"/>
              <w:bottom w:val="single" w:sz="4" w:space="0" w:color="auto"/>
            </w:tcBorders>
          </w:tcPr>
          <w:p w14:paraId="397A9BB2" w14:textId="77777777" w:rsidR="0000493B" w:rsidRDefault="00DC4C9C">
            <w:pPr>
              <w:rPr>
                <w:bCs/>
              </w:rPr>
            </w:pPr>
            <w:r>
              <w:rPr>
                <w:bCs/>
              </w:rPr>
              <w:t>1.</w:t>
            </w:r>
          </w:p>
        </w:tc>
        <w:tc>
          <w:tcPr>
            <w:tcW w:w="4961" w:type="dxa"/>
          </w:tcPr>
          <w:p w14:paraId="397A9BB3" w14:textId="77777777" w:rsidR="0000493B" w:rsidRDefault="0000493B">
            <w:pPr>
              <w:rPr>
                <w:bCs/>
              </w:rPr>
            </w:pPr>
          </w:p>
        </w:tc>
        <w:tc>
          <w:tcPr>
            <w:tcW w:w="3828" w:type="dxa"/>
            <w:shd w:val="clear" w:color="auto" w:fill="auto"/>
          </w:tcPr>
          <w:p w14:paraId="397A9BB4" w14:textId="77777777" w:rsidR="0000493B" w:rsidRDefault="0000493B">
            <w:pPr>
              <w:rPr>
                <w:bCs/>
              </w:rPr>
            </w:pPr>
          </w:p>
        </w:tc>
      </w:tr>
      <w:tr w:rsidR="0000493B" w14:paraId="397A9BB9" w14:textId="77777777">
        <w:trPr>
          <w:trHeight w:val="423"/>
        </w:trPr>
        <w:tc>
          <w:tcPr>
            <w:tcW w:w="817" w:type="dxa"/>
            <w:tcBorders>
              <w:top w:val="single" w:sz="4" w:space="0" w:color="auto"/>
              <w:left w:val="single" w:sz="4" w:space="0" w:color="auto"/>
              <w:bottom w:val="single" w:sz="4" w:space="0" w:color="auto"/>
            </w:tcBorders>
          </w:tcPr>
          <w:p w14:paraId="397A9BB6" w14:textId="77777777" w:rsidR="0000493B" w:rsidRDefault="00DC4C9C">
            <w:pPr>
              <w:rPr>
                <w:bCs/>
              </w:rPr>
            </w:pPr>
            <w:r>
              <w:rPr>
                <w:bCs/>
              </w:rPr>
              <w:t>2.</w:t>
            </w:r>
          </w:p>
        </w:tc>
        <w:tc>
          <w:tcPr>
            <w:tcW w:w="4961" w:type="dxa"/>
            <w:tcBorders>
              <w:bottom w:val="single" w:sz="4" w:space="0" w:color="auto"/>
            </w:tcBorders>
          </w:tcPr>
          <w:p w14:paraId="397A9BB7" w14:textId="77777777" w:rsidR="0000493B" w:rsidRDefault="0000493B">
            <w:pPr>
              <w:rPr>
                <w:bCs/>
              </w:rPr>
            </w:pPr>
          </w:p>
        </w:tc>
        <w:tc>
          <w:tcPr>
            <w:tcW w:w="3828" w:type="dxa"/>
            <w:tcBorders>
              <w:bottom w:val="single" w:sz="4" w:space="0" w:color="auto"/>
            </w:tcBorders>
            <w:shd w:val="clear" w:color="auto" w:fill="auto"/>
          </w:tcPr>
          <w:p w14:paraId="397A9BB8" w14:textId="77777777" w:rsidR="0000493B" w:rsidRDefault="0000493B">
            <w:pPr>
              <w:rPr>
                <w:bCs/>
              </w:rPr>
            </w:pPr>
          </w:p>
        </w:tc>
      </w:tr>
    </w:tbl>
    <w:p w14:paraId="397A9BBA" w14:textId="2827974A" w:rsidR="0000493B" w:rsidRDefault="0000493B">
      <w:pPr>
        <w:tabs>
          <w:tab w:val="left" w:pos="426"/>
        </w:tabs>
        <w:ind w:firstLine="567"/>
        <w:jc w:val="both"/>
        <w:rPr>
          <w:lang w:val="en-US"/>
        </w:rPr>
      </w:pPr>
    </w:p>
    <w:p w14:paraId="397A9BBB" w14:textId="5A7C8FD5" w:rsidR="0000493B" w:rsidRDefault="00DC4C9C">
      <w:pPr>
        <w:tabs>
          <w:tab w:val="left" w:pos="426"/>
        </w:tabs>
        <w:ind w:firstLine="567"/>
        <w:jc w:val="both"/>
        <w:rPr>
          <w:lang w:val="en-US"/>
        </w:rPr>
      </w:pPr>
      <w:r>
        <w:rPr>
          <w:b/>
        </w:rPr>
        <w:t>2. Projekto veiklų pagrindimas</w:t>
      </w:r>
    </w:p>
    <w:p w14:paraId="397A9BBC" w14:textId="77777777" w:rsidR="0000493B" w:rsidRDefault="0000493B">
      <w:pPr>
        <w:tabs>
          <w:tab w:val="left" w:pos="426"/>
        </w:tabs>
        <w:ind w:firstLine="567"/>
        <w:jc w:val="both"/>
        <w:rPr>
          <w:lang w:val="en-US"/>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4"/>
        <w:gridCol w:w="1210"/>
        <w:gridCol w:w="2271"/>
        <w:gridCol w:w="2272"/>
        <w:gridCol w:w="1343"/>
      </w:tblGrid>
      <w:tr w:rsidR="0000493B" w14:paraId="397A9BBE" w14:textId="77777777">
        <w:trPr>
          <w:trHeight w:val="353"/>
        </w:trPr>
        <w:tc>
          <w:tcPr>
            <w:tcW w:w="9606" w:type="dxa"/>
            <w:gridSpan w:val="5"/>
            <w:shd w:val="clear" w:color="auto" w:fill="E6E6E6"/>
          </w:tcPr>
          <w:p w14:paraId="397A9BBD" w14:textId="77777777" w:rsidR="0000493B" w:rsidRDefault="00DC4C9C">
            <w:pPr>
              <w:jc w:val="both"/>
              <w:rPr>
                <w:b/>
              </w:rPr>
            </w:pPr>
            <w:r>
              <w:rPr>
                <w:b/>
              </w:rPr>
              <w:t>Detalizuokite projekto veiklas (tarp jų pasirengimo projektui veiklas). Projekto veiklos kodas (numeris) turi sutapti su Paraiškos dėl projekto finansavimo bendrosios (A) dalies formoje, patvirtintoje Lietuvos Respublikos finansų ministro 2008 m. vasario 20 d. įsakymu Nr. 1K-066 (</w:t>
            </w:r>
            <w:proofErr w:type="spellStart"/>
            <w:r>
              <w:rPr>
                <w:b/>
              </w:rPr>
              <w:t>Žin</w:t>
            </w:r>
            <w:proofErr w:type="spellEnd"/>
            <w:r>
              <w:rPr>
                <w:b/>
              </w:rPr>
              <w:t xml:space="preserve">., 2008, Nr. </w:t>
            </w:r>
            <w:hyperlink r:id="rId43" w:tgtFrame="_blank" w:history="1">
              <w:r>
                <w:rPr>
                  <w:b/>
                  <w:color w:val="0000FF" w:themeColor="hyperlink"/>
                  <w:u w:val="single"/>
                </w:rPr>
                <w:t>23-861</w:t>
              </w:r>
            </w:hyperlink>
            <w:r>
              <w:rPr>
                <w:b/>
              </w:rPr>
              <w:t>), (toliau – paraiškos (A) dalis) tai pačiai veiklai nurodytu kodu (numeriu), išskyrus pasirengimo projektui veiklas.</w:t>
            </w:r>
          </w:p>
        </w:tc>
      </w:tr>
      <w:tr w:rsidR="0000493B" w14:paraId="397A9BC4" w14:textId="77777777">
        <w:trPr>
          <w:trHeight w:val="259"/>
        </w:trPr>
        <w:tc>
          <w:tcPr>
            <w:tcW w:w="2093" w:type="dxa"/>
            <w:shd w:val="clear" w:color="auto" w:fill="E6E6E6"/>
          </w:tcPr>
          <w:p w14:paraId="397A9BBF" w14:textId="77777777" w:rsidR="0000493B" w:rsidRDefault="00DC4C9C">
            <w:pPr>
              <w:jc w:val="center"/>
              <w:rPr>
                <w:bCs/>
              </w:rPr>
            </w:pPr>
            <w:r>
              <w:rPr>
                <w:bCs/>
              </w:rPr>
              <w:t>Projekto veikla</w:t>
            </w:r>
          </w:p>
        </w:tc>
        <w:tc>
          <w:tcPr>
            <w:tcW w:w="1276" w:type="dxa"/>
            <w:shd w:val="clear" w:color="auto" w:fill="E6E6E6"/>
          </w:tcPr>
          <w:p w14:paraId="397A9BC0" w14:textId="77777777" w:rsidR="0000493B" w:rsidRDefault="00DC4C9C">
            <w:pPr>
              <w:jc w:val="center"/>
              <w:rPr>
                <w:bCs/>
              </w:rPr>
            </w:pPr>
            <w:r>
              <w:rPr>
                <w:bCs/>
              </w:rPr>
              <w:t>Projekto veiklos pradžia (data)</w:t>
            </w:r>
          </w:p>
        </w:tc>
        <w:tc>
          <w:tcPr>
            <w:tcW w:w="2409" w:type="dxa"/>
            <w:tcBorders>
              <w:bottom w:val="single" w:sz="4" w:space="0" w:color="auto"/>
            </w:tcBorders>
            <w:shd w:val="clear" w:color="auto" w:fill="E6E6E6"/>
          </w:tcPr>
          <w:p w14:paraId="397A9BC1" w14:textId="77777777" w:rsidR="0000493B" w:rsidRDefault="00DC4C9C">
            <w:pPr>
              <w:jc w:val="center"/>
              <w:rPr>
                <w:bCs/>
              </w:rPr>
            </w:pPr>
            <w:r>
              <w:rPr>
                <w:bCs/>
              </w:rPr>
              <w:t>Projekto veiklos aprašymas</w:t>
            </w:r>
          </w:p>
        </w:tc>
        <w:tc>
          <w:tcPr>
            <w:tcW w:w="2410" w:type="dxa"/>
            <w:tcBorders>
              <w:bottom w:val="single" w:sz="4" w:space="0" w:color="auto"/>
            </w:tcBorders>
            <w:shd w:val="clear" w:color="auto" w:fill="E6E6E6"/>
          </w:tcPr>
          <w:p w14:paraId="397A9BC2" w14:textId="77777777" w:rsidR="0000493B" w:rsidRDefault="00DC4C9C">
            <w:pPr>
              <w:jc w:val="center"/>
              <w:rPr>
                <w:bCs/>
              </w:rPr>
            </w:pPr>
            <w:r>
              <w:rPr>
                <w:bCs/>
              </w:rPr>
              <w:t>Kaip veikla leis pasiekti projekto rezultatus</w:t>
            </w:r>
          </w:p>
        </w:tc>
        <w:tc>
          <w:tcPr>
            <w:tcW w:w="1418" w:type="dxa"/>
            <w:tcBorders>
              <w:bottom w:val="single" w:sz="4" w:space="0" w:color="auto"/>
            </w:tcBorders>
            <w:shd w:val="clear" w:color="auto" w:fill="E6E6E6"/>
          </w:tcPr>
          <w:p w14:paraId="397A9BC3" w14:textId="77777777" w:rsidR="0000493B" w:rsidRDefault="00DC4C9C">
            <w:pPr>
              <w:jc w:val="center"/>
              <w:rPr>
                <w:bCs/>
              </w:rPr>
            </w:pPr>
            <w:r>
              <w:rPr>
                <w:bCs/>
              </w:rPr>
              <w:t>Projekto veiklos trukmė</w:t>
            </w:r>
          </w:p>
        </w:tc>
      </w:tr>
      <w:tr w:rsidR="0000493B" w14:paraId="397A9BCA" w14:textId="77777777">
        <w:trPr>
          <w:trHeight w:val="403"/>
        </w:trPr>
        <w:tc>
          <w:tcPr>
            <w:tcW w:w="2093" w:type="dxa"/>
            <w:tcBorders>
              <w:top w:val="single" w:sz="4" w:space="0" w:color="auto"/>
              <w:left w:val="single" w:sz="4" w:space="0" w:color="auto"/>
              <w:bottom w:val="single" w:sz="4" w:space="0" w:color="auto"/>
            </w:tcBorders>
          </w:tcPr>
          <w:p w14:paraId="397A9BC5" w14:textId="77777777" w:rsidR="0000493B" w:rsidRDefault="00DC4C9C">
            <w:pPr>
              <w:rPr>
                <w:bCs/>
              </w:rPr>
            </w:pPr>
            <w:r>
              <w:rPr>
                <w:bCs/>
              </w:rPr>
              <w:t>1.</w:t>
            </w:r>
          </w:p>
        </w:tc>
        <w:tc>
          <w:tcPr>
            <w:tcW w:w="1276" w:type="dxa"/>
          </w:tcPr>
          <w:p w14:paraId="397A9BC6" w14:textId="77777777" w:rsidR="0000493B" w:rsidRDefault="0000493B">
            <w:pPr>
              <w:rPr>
                <w:bCs/>
              </w:rPr>
            </w:pPr>
          </w:p>
        </w:tc>
        <w:tc>
          <w:tcPr>
            <w:tcW w:w="2409" w:type="dxa"/>
            <w:shd w:val="clear" w:color="auto" w:fill="auto"/>
          </w:tcPr>
          <w:p w14:paraId="397A9BC7" w14:textId="77777777" w:rsidR="0000493B" w:rsidRDefault="0000493B">
            <w:pPr>
              <w:rPr>
                <w:bCs/>
              </w:rPr>
            </w:pPr>
          </w:p>
        </w:tc>
        <w:tc>
          <w:tcPr>
            <w:tcW w:w="2410" w:type="dxa"/>
            <w:shd w:val="clear" w:color="auto" w:fill="auto"/>
          </w:tcPr>
          <w:p w14:paraId="397A9BC8" w14:textId="77777777" w:rsidR="0000493B" w:rsidRDefault="0000493B">
            <w:pPr>
              <w:rPr>
                <w:bCs/>
              </w:rPr>
            </w:pPr>
          </w:p>
        </w:tc>
        <w:tc>
          <w:tcPr>
            <w:tcW w:w="1418" w:type="dxa"/>
            <w:shd w:val="clear" w:color="auto" w:fill="auto"/>
          </w:tcPr>
          <w:p w14:paraId="397A9BC9" w14:textId="77777777" w:rsidR="0000493B" w:rsidRDefault="0000493B">
            <w:pPr>
              <w:rPr>
                <w:bCs/>
              </w:rPr>
            </w:pPr>
          </w:p>
        </w:tc>
      </w:tr>
      <w:tr w:rsidR="0000493B" w14:paraId="397A9BD0" w14:textId="77777777">
        <w:trPr>
          <w:trHeight w:val="423"/>
        </w:trPr>
        <w:tc>
          <w:tcPr>
            <w:tcW w:w="2093" w:type="dxa"/>
            <w:tcBorders>
              <w:top w:val="single" w:sz="4" w:space="0" w:color="auto"/>
              <w:left w:val="single" w:sz="4" w:space="0" w:color="auto"/>
              <w:bottom w:val="single" w:sz="4" w:space="0" w:color="auto"/>
            </w:tcBorders>
          </w:tcPr>
          <w:p w14:paraId="397A9BCB" w14:textId="77777777" w:rsidR="0000493B" w:rsidRDefault="00DC4C9C">
            <w:pPr>
              <w:rPr>
                <w:bCs/>
              </w:rPr>
            </w:pPr>
            <w:r>
              <w:rPr>
                <w:bCs/>
              </w:rPr>
              <w:t>2.</w:t>
            </w:r>
          </w:p>
        </w:tc>
        <w:tc>
          <w:tcPr>
            <w:tcW w:w="1276" w:type="dxa"/>
            <w:tcBorders>
              <w:bottom w:val="single" w:sz="4" w:space="0" w:color="auto"/>
            </w:tcBorders>
          </w:tcPr>
          <w:p w14:paraId="397A9BCC" w14:textId="77777777" w:rsidR="0000493B" w:rsidRDefault="0000493B">
            <w:pPr>
              <w:rPr>
                <w:bCs/>
              </w:rPr>
            </w:pPr>
          </w:p>
        </w:tc>
        <w:tc>
          <w:tcPr>
            <w:tcW w:w="2409" w:type="dxa"/>
            <w:tcBorders>
              <w:bottom w:val="single" w:sz="4" w:space="0" w:color="auto"/>
            </w:tcBorders>
            <w:shd w:val="clear" w:color="auto" w:fill="auto"/>
          </w:tcPr>
          <w:p w14:paraId="397A9BCD" w14:textId="77777777" w:rsidR="0000493B" w:rsidRDefault="0000493B">
            <w:pPr>
              <w:rPr>
                <w:bCs/>
              </w:rPr>
            </w:pPr>
          </w:p>
        </w:tc>
        <w:tc>
          <w:tcPr>
            <w:tcW w:w="2410" w:type="dxa"/>
            <w:tcBorders>
              <w:bottom w:val="single" w:sz="4" w:space="0" w:color="auto"/>
            </w:tcBorders>
            <w:shd w:val="clear" w:color="auto" w:fill="auto"/>
          </w:tcPr>
          <w:p w14:paraId="397A9BCE" w14:textId="77777777" w:rsidR="0000493B" w:rsidRDefault="0000493B">
            <w:pPr>
              <w:rPr>
                <w:bCs/>
              </w:rPr>
            </w:pPr>
          </w:p>
        </w:tc>
        <w:tc>
          <w:tcPr>
            <w:tcW w:w="1418" w:type="dxa"/>
            <w:tcBorders>
              <w:bottom w:val="single" w:sz="4" w:space="0" w:color="auto"/>
            </w:tcBorders>
            <w:shd w:val="clear" w:color="auto" w:fill="auto"/>
          </w:tcPr>
          <w:p w14:paraId="397A9BCF" w14:textId="77777777" w:rsidR="0000493B" w:rsidRDefault="0000493B">
            <w:pPr>
              <w:rPr>
                <w:bCs/>
              </w:rPr>
            </w:pPr>
          </w:p>
        </w:tc>
      </w:tr>
    </w:tbl>
    <w:p w14:paraId="397A9BD1" w14:textId="35E76552" w:rsidR="0000493B" w:rsidRDefault="0000493B">
      <w:pPr>
        <w:ind w:firstLine="567"/>
        <w:jc w:val="both"/>
      </w:pPr>
    </w:p>
    <w:p w14:paraId="397A9BD2" w14:textId="0CC4D55C" w:rsidR="0000493B" w:rsidRDefault="00DC4C9C">
      <w:pPr>
        <w:ind w:firstLine="567"/>
        <w:jc w:val="both"/>
        <w:rPr>
          <w:lang w:val="pt-BR"/>
        </w:rPr>
      </w:pPr>
      <w:r>
        <w:rPr>
          <w:b/>
        </w:rPr>
        <w:t>3. Viešųjų pirkimų pagrindimas (jei taikoma</w:t>
      </w:r>
      <w:r>
        <w:rPr>
          <w:b/>
          <w:i/>
        </w:rPr>
        <w:t>)</w:t>
      </w:r>
    </w:p>
    <w:p w14:paraId="397A9BD3" w14:textId="77777777" w:rsidR="0000493B" w:rsidRDefault="0000493B">
      <w:pPr>
        <w:ind w:firstLine="567"/>
        <w:jc w:val="both"/>
        <w:rPr>
          <w:lang w:val="pt-BR"/>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3"/>
        <w:gridCol w:w="2496"/>
        <w:gridCol w:w="1735"/>
        <w:gridCol w:w="1766"/>
        <w:gridCol w:w="2000"/>
      </w:tblGrid>
      <w:tr w:rsidR="0000493B" w14:paraId="397A9BD5" w14:textId="77777777">
        <w:trPr>
          <w:trHeight w:val="333"/>
        </w:trPr>
        <w:tc>
          <w:tcPr>
            <w:tcW w:w="9640" w:type="dxa"/>
            <w:gridSpan w:val="5"/>
            <w:shd w:val="pct15" w:color="auto" w:fill="auto"/>
          </w:tcPr>
          <w:p w14:paraId="397A9BD4" w14:textId="77777777" w:rsidR="0000493B" w:rsidRDefault="00DC4C9C">
            <w:pPr>
              <w:jc w:val="both"/>
              <w:rPr>
                <w:b/>
              </w:rPr>
            </w:pPr>
            <w:r>
              <w:rPr>
                <w:b/>
              </w:rPr>
              <w:t>Ar projektui įgyvendinti pareiškėjas yra pradėjęs vykdyti ar įvykdęs viešųjų pirkimų procedūras?</w:t>
            </w:r>
          </w:p>
        </w:tc>
      </w:tr>
      <w:tr w:rsidR="0000493B" w14:paraId="397A9BDB" w14:textId="77777777">
        <w:trPr>
          <w:trHeight w:val="368"/>
        </w:trPr>
        <w:tc>
          <w:tcPr>
            <w:tcW w:w="1135" w:type="dxa"/>
            <w:vMerge w:val="restart"/>
          </w:tcPr>
          <w:p w14:paraId="397A9BD6" w14:textId="77777777" w:rsidR="0000493B" w:rsidRDefault="00DC4C9C">
            <w:r>
              <w:rPr>
                <w:sz w:val="32"/>
                <w:szCs w:val="32"/>
              </w:rPr>
              <w:t>□</w:t>
            </w:r>
            <w:r>
              <w:t xml:space="preserve"> Taip</w:t>
            </w:r>
          </w:p>
        </w:tc>
        <w:tc>
          <w:tcPr>
            <w:tcW w:w="2659" w:type="dxa"/>
          </w:tcPr>
          <w:p w14:paraId="397A9BD7" w14:textId="77777777" w:rsidR="0000493B" w:rsidRDefault="00DC4C9C">
            <w:pPr>
              <w:tabs>
                <w:tab w:val="left" w:pos="4672"/>
              </w:tabs>
            </w:pPr>
            <w:r>
              <w:t>Pirkimo pavadinimas</w:t>
            </w:r>
          </w:p>
        </w:tc>
        <w:tc>
          <w:tcPr>
            <w:tcW w:w="1843" w:type="dxa"/>
          </w:tcPr>
          <w:p w14:paraId="397A9BD8" w14:textId="77777777" w:rsidR="0000493B" w:rsidRDefault="00DC4C9C">
            <w:pPr>
              <w:tabs>
                <w:tab w:val="left" w:pos="4672"/>
              </w:tabs>
            </w:pPr>
            <w:r>
              <w:t>Pirkimo suma</w:t>
            </w:r>
          </w:p>
        </w:tc>
        <w:tc>
          <w:tcPr>
            <w:tcW w:w="1876" w:type="dxa"/>
          </w:tcPr>
          <w:p w14:paraId="397A9BD9" w14:textId="77777777" w:rsidR="0000493B" w:rsidRDefault="00DC4C9C">
            <w:pPr>
              <w:tabs>
                <w:tab w:val="left" w:pos="4672"/>
              </w:tabs>
            </w:pPr>
            <w:r>
              <w:t>Pirkimo etapas</w:t>
            </w:r>
          </w:p>
        </w:tc>
        <w:tc>
          <w:tcPr>
            <w:tcW w:w="2127" w:type="dxa"/>
          </w:tcPr>
          <w:p w14:paraId="397A9BDA" w14:textId="77777777" w:rsidR="0000493B" w:rsidRDefault="00DC4C9C">
            <w:pPr>
              <w:tabs>
                <w:tab w:val="left" w:pos="4672"/>
              </w:tabs>
            </w:pPr>
            <w:r>
              <w:t>Planuojama tiekėjų atrankos data</w:t>
            </w:r>
          </w:p>
        </w:tc>
      </w:tr>
      <w:tr w:rsidR="0000493B" w14:paraId="397A9BE1" w14:textId="77777777">
        <w:trPr>
          <w:trHeight w:val="307"/>
        </w:trPr>
        <w:tc>
          <w:tcPr>
            <w:tcW w:w="1135" w:type="dxa"/>
            <w:vMerge/>
          </w:tcPr>
          <w:p w14:paraId="397A9BDC" w14:textId="77777777" w:rsidR="0000493B" w:rsidRDefault="0000493B">
            <w:pPr>
              <w:rPr>
                <w:b/>
              </w:rPr>
            </w:pPr>
          </w:p>
        </w:tc>
        <w:tc>
          <w:tcPr>
            <w:tcW w:w="2659" w:type="dxa"/>
          </w:tcPr>
          <w:p w14:paraId="397A9BDD" w14:textId="77777777" w:rsidR="0000493B" w:rsidRDefault="0000493B">
            <w:pPr>
              <w:tabs>
                <w:tab w:val="left" w:pos="4672"/>
              </w:tabs>
              <w:rPr>
                <w:b/>
              </w:rPr>
            </w:pPr>
          </w:p>
        </w:tc>
        <w:tc>
          <w:tcPr>
            <w:tcW w:w="1843" w:type="dxa"/>
          </w:tcPr>
          <w:p w14:paraId="397A9BDE" w14:textId="77777777" w:rsidR="0000493B" w:rsidRDefault="0000493B">
            <w:pPr>
              <w:tabs>
                <w:tab w:val="left" w:pos="4672"/>
              </w:tabs>
              <w:rPr>
                <w:b/>
              </w:rPr>
            </w:pPr>
          </w:p>
        </w:tc>
        <w:tc>
          <w:tcPr>
            <w:tcW w:w="1876" w:type="dxa"/>
          </w:tcPr>
          <w:p w14:paraId="397A9BDF" w14:textId="77777777" w:rsidR="0000493B" w:rsidRDefault="0000493B">
            <w:pPr>
              <w:tabs>
                <w:tab w:val="left" w:pos="4672"/>
              </w:tabs>
              <w:rPr>
                <w:b/>
              </w:rPr>
            </w:pPr>
          </w:p>
        </w:tc>
        <w:tc>
          <w:tcPr>
            <w:tcW w:w="2127" w:type="dxa"/>
          </w:tcPr>
          <w:p w14:paraId="397A9BE0" w14:textId="77777777" w:rsidR="0000493B" w:rsidRDefault="0000493B">
            <w:pPr>
              <w:tabs>
                <w:tab w:val="left" w:pos="4672"/>
              </w:tabs>
              <w:rPr>
                <w:b/>
              </w:rPr>
            </w:pPr>
          </w:p>
        </w:tc>
      </w:tr>
      <w:tr w:rsidR="0000493B" w14:paraId="397A9BE3" w14:textId="77777777">
        <w:trPr>
          <w:trHeight w:val="333"/>
        </w:trPr>
        <w:tc>
          <w:tcPr>
            <w:tcW w:w="9640" w:type="dxa"/>
            <w:gridSpan w:val="5"/>
          </w:tcPr>
          <w:p w14:paraId="397A9BE2" w14:textId="77777777" w:rsidR="0000493B" w:rsidRDefault="00DC4C9C">
            <w:r>
              <w:rPr>
                <w:sz w:val="32"/>
                <w:szCs w:val="32"/>
              </w:rPr>
              <w:lastRenderedPageBreak/>
              <w:t>□</w:t>
            </w:r>
            <w:r>
              <w:t xml:space="preserve"> Ne</w:t>
            </w:r>
          </w:p>
        </w:tc>
      </w:tr>
    </w:tbl>
    <w:p w14:paraId="397A9BE4" w14:textId="75377353" w:rsidR="0000493B" w:rsidRDefault="0000493B">
      <w:pPr>
        <w:ind w:firstLine="567"/>
        <w:jc w:val="both"/>
        <w:rPr>
          <w:b/>
        </w:rPr>
      </w:pPr>
    </w:p>
    <w:p w14:paraId="397A9BE5" w14:textId="70B3E23D" w:rsidR="0000493B" w:rsidRDefault="00DC4C9C">
      <w:pPr>
        <w:tabs>
          <w:tab w:val="num" w:pos="330"/>
        </w:tabs>
        <w:ind w:left="-142" w:firstLine="567"/>
        <w:jc w:val="both"/>
        <w:rPr>
          <w:b/>
        </w:rPr>
      </w:pPr>
      <w:r>
        <w:rPr>
          <w:b/>
        </w:rPr>
        <w:t>4. Projekto biudžete nurodytų išlaidų pagrindimas</w:t>
      </w:r>
    </w:p>
    <w:p w14:paraId="397A9BE6" w14:textId="77777777" w:rsidR="0000493B" w:rsidRDefault="0000493B">
      <w:pPr>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4"/>
        <w:gridCol w:w="1653"/>
        <w:gridCol w:w="1156"/>
        <w:gridCol w:w="1073"/>
        <w:gridCol w:w="4014"/>
      </w:tblGrid>
      <w:tr w:rsidR="0000493B" w14:paraId="397A9BE8" w14:textId="77777777">
        <w:trPr>
          <w:trHeight w:val="333"/>
        </w:trPr>
        <w:tc>
          <w:tcPr>
            <w:tcW w:w="9640" w:type="dxa"/>
            <w:gridSpan w:val="5"/>
            <w:shd w:val="pct15" w:color="auto" w:fill="auto"/>
          </w:tcPr>
          <w:p w14:paraId="397A9BE7" w14:textId="77777777" w:rsidR="0000493B" w:rsidRDefault="00DC4C9C">
            <w:pPr>
              <w:jc w:val="both"/>
              <w:rPr>
                <w:b/>
              </w:rPr>
            </w:pPr>
            <w:r>
              <w:rPr>
                <w:b/>
              </w:rPr>
              <w:t>Pateikite trumpą išlaidų, kurios susijusios su viešųjų pirkimų pagrindu sudarytų sutarčių ir (ar) darbo sutarčių vykdymu įgyvendinant projekto veiklas, pagrindimą.</w:t>
            </w:r>
          </w:p>
        </w:tc>
      </w:tr>
      <w:tr w:rsidR="0000493B" w14:paraId="397A9BEE" w14:textId="77777777">
        <w:tc>
          <w:tcPr>
            <w:tcW w:w="1242" w:type="dxa"/>
            <w:tcBorders>
              <w:bottom w:val="single" w:sz="4" w:space="0" w:color="auto"/>
            </w:tcBorders>
            <w:shd w:val="clear" w:color="auto" w:fill="D9D9D9"/>
          </w:tcPr>
          <w:p w14:paraId="397A9BE9" w14:textId="77777777" w:rsidR="0000493B" w:rsidRDefault="00DC4C9C">
            <w:pPr>
              <w:ind w:right="-108"/>
            </w:pPr>
            <w:r>
              <w:t>Projekto biudžeto eilutės Nr. (paraiškos (A) dalies 8.1 punktas)</w:t>
            </w:r>
          </w:p>
        </w:tc>
        <w:tc>
          <w:tcPr>
            <w:tcW w:w="1755" w:type="dxa"/>
            <w:tcBorders>
              <w:bottom w:val="single" w:sz="4" w:space="0" w:color="auto"/>
            </w:tcBorders>
            <w:shd w:val="clear" w:color="auto" w:fill="D9D9D9"/>
          </w:tcPr>
          <w:p w14:paraId="397A9BEA" w14:textId="77777777" w:rsidR="0000493B" w:rsidRDefault="00DC4C9C">
            <w:r>
              <w:t>Išlaidų pavadinimas</w:t>
            </w:r>
          </w:p>
        </w:tc>
        <w:tc>
          <w:tcPr>
            <w:tcW w:w="1222" w:type="dxa"/>
            <w:tcBorders>
              <w:bottom w:val="single" w:sz="4" w:space="0" w:color="auto"/>
            </w:tcBorders>
            <w:shd w:val="clear" w:color="auto" w:fill="D9D9D9"/>
          </w:tcPr>
          <w:p w14:paraId="397A9BEB" w14:textId="77777777" w:rsidR="0000493B" w:rsidRDefault="00DC4C9C">
            <w:pPr>
              <w:rPr>
                <w:lang w:val="pt-BR"/>
              </w:rPr>
            </w:pPr>
            <w:r>
              <w:rPr>
                <w:lang w:val="pt-BR"/>
              </w:rPr>
              <w:t>Veiklos Nr. (paraiškos (A) dalies 8.1 punktas)</w:t>
            </w:r>
          </w:p>
        </w:tc>
        <w:tc>
          <w:tcPr>
            <w:tcW w:w="1134" w:type="dxa"/>
            <w:tcBorders>
              <w:bottom w:val="single" w:sz="4" w:space="0" w:color="auto"/>
            </w:tcBorders>
            <w:shd w:val="clear" w:color="auto" w:fill="D9D9D9"/>
          </w:tcPr>
          <w:p w14:paraId="397A9BEC" w14:textId="77777777" w:rsidR="0000493B" w:rsidRDefault="00DC4C9C">
            <w:r>
              <w:t>Suma, Lt</w:t>
            </w:r>
          </w:p>
        </w:tc>
        <w:tc>
          <w:tcPr>
            <w:tcW w:w="4287" w:type="dxa"/>
            <w:tcBorders>
              <w:bottom w:val="single" w:sz="4" w:space="0" w:color="auto"/>
            </w:tcBorders>
            <w:shd w:val="clear" w:color="auto" w:fill="D9D9D9"/>
          </w:tcPr>
          <w:p w14:paraId="397A9BED" w14:textId="77777777" w:rsidR="0000493B" w:rsidRDefault="00DC4C9C">
            <w:r>
              <w:t>Išlaidų pagrįstumo duomenys (paaiškinimas, skaičiavimai, detalizavimas: preliminarūs fiziniai kiekiai ir sumos)</w:t>
            </w:r>
          </w:p>
        </w:tc>
      </w:tr>
      <w:tr w:rsidR="0000493B" w14:paraId="397A9BF4" w14:textId="77777777">
        <w:tc>
          <w:tcPr>
            <w:tcW w:w="1242" w:type="dxa"/>
            <w:shd w:val="clear" w:color="auto" w:fill="auto"/>
            <w:vAlign w:val="center"/>
          </w:tcPr>
          <w:p w14:paraId="397A9BEF" w14:textId="77777777" w:rsidR="0000493B" w:rsidRDefault="0000493B"/>
        </w:tc>
        <w:tc>
          <w:tcPr>
            <w:tcW w:w="1755" w:type="dxa"/>
            <w:shd w:val="clear" w:color="auto" w:fill="auto"/>
            <w:vAlign w:val="center"/>
          </w:tcPr>
          <w:p w14:paraId="397A9BF0" w14:textId="77777777" w:rsidR="0000493B" w:rsidRDefault="0000493B"/>
        </w:tc>
        <w:tc>
          <w:tcPr>
            <w:tcW w:w="1222" w:type="dxa"/>
          </w:tcPr>
          <w:p w14:paraId="397A9BF1" w14:textId="77777777" w:rsidR="0000493B" w:rsidRDefault="0000493B"/>
        </w:tc>
        <w:tc>
          <w:tcPr>
            <w:tcW w:w="1134" w:type="dxa"/>
            <w:shd w:val="clear" w:color="auto" w:fill="auto"/>
            <w:vAlign w:val="center"/>
          </w:tcPr>
          <w:p w14:paraId="397A9BF2" w14:textId="77777777" w:rsidR="0000493B" w:rsidRDefault="0000493B"/>
        </w:tc>
        <w:tc>
          <w:tcPr>
            <w:tcW w:w="4287" w:type="dxa"/>
            <w:shd w:val="clear" w:color="auto" w:fill="auto"/>
            <w:vAlign w:val="center"/>
          </w:tcPr>
          <w:p w14:paraId="397A9BF3" w14:textId="77777777" w:rsidR="0000493B" w:rsidRDefault="0000493B"/>
        </w:tc>
      </w:tr>
      <w:tr w:rsidR="0000493B" w14:paraId="397A9BFA" w14:textId="77777777">
        <w:tc>
          <w:tcPr>
            <w:tcW w:w="1242" w:type="dxa"/>
            <w:shd w:val="clear" w:color="auto" w:fill="auto"/>
            <w:vAlign w:val="center"/>
          </w:tcPr>
          <w:p w14:paraId="397A9BF5" w14:textId="77777777" w:rsidR="0000493B" w:rsidRDefault="0000493B"/>
        </w:tc>
        <w:tc>
          <w:tcPr>
            <w:tcW w:w="1755" w:type="dxa"/>
            <w:shd w:val="clear" w:color="auto" w:fill="auto"/>
            <w:vAlign w:val="center"/>
          </w:tcPr>
          <w:p w14:paraId="397A9BF6" w14:textId="77777777" w:rsidR="0000493B" w:rsidRDefault="0000493B"/>
        </w:tc>
        <w:tc>
          <w:tcPr>
            <w:tcW w:w="1222" w:type="dxa"/>
          </w:tcPr>
          <w:p w14:paraId="397A9BF7" w14:textId="77777777" w:rsidR="0000493B" w:rsidRDefault="0000493B"/>
        </w:tc>
        <w:tc>
          <w:tcPr>
            <w:tcW w:w="1134" w:type="dxa"/>
            <w:shd w:val="clear" w:color="auto" w:fill="auto"/>
            <w:vAlign w:val="center"/>
          </w:tcPr>
          <w:p w14:paraId="397A9BF8" w14:textId="77777777" w:rsidR="0000493B" w:rsidRDefault="0000493B"/>
        </w:tc>
        <w:tc>
          <w:tcPr>
            <w:tcW w:w="4287" w:type="dxa"/>
            <w:shd w:val="clear" w:color="auto" w:fill="auto"/>
            <w:vAlign w:val="center"/>
          </w:tcPr>
          <w:p w14:paraId="397A9BF9" w14:textId="77777777" w:rsidR="0000493B" w:rsidRDefault="0000493B"/>
        </w:tc>
      </w:tr>
      <w:tr w:rsidR="0000493B" w14:paraId="397A9C00" w14:textId="77777777">
        <w:tc>
          <w:tcPr>
            <w:tcW w:w="1242" w:type="dxa"/>
            <w:shd w:val="clear" w:color="auto" w:fill="auto"/>
            <w:vAlign w:val="center"/>
          </w:tcPr>
          <w:p w14:paraId="397A9BFB" w14:textId="77777777" w:rsidR="0000493B" w:rsidRDefault="0000493B"/>
        </w:tc>
        <w:tc>
          <w:tcPr>
            <w:tcW w:w="1755" w:type="dxa"/>
            <w:shd w:val="clear" w:color="auto" w:fill="auto"/>
            <w:vAlign w:val="center"/>
          </w:tcPr>
          <w:p w14:paraId="397A9BFC" w14:textId="77777777" w:rsidR="0000493B" w:rsidRDefault="0000493B"/>
        </w:tc>
        <w:tc>
          <w:tcPr>
            <w:tcW w:w="1222" w:type="dxa"/>
          </w:tcPr>
          <w:p w14:paraId="397A9BFD" w14:textId="77777777" w:rsidR="0000493B" w:rsidRDefault="0000493B"/>
        </w:tc>
        <w:tc>
          <w:tcPr>
            <w:tcW w:w="1134" w:type="dxa"/>
            <w:shd w:val="clear" w:color="auto" w:fill="auto"/>
            <w:vAlign w:val="center"/>
          </w:tcPr>
          <w:p w14:paraId="397A9BFE" w14:textId="77777777" w:rsidR="0000493B" w:rsidRDefault="0000493B"/>
        </w:tc>
        <w:tc>
          <w:tcPr>
            <w:tcW w:w="4287" w:type="dxa"/>
            <w:shd w:val="clear" w:color="auto" w:fill="auto"/>
            <w:vAlign w:val="center"/>
          </w:tcPr>
          <w:p w14:paraId="397A9BFF" w14:textId="77777777" w:rsidR="0000493B" w:rsidRDefault="0000493B"/>
        </w:tc>
      </w:tr>
      <w:tr w:rsidR="0000493B" w14:paraId="397A9C06" w14:textId="77777777">
        <w:tc>
          <w:tcPr>
            <w:tcW w:w="1242" w:type="dxa"/>
            <w:shd w:val="clear" w:color="auto" w:fill="auto"/>
            <w:vAlign w:val="center"/>
          </w:tcPr>
          <w:p w14:paraId="397A9C01" w14:textId="77777777" w:rsidR="0000493B" w:rsidRDefault="0000493B"/>
        </w:tc>
        <w:tc>
          <w:tcPr>
            <w:tcW w:w="1755" w:type="dxa"/>
            <w:shd w:val="clear" w:color="auto" w:fill="auto"/>
            <w:vAlign w:val="center"/>
          </w:tcPr>
          <w:p w14:paraId="397A9C02" w14:textId="77777777" w:rsidR="0000493B" w:rsidRDefault="0000493B"/>
        </w:tc>
        <w:tc>
          <w:tcPr>
            <w:tcW w:w="1222" w:type="dxa"/>
          </w:tcPr>
          <w:p w14:paraId="397A9C03" w14:textId="77777777" w:rsidR="0000493B" w:rsidRDefault="0000493B"/>
        </w:tc>
        <w:tc>
          <w:tcPr>
            <w:tcW w:w="1134" w:type="dxa"/>
            <w:shd w:val="clear" w:color="auto" w:fill="auto"/>
            <w:vAlign w:val="center"/>
          </w:tcPr>
          <w:p w14:paraId="397A9C04" w14:textId="77777777" w:rsidR="0000493B" w:rsidRDefault="0000493B"/>
        </w:tc>
        <w:tc>
          <w:tcPr>
            <w:tcW w:w="4287" w:type="dxa"/>
            <w:shd w:val="clear" w:color="auto" w:fill="auto"/>
            <w:vAlign w:val="center"/>
          </w:tcPr>
          <w:p w14:paraId="397A9C05" w14:textId="77777777" w:rsidR="0000493B" w:rsidRDefault="0000493B"/>
        </w:tc>
      </w:tr>
      <w:tr w:rsidR="0000493B" w14:paraId="397A9C0C" w14:textId="77777777">
        <w:tc>
          <w:tcPr>
            <w:tcW w:w="1242" w:type="dxa"/>
            <w:shd w:val="clear" w:color="auto" w:fill="auto"/>
            <w:vAlign w:val="center"/>
          </w:tcPr>
          <w:p w14:paraId="397A9C07" w14:textId="77777777" w:rsidR="0000493B" w:rsidRDefault="0000493B"/>
        </w:tc>
        <w:tc>
          <w:tcPr>
            <w:tcW w:w="1755" w:type="dxa"/>
            <w:shd w:val="clear" w:color="auto" w:fill="auto"/>
            <w:vAlign w:val="center"/>
          </w:tcPr>
          <w:p w14:paraId="397A9C08" w14:textId="77777777" w:rsidR="0000493B" w:rsidRDefault="0000493B"/>
        </w:tc>
        <w:tc>
          <w:tcPr>
            <w:tcW w:w="1222" w:type="dxa"/>
          </w:tcPr>
          <w:p w14:paraId="397A9C09" w14:textId="77777777" w:rsidR="0000493B" w:rsidRDefault="0000493B"/>
        </w:tc>
        <w:tc>
          <w:tcPr>
            <w:tcW w:w="1134" w:type="dxa"/>
            <w:shd w:val="clear" w:color="auto" w:fill="auto"/>
            <w:vAlign w:val="center"/>
          </w:tcPr>
          <w:p w14:paraId="397A9C0A" w14:textId="77777777" w:rsidR="0000493B" w:rsidRDefault="0000493B"/>
        </w:tc>
        <w:tc>
          <w:tcPr>
            <w:tcW w:w="4287" w:type="dxa"/>
            <w:shd w:val="clear" w:color="auto" w:fill="auto"/>
            <w:vAlign w:val="center"/>
          </w:tcPr>
          <w:p w14:paraId="397A9C0B" w14:textId="77777777" w:rsidR="0000493B" w:rsidRDefault="0000493B"/>
        </w:tc>
      </w:tr>
      <w:tr w:rsidR="0000493B" w14:paraId="397A9C12" w14:textId="77777777">
        <w:tc>
          <w:tcPr>
            <w:tcW w:w="1242" w:type="dxa"/>
            <w:tcBorders>
              <w:bottom w:val="single" w:sz="4" w:space="0" w:color="auto"/>
            </w:tcBorders>
            <w:shd w:val="clear" w:color="auto" w:fill="auto"/>
            <w:vAlign w:val="center"/>
          </w:tcPr>
          <w:p w14:paraId="397A9C0D" w14:textId="77777777" w:rsidR="0000493B" w:rsidRDefault="0000493B"/>
        </w:tc>
        <w:tc>
          <w:tcPr>
            <w:tcW w:w="1755" w:type="dxa"/>
            <w:tcBorders>
              <w:bottom w:val="single" w:sz="4" w:space="0" w:color="auto"/>
            </w:tcBorders>
            <w:shd w:val="clear" w:color="auto" w:fill="auto"/>
            <w:vAlign w:val="center"/>
          </w:tcPr>
          <w:p w14:paraId="397A9C0E" w14:textId="77777777" w:rsidR="0000493B" w:rsidRDefault="00DC4C9C">
            <w:pPr>
              <w:jc w:val="right"/>
            </w:pPr>
            <w:r>
              <w:rPr>
                <w:b/>
              </w:rPr>
              <w:t>Iš viso:</w:t>
            </w:r>
          </w:p>
        </w:tc>
        <w:tc>
          <w:tcPr>
            <w:tcW w:w="1222" w:type="dxa"/>
            <w:tcBorders>
              <w:bottom w:val="single" w:sz="4" w:space="0" w:color="auto"/>
            </w:tcBorders>
          </w:tcPr>
          <w:p w14:paraId="397A9C0F" w14:textId="77777777" w:rsidR="0000493B" w:rsidRDefault="0000493B"/>
        </w:tc>
        <w:tc>
          <w:tcPr>
            <w:tcW w:w="1134" w:type="dxa"/>
            <w:tcBorders>
              <w:bottom w:val="single" w:sz="4" w:space="0" w:color="auto"/>
            </w:tcBorders>
            <w:shd w:val="clear" w:color="auto" w:fill="auto"/>
            <w:vAlign w:val="center"/>
          </w:tcPr>
          <w:p w14:paraId="397A9C10" w14:textId="77777777" w:rsidR="0000493B" w:rsidRDefault="0000493B"/>
        </w:tc>
        <w:tc>
          <w:tcPr>
            <w:tcW w:w="4287" w:type="dxa"/>
            <w:tcBorders>
              <w:bottom w:val="single" w:sz="4" w:space="0" w:color="auto"/>
            </w:tcBorders>
            <w:shd w:val="clear" w:color="auto" w:fill="auto"/>
            <w:vAlign w:val="center"/>
          </w:tcPr>
          <w:p w14:paraId="397A9C11" w14:textId="77777777" w:rsidR="0000493B" w:rsidRDefault="0000493B"/>
        </w:tc>
      </w:tr>
      <w:tr w:rsidR="0000493B" w14:paraId="397A9C18" w14:textId="77777777">
        <w:tc>
          <w:tcPr>
            <w:tcW w:w="1242" w:type="dxa"/>
            <w:tcBorders>
              <w:left w:val="nil"/>
              <w:bottom w:val="nil"/>
              <w:right w:val="nil"/>
            </w:tcBorders>
            <w:shd w:val="clear" w:color="auto" w:fill="auto"/>
            <w:vAlign w:val="center"/>
          </w:tcPr>
          <w:p w14:paraId="397A9C13" w14:textId="77777777" w:rsidR="0000493B" w:rsidRDefault="0000493B">
            <w:pPr>
              <w:rPr>
                <w:b/>
              </w:rPr>
            </w:pPr>
          </w:p>
        </w:tc>
        <w:tc>
          <w:tcPr>
            <w:tcW w:w="1755" w:type="dxa"/>
            <w:tcBorders>
              <w:left w:val="nil"/>
              <w:bottom w:val="nil"/>
              <w:right w:val="nil"/>
            </w:tcBorders>
            <w:shd w:val="clear" w:color="auto" w:fill="auto"/>
            <w:vAlign w:val="center"/>
          </w:tcPr>
          <w:p w14:paraId="397A9C14" w14:textId="77777777" w:rsidR="0000493B" w:rsidRDefault="0000493B">
            <w:pPr>
              <w:jc w:val="right"/>
              <w:rPr>
                <w:b/>
              </w:rPr>
            </w:pPr>
          </w:p>
        </w:tc>
        <w:tc>
          <w:tcPr>
            <w:tcW w:w="1222" w:type="dxa"/>
            <w:tcBorders>
              <w:left w:val="nil"/>
              <w:bottom w:val="nil"/>
              <w:right w:val="nil"/>
            </w:tcBorders>
          </w:tcPr>
          <w:p w14:paraId="397A9C15" w14:textId="77777777" w:rsidR="0000493B" w:rsidRDefault="0000493B">
            <w:pPr>
              <w:rPr>
                <w:b/>
              </w:rPr>
            </w:pPr>
          </w:p>
        </w:tc>
        <w:tc>
          <w:tcPr>
            <w:tcW w:w="1134" w:type="dxa"/>
            <w:tcBorders>
              <w:left w:val="nil"/>
              <w:bottom w:val="nil"/>
              <w:right w:val="nil"/>
            </w:tcBorders>
            <w:shd w:val="clear" w:color="auto" w:fill="auto"/>
            <w:vAlign w:val="center"/>
          </w:tcPr>
          <w:p w14:paraId="397A9C16" w14:textId="77777777" w:rsidR="0000493B" w:rsidRDefault="0000493B">
            <w:pPr>
              <w:rPr>
                <w:b/>
              </w:rPr>
            </w:pPr>
          </w:p>
        </w:tc>
        <w:tc>
          <w:tcPr>
            <w:tcW w:w="4287" w:type="dxa"/>
            <w:tcBorders>
              <w:left w:val="nil"/>
              <w:bottom w:val="nil"/>
              <w:right w:val="nil"/>
            </w:tcBorders>
            <w:shd w:val="clear" w:color="auto" w:fill="auto"/>
            <w:vAlign w:val="center"/>
          </w:tcPr>
          <w:p w14:paraId="397A9C17" w14:textId="77777777" w:rsidR="0000493B" w:rsidRDefault="0000493B">
            <w:pPr>
              <w:rPr>
                <w:b/>
              </w:rPr>
            </w:pPr>
          </w:p>
        </w:tc>
      </w:tr>
    </w:tbl>
    <w:p w14:paraId="397A9C19" w14:textId="011F1985" w:rsidR="0000493B" w:rsidRDefault="0000493B">
      <w:pPr>
        <w:ind w:firstLine="567"/>
        <w:jc w:val="both"/>
        <w:rPr>
          <w:b/>
        </w:rPr>
      </w:pPr>
    </w:p>
    <w:p w14:paraId="397A9C1A" w14:textId="10291909" w:rsidR="0000493B" w:rsidRDefault="00DC4C9C">
      <w:pPr>
        <w:tabs>
          <w:tab w:val="left" w:pos="426"/>
        </w:tabs>
        <w:ind w:firstLine="567"/>
        <w:jc w:val="both"/>
        <w:rPr>
          <w:b/>
        </w:rPr>
      </w:pPr>
      <w:r>
        <w:rPr>
          <w:b/>
        </w:rPr>
        <w:t>5. Pareiškėjo administraciniai gebėjimai ir patirtis (pildoma, jei pareiškėjas pats administruoja projektą)</w:t>
      </w:r>
    </w:p>
    <w:p w14:paraId="397A9C1B" w14:textId="77777777" w:rsidR="0000493B" w:rsidRDefault="0000493B">
      <w:pPr>
        <w:ind w:firstLine="567"/>
        <w:jc w:val="both"/>
        <w:rPr>
          <w:b/>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0"/>
        <w:gridCol w:w="1343"/>
        <w:gridCol w:w="1077"/>
        <w:gridCol w:w="3466"/>
        <w:gridCol w:w="1874"/>
      </w:tblGrid>
      <w:tr w:rsidR="0000493B" w14:paraId="397A9C1D" w14:textId="77777777">
        <w:trPr>
          <w:trHeight w:val="305"/>
        </w:trPr>
        <w:tc>
          <w:tcPr>
            <w:tcW w:w="9606" w:type="dxa"/>
            <w:gridSpan w:val="5"/>
            <w:tcBorders>
              <w:top w:val="single" w:sz="4" w:space="0" w:color="auto"/>
              <w:left w:val="single" w:sz="4" w:space="0" w:color="auto"/>
              <w:bottom w:val="single" w:sz="4" w:space="0" w:color="auto"/>
              <w:right w:val="single" w:sz="4" w:space="0" w:color="auto"/>
            </w:tcBorders>
            <w:shd w:val="clear" w:color="auto" w:fill="E6E6E6"/>
          </w:tcPr>
          <w:p w14:paraId="397A9C1C" w14:textId="77777777" w:rsidR="0000493B" w:rsidRDefault="00DC4C9C">
            <w:pPr>
              <w:rPr>
                <w:b/>
              </w:rPr>
            </w:pPr>
            <w:r>
              <w:rPr>
                <w:b/>
              </w:rPr>
              <w:t xml:space="preserve">Nurodykite žmogiškuosius išteklius, kuriuos planuojama naudoti projektui įgyvendinti. </w:t>
            </w:r>
          </w:p>
        </w:tc>
      </w:tr>
      <w:tr w:rsidR="0000493B" w14:paraId="397A9C21" w14:textId="77777777">
        <w:trPr>
          <w:trHeight w:val="305"/>
        </w:trPr>
        <w:tc>
          <w:tcPr>
            <w:tcW w:w="3936" w:type="dxa"/>
            <w:gridSpan w:val="3"/>
            <w:tcBorders>
              <w:top w:val="single" w:sz="4" w:space="0" w:color="auto"/>
              <w:left w:val="single" w:sz="4" w:space="0" w:color="auto"/>
              <w:right w:val="single" w:sz="4" w:space="0" w:color="auto"/>
            </w:tcBorders>
            <w:shd w:val="clear" w:color="auto" w:fill="E6E6E6"/>
            <w:vAlign w:val="center"/>
          </w:tcPr>
          <w:p w14:paraId="397A9C1E" w14:textId="77777777" w:rsidR="0000493B" w:rsidRDefault="00DC4C9C">
            <w:pPr>
              <w:ind w:left="284" w:hanging="284"/>
              <w:jc w:val="center"/>
            </w:pPr>
            <w:r>
              <w:t>Projektui numatomų priskirti darbuotojų skaičius</w:t>
            </w:r>
          </w:p>
        </w:tc>
        <w:tc>
          <w:tcPr>
            <w:tcW w:w="3685" w:type="dxa"/>
            <w:tcBorders>
              <w:top w:val="single" w:sz="4" w:space="0" w:color="auto"/>
              <w:left w:val="single" w:sz="4" w:space="0" w:color="auto"/>
              <w:right w:val="single" w:sz="4" w:space="0" w:color="auto"/>
            </w:tcBorders>
            <w:shd w:val="clear" w:color="auto" w:fill="E6E6E6"/>
          </w:tcPr>
          <w:p w14:paraId="397A9C1F" w14:textId="77777777" w:rsidR="0000493B" w:rsidRDefault="00DC4C9C">
            <w:pPr>
              <w:ind w:left="284" w:hanging="284"/>
              <w:jc w:val="center"/>
            </w:pPr>
            <w:r>
              <w:t>Funkcijos, kurios būtų priskirtos</w:t>
            </w:r>
          </w:p>
        </w:tc>
        <w:tc>
          <w:tcPr>
            <w:tcW w:w="1985" w:type="dxa"/>
            <w:tcBorders>
              <w:top w:val="single" w:sz="4" w:space="0" w:color="auto"/>
              <w:left w:val="single" w:sz="4" w:space="0" w:color="auto"/>
              <w:right w:val="single" w:sz="4" w:space="0" w:color="auto"/>
            </w:tcBorders>
            <w:shd w:val="clear" w:color="auto" w:fill="E6E6E6"/>
          </w:tcPr>
          <w:p w14:paraId="397A9C20" w14:textId="77777777" w:rsidR="0000493B" w:rsidRDefault="00DC4C9C">
            <w:pPr>
              <w:ind w:left="284" w:hanging="284"/>
              <w:jc w:val="center"/>
            </w:pPr>
            <w:r>
              <w:t>Darbuotojų patirtis (kompetencija)</w:t>
            </w:r>
          </w:p>
        </w:tc>
      </w:tr>
      <w:tr w:rsidR="0000493B" w14:paraId="397A9C26" w14:textId="77777777">
        <w:trPr>
          <w:trHeight w:val="305"/>
        </w:trPr>
        <w:tc>
          <w:tcPr>
            <w:tcW w:w="2802" w:type="dxa"/>
            <w:gridSpan w:val="2"/>
            <w:tcBorders>
              <w:top w:val="single" w:sz="4" w:space="0" w:color="auto"/>
              <w:left w:val="single" w:sz="4" w:space="0" w:color="auto"/>
              <w:right w:val="single" w:sz="4" w:space="0" w:color="auto"/>
            </w:tcBorders>
            <w:shd w:val="clear" w:color="auto" w:fill="E6E6E6"/>
            <w:vAlign w:val="center"/>
          </w:tcPr>
          <w:p w14:paraId="397A9C22" w14:textId="77777777" w:rsidR="0000493B" w:rsidRDefault="00DC4C9C">
            <w:pPr>
              <w:ind w:left="284" w:hanging="284"/>
            </w:pPr>
            <w:r>
              <w:t>Turimas darbuotojų skaičius</w:t>
            </w:r>
          </w:p>
        </w:tc>
        <w:tc>
          <w:tcPr>
            <w:tcW w:w="1134" w:type="dxa"/>
            <w:tcBorders>
              <w:top w:val="single" w:sz="4" w:space="0" w:color="auto"/>
              <w:left w:val="single" w:sz="4" w:space="0" w:color="auto"/>
              <w:right w:val="single" w:sz="4" w:space="0" w:color="auto"/>
            </w:tcBorders>
            <w:vAlign w:val="center"/>
          </w:tcPr>
          <w:p w14:paraId="397A9C23" w14:textId="77777777" w:rsidR="0000493B" w:rsidRDefault="0000493B">
            <w:pPr>
              <w:ind w:left="284" w:hanging="284"/>
            </w:pPr>
          </w:p>
        </w:tc>
        <w:tc>
          <w:tcPr>
            <w:tcW w:w="3685" w:type="dxa"/>
            <w:tcBorders>
              <w:top w:val="single" w:sz="4" w:space="0" w:color="auto"/>
              <w:left w:val="single" w:sz="4" w:space="0" w:color="auto"/>
              <w:right w:val="single" w:sz="4" w:space="0" w:color="auto"/>
            </w:tcBorders>
            <w:vAlign w:val="center"/>
          </w:tcPr>
          <w:p w14:paraId="397A9C24" w14:textId="77777777" w:rsidR="0000493B" w:rsidRDefault="0000493B">
            <w:pPr>
              <w:ind w:left="284" w:hanging="284"/>
            </w:pPr>
          </w:p>
        </w:tc>
        <w:tc>
          <w:tcPr>
            <w:tcW w:w="1985" w:type="dxa"/>
            <w:tcBorders>
              <w:top w:val="single" w:sz="4" w:space="0" w:color="auto"/>
              <w:left w:val="single" w:sz="4" w:space="0" w:color="auto"/>
              <w:right w:val="single" w:sz="4" w:space="0" w:color="auto"/>
            </w:tcBorders>
          </w:tcPr>
          <w:p w14:paraId="397A9C25" w14:textId="77777777" w:rsidR="0000493B" w:rsidRDefault="0000493B">
            <w:pPr>
              <w:ind w:left="284" w:right="4678" w:hanging="284"/>
            </w:pPr>
          </w:p>
        </w:tc>
      </w:tr>
      <w:tr w:rsidR="0000493B" w14:paraId="397A9C2C" w14:textId="77777777">
        <w:trPr>
          <w:trHeight w:val="305"/>
        </w:trPr>
        <w:tc>
          <w:tcPr>
            <w:tcW w:w="1384" w:type="dxa"/>
            <w:vMerge w:val="restart"/>
            <w:tcBorders>
              <w:left w:val="single" w:sz="4" w:space="0" w:color="auto"/>
              <w:right w:val="single" w:sz="4" w:space="0" w:color="auto"/>
            </w:tcBorders>
            <w:shd w:val="clear" w:color="auto" w:fill="E6E6E6"/>
            <w:vAlign w:val="center"/>
          </w:tcPr>
          <w:p w14:paraId="397A9C27" w14:textId="77777777" w:rsidR="0000493B" w:rsidRDefault="00DC4C9C">
            <w:r>
              <w:t>Papildomas darbuotojų poreikis</w:t>
            </w:r>
          </w:p>
        </w:tc>
        <w:tc>
          <w:tcPr>
            <w:tcW w:w="1418" w:type="dxa"/>
            <w:tcBorders>
              <w:left w:val="single" w:sz="4" w:space="0" w:color="auto"/>
              <w:right w:val="single" w:sz="4" w:space="0" w:color="auto"/>
            </w:tcBorders>
            <w:shd w:val="clear" w:color="auto" w:fill="E6E6E6"/>
            <w:vAlign w:val="center"/>
          </w:tcPr>
          <w:p w14:paraId="397A9C28" w14:textId="77777777" w:rsidR="0000493B" w:rsidRDefault="00DC4C9C">
            <w:r>
              <w:t>Pareiškėjo darbuotojai</w:t>
            </w:r>
          </w:p>
        </w:tc>
        <w:tc>
          <w:tcPr>
            <w:tcW w:w="1134" w:type="dxa"/>
            <w:tcBorders>
              <w:left w:val="single" w:sz="4" w:space="0" w:color="auto"/>
              <w:right w:val="single" w:sz="4" w:space="0" w:color="auto"/>
            </w:tcBorders>
            <w:vAlign w:val="center"/>
          </w:tcPr>
          <w:p w14:paraId="397A9C29" w14:textId="77777777" w:rsidR="0000493B" w:rsidRDefault="0000493B">
            <w:pPr>
              <w:ind w:left="284" w:hanging="284"/>
            </w:pPr>
          </w:p>
        </w:tc>
        <w:tc>
          <w:tcPr>
            <w:tcW w:w="3685" w:type="dxa"/>
            <w:tcBorders>
              <w:left w:val="single" w:sz="4" w:space="0" w:color="auto"/>
              <w:right w:val="single" w:sz="4" w:space="0" w:color="auto"/>
            </w:tcBorders>
            <w:vAlign w:val="center"/>
          </w:tcPr>
          <w:p w14:paraId="397A9C2A" w14:textId="77777777" w:rsidR="0000493B" w:rsidRDefault="0000493B">
            <w:pPr>
              <w:ind w:left="284" w:hanging="284"/>
            </w:pPr>
          </w:p>
        </w:tc>
        <w:tc>
          <w:tcPr>
            <w:tcW w:w="1985" w:type="dxa"/>
            <w:tcBorders>
              <w:left w:val="single" w:sz="4" w:space="0" w:color="auto"/>
              <w:right w:val="single" w:sz="4" w:space="0" w:color="auto"/>
            </w:tcBorders>
          </w:tcPr>
          <w:p w14:paraId="397A9C2B" w14:textId="77777777" w:rsidR="0000493B" w:rsidRDefault="0000493B">
            <w:pPr>
              <w:ind w:left="284" w:hanging="284"/>
            </w:pPr>
          </w:p>
        </w:tc>
      </w:tr>
      <w:tr w:rsidR="0000493B" w14:paraId="397A9C32" w14:textId="77777777">
        <w:trPr>
          <w:trHeight w:val="305"/>
        </w:trPr>
        <w:tc>
          <w:tcPr>
            <w:tcW w:w="1384" w:type="dxa"/>
            <w:vMerge/>
            <w:tcBorders>
              <w:left w:val="single" w:sz="4" w:space="0" w:color="auto"/>
              <w:right w:val="single" w:sz="4" w:space="0" w:color="auto"/>
            </w:tcBorders>
            <w:shd w:val="clear" w:color="auto" w:fill="E6E6E6"/>
            <w:vAlign w:val="center"/>
          </w:tcPr>
          <w:p w14:paraId="397A9C2D" w14:textId="77777777" w:rsidR="0000493B" w:rsidRDefault="0000493B">
            <w:pPr>
              <w:ind w:left="284" w:hanging="284"/>
            </w:pPr>
          </w:p>
        </w:tc>
        <w:tc>
          <w:tcPr>
            <w:tcW w:w="1418" w:type="dxa"/>
            <w:tcBorders>
              <w:left w:val="single" w:sz="4" w:space="0" w:color="auto"/>
              <w:right w:val="single" w:sz="4" w:space="0" w:color="auto"/>
            </w:tcBorders>
            <w:shd w:val="clear" w:color="auto" w:fill="E6E6E6"/>
            <w:vAlign w:val="center"/>
          </w:tcPr>
          <w:p w14:paraId="397A9C2E" w14:textId="77777777" w:rsidR="0000493B" w:rsidRDefault="00DC4C9C">
            <w:r>
              <w:t xml:space="preserve">Ekspertai, konsultantai </w:t>
            </w:r>
          </w:p>
        </w:tc>
        <w:tc>
          <w:tcPr>
            <w:tcW w:w="1134" w:type="dxa"/>
            <w:tcBorders>
              <w:left w:val="single" w:sz="4" w:space="0" w:color="auto"/>
              <w:right w:val="single" w:sz="4" w:space="0" w:color="auto"/>
            </w:tcBorders>
            <w:vAlign w:val="center"/>
          </w:tcPr>
          <w:p w14:paraId="397A9C2F" w14:textId="77777777" w:rsidR="0000493B" w:rsidRDefault="0000493B">
            <w:pPr>
              <w:ind w:left="284" w:hanging="284"/>
            </w:pPr>
          </w:p>
        </w:tc>
        <w:tc>
          <w:tcPr>
            <w:tcW w:w="3685" w:type="dxa"/>
            <w:tcBorders>
              <w:left w:val="single" w:sz="4" w:space="0" w:color="auto"/>
              <w:right w:val="single" w:sz="4" w:space="0" w:color="auto"/>
            </w:tcBorders>
            <w:vAlign w:val="center"/>
          </w:tcPr>
          <w:p w14:paraId="397A9C30" w14:textId="77777777" w:rsidR="0000493B" w:rsidRDefault="0000493B">
            <w:pPr>
              <w:ind w:left="284" w:hanging="284"/>
            </w:pPr>
          </w:p>
        </w:tc>
        <w:tc>
          <w:tcPr>
            <w:tcW w:w="1985" w:type="dxa"/>
            <w:tcBorders>
              <w:left w:val="single" w:sz="4" w:space="0" w:color="auto"/>
              <w:right w:val="single" w:sz="4" w:space="0" w:color="auto"/>
            </w:tcBorders>
          </w:tcPr>
          <w:p w14:paraId="397A9C31" w14:textId="77777777" w:rsidR="0000493B" w:rsidRDefault="0000493B">
            <w:pPr>
              <w:ind w:left="284" w:hanging="284"/>
            </w:pPr>
          </w:p>
        </w:tc>
      </w:tr>
      <w:tr w:rsidR="0000493B" w14:paraId="397A9C36" w14:textId="77777777">
        <w:trPr>
          <w:trHeight w:val="305"/>
        </w:trPr>
        <w:tc>
          <w:tcPr>
            <w:tcW w:w="2802" w:type="dxa"/>
            <w:gridSpan w:val="2"/>
            <w:tcBorders>
              <w:left w:val="single" w:sz="4" w:space="0" w:color="auto"/>
              <w:right w:val="single" w:sz="4" w:space="0" w:color="auto"/>
            </w:tcBorders>
            <w:shd w:val="clear" w:color="auto" w:fill="E6E6E6"/>
            <w:vAlign w:val="center"/>
          </w:tcPr>
          <w:p w14:paraId="397A9C33" w14:textId="77777777" w:rsidR="0000493B" w:rsidRDefault="00DC4C9C">
            <w:pPr>
              <w:ind w:left="284" w:hanging="284"/>
            </w:pPr>
            <w:r>
              <w:t>Iš viso darbuotojų</w:t>
            </w:r>
          </w:p>
        </w:tc>
        <w:tc>
          <w:tcPr>
            <w:tcW w:w="1134" w:type="dxa"/>
            <w:tcBorders>
              <w:left w:val="single" w:sz="4" w:space="0" w:color="auto"/>
              <w:right w:val="single" w:sz="4" w:space="0" w:color="auto"/>
            </w:tcBorders>
            <w:vAlign w:val="center"/>
          </w:tcPr>
          <w:p w14:paraId="397A9C34" w14:textId="77777777" w:rsidR="0000493B" w:rsidRDefault="0000493B">
            <w:pPr>
              <w:ind w:left="284" w:hanging="284"/>
            </w:pPr>
          </w:p>
        </w:tc>
        <w:tc>
          <w:tcPr>
            <w:tcW w:w="5670" w:type="dxa"/>
            <w:gridSpan w:val="2"/>
            <w:tcBorders>
              <w:left w:val="single" w:sz="4" w:space="0" w:color="auto"/>
              <w:right w:val="single" w:sz="4" w:space="0" w:color="auto"/>
            </w:tcBorders>
          </w:tcPr>
          <w:p w14:paraId="397A9C35" w14:textId="77777777" w:rsidR="0000493B" w:rsidRDefault="0000493B">
            <w:pPr>
              <w:ind w:left="284" w:hanging="284"/>
            </w:pPr>
          </w:p>
        </w:tc>
      </w:tr>
    </w:tbl>
    <w:p w14:paraId="397A9C37" w14:textId="50F75702" w:rsidR="0000493B" w:rsidRDefault="0000493B">
      <w:pPr>
        <w:ind w:firstLine="567"/>
        <w:jc w:val="both"/>
      </w:pPr>
    </w:p>
    <w:p w14:paraId="397A9C38" w14:textId="1DF9DE92" w:rsidR="0000493B" w:rsidRDefault="00DC4C9C">
      <w:pPr>
        <w:ind w:firstLine="567"/>
        <w:jc w:val="both"/>
        <w:rPr>
          <w:b/>
        </w:rPr>
      </w:pPr>
      <w:r>
        <w:rPr>
          <w:b/>
        </w:rPr>
        <w:t>6. Pareiškėjo turimas teisinis pagrindas vykdyti projekte numatytas veiklas</w:t>
      </w:r>
    </w:p>
    <w:p w14:paraId="397A9C39" w14:textId="77777777" w:rsidR="0000493B" w:rsidRDefault="0000493B">
      <w:pPr>
        <w:ind w:firstLine="567"/>
        <w:jc w:val="both"/>
        <w:rPr>
          <w:b/>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000" w:firstRow="0" w:lastRow="0" w:firstColumn="0" w:lastColumn="0" w:noHBand="0" w:noVBand="0"/>
      </w:tblPr>
      <w:tblGrid>
        <w:gridCol w:w="9070"/>
      </w:tblGrid>
      <w:tr w:rsidR="0000493B" w14:paraId="397A9C3B" w14:textId="77777777">
        <w:trPr>
          <w:tblHeader/>
        </w:trPr>
        <w:tc>
          <w:tcPr>
            <w:tcW w:w="9640" w:type="dxa"/>
            <w:tcBorders>
              <w:bottom w:val="single" w:sz="4" w:space="0" w:color="auto"/>
            </w:tcBorders>
            <w:shd w:val="pct10" w:color="auto" w:fill="auto"/>
            <w:vAlign w:val="center"/>
          </w:tcPr>
          <w:p w14:paraId="397A9C3A" w14:textId="77777777" w:rsidR="0000493B" w:rsidRDefault="00DC4C9C">
            <w:pPr>
              <w:tabs>
                <w:tab w:val="left" w:pos="426"/>
              </w:tabs>
              <w:jc w:val="both"/>
              <w:rPr>
                <w:b/>
              </w:rPr>
            </w:pPr>
            <w:r>
              <w:rPr>
                <w:b/>
              </w:rPr>
              <w:t>Jei vykdoma veikla, susijusi su projekto įgyvendinimu, pagal galiojančius Lietuvos Respublikos teisės aktus yra licencijuojama ar jai įgyvendinti reikalingas kitokios formos leidimas, nurodykite turimą (-</w:t>
            </w:r>
            <w:proofErr w:type="spellStart"/>
            <w:r>
              <w:rPr>
                <w:b/>
              </w:rPr>
              <w:t>as</w:t>
            </w:r>
            <w:proofErr w:type="spellEnd"/>
            <w:r>
              <w:rPr>
                <w:b/>
              </w:rPr>
              <w:t>) licenciją (-</w:t>
            </w:r>
            <w:proofErr w:type="spellStart"/>
            <w:r>
              <w:rPr>
                <w:b/>
              </w:rPr>
              <w:t>as</w:t>
            </w:r>
            <w:proofErr w:type="spellEnd"/>
            <w:r>
              <w:rPr>
                <w:b/>
              </w:rPr>
              <w:t>) ar leidimą (-</w:t>
            </w:r>
            <w:proofErr w:type="spellStart"/>
            <w:r>
              <w:rPr>
                <w:b/>
              </w:rPr>
              <w:t>us</w:t>
            </w:r>
            <w:proofErr w:type="spellEnd"/>
            <w:r>
              <w:rPr>
                <w:b/>
              </w:rPr>
              <w:t>) (numerius, pavadinimus, išdavimo datą, galiojimo laiką, išdavusių institucijų pavadinimus).</w:t>
            </w:r>
          </w:p>
        </w:tc>
      </w:tr>
      <w:tr w:rsidR="0000493B" w14:paraId="397A9C3F" w14:textId="77777777">
        <w:trPr>
          <w:tblHeader/>
        </w:trPr>
        <w:tc>
          <w:tcPr>
            <w:tcW w:w="9640" w:type="dxa"/>
            <w:vAlign w:val="center"/>
          </w:tcPr>
          <w:p w14:paraId="397A9C3C" w14:textId="77777777" w:rsidR="0000493B" w:rsidRDefault="0000493B">
            <w:pPr>
              <w:ind w:left="397" w:hanging="397"/>
              <w:rPr>
                <w:b/>
              </w:rPr>
            </w:pPr>
          </w:p>
          <w:p w14:paraId="397A9C3D" w14:textId="77777777" w:rsidR="0000493B" w:rsidRDefault="0000493B">
            <w:pPr>
              <w:ind w:left="397" w:hanging="397"/>
              <w:rPr>
                <w:b/>
              </w:rPr>
            </w:pPr>
          </w:p>
          <w:p w14:paraId="397A9C3E" w14:textId="77777777" w:rsidR="0000493B" w:rsidRDefault="0000493B">
            <w:pPr>
              <w:ind w:left="397" w:hanging="397"/>
              <w:rPr>
                <w:b/>
              </w:rPr>
            </w:pPr>
          </w:p>
        </w:tc>
      </w:tr>
    </w:tbl>
    <w:p w14:paraId="397A9C40" w14:textId="7DC5C551" w:rsidR="0000493B" w:rsidRDefault="0000493B">
      <w:pPr>
        <w:ind w:firstLine="567"/>
        <w:jc w:val="both"/>
      </w:pPr>
    </w:p>
    <w:p w14:paraId="397A9C41" w14:textId="47C7A9F4" w:rsidR="0000493B" w:rsidRDefault="00DC4C9C">
      <w:pPr>
        <w:ind w:firstLine="567"/>
        <w:jc w:val="both"/>
        <w:rPr>
          <w:b/>
        </w:rPr>
      </w:pPr>
      <w:r>
        <w:rPr>
          <w:b/>
        </w:rPr>
        <w:t xml:space="preserve">7. Pagalbos būtinumas </w:t>
      </w:r>
    </w:p>
    <w:p w14:paraId="397A9C42" w14:textId="77777777" w:rsidR="0000493B" w:rsidRDefault="0000493B">
      <w:pPr>
        <w:tabs>
          <w:tab w:val="left" w:pos="1560"/>
        </w:tabs>
        <w:ind w:firstLine="567"/>
        <w:jc w:val="both"/>
        <w:rPr>
          <w:b/>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7475"/>
      </w:tblGrid>
      <w:tr w:rsidR="0000493B" w14:paraId="397A9C44" w14:textId="77777777">
        <w:trPr>
          <w:trHeight w:val="374"/>
        </w:trPr>
        <w:tc>
          <w:tcPr>
            <w:tcW w:w="974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97A9C43" w14:textId="77777777" w:rsidR="0000493B" w:rsidRDefault="00DC4C9C">
            <w:pPr>
              <w:ind w:left="397" w:hanging="397"/>
            </w:pPr>
            <w:r>
              <w:rPr>
                <w:b/>
              </w:rPr>
              <w:lastRenderedPageBreak/>
              <w:t>Įvertinkite pagalbos poveikį projekto įgyvendinimui</w:t>
            </w:r>
          </w:p>
        </w:tc>
      </w:tr>
      <w:tr w:rsidR="0000493B" w14:paraId="397A9C4A" w14:textId="77777777">
        <w:trPr>
          <w:trHeight w:val="374"/>
        </w:trPr>
        <w:tc>
          <w:tcPr>
            <w:tcW w:w="9747" w:type="dxa"/>
            <w:gridSpan w:val="2"/>
            <w:tcBorders>
              <w:top w:val="single" w:sz="4" w:space="0" w:color="auto"/>
              <w:left w:val="single" w:sz="4" w:space="0" w:color="auto"/>
              <w:bottom w:val="single" w:sz="4" w:space="0" w:color="auto"/>
              <w:right w:val="single" w:sz="4" w:space="0" w:color="auto"/>
            </w:tcBorders>
            <w:vAlign w:val="center"/>
          </w:tcPr>
          <w:p w14:paraId="397A9C45" w14:textId="77777777" w:rsidR="0000493B" w:rsidRDefault="00DC4C9C">
            <w:r>
              <w:rPr>
                <w:sz w:val="32"/>
                <w:szCs w:val="32"/>
              </w:rPr>
              <w:t>□</w:t>
            </w:r>
            <w:r>
              <w:t xml:space="preserve"> projektas nebus įgyvendintas, jei pagalba nebus suteikta;</w:t>
            </w:r>
          </w:p>
          <w:p w14:paraId="397A9C46" w14:textId="77777777" w:rsidR="0000493B" w:rsidRDefault="00DC4C9C">
            <w:r>
              <w:rPr>
                <w:sz w:val="32"/>
                <w:szCs w:val="32"/>
              </w:rPr>
              <w:t>□</w:t>
            </w:r>
            <w:r>
              <w:t xml:space="preserve"> suteikus pagalbą, projektas bus įgyvendintas platesniu mastu;</w:t>
            </w:r>
          </w:p>
          <w:p w14:paraId="397A9C47" w14:textId="77777777" w:rsidR="0000493B" w:rsidRDefault="00DC4C9C">
            <w:r>
              <w:rPr>
                <w:sz w:val="32"/>
                <w:szCs w:val="32"/>
              </w:rPr>
              <w:t>□</w:t>
            </w:r>
            <w:r>
              <w:t xml:space="preserve"> suteikus pagalbą, pagerės projekto kokybė;</w:t>
            </w:r>
          </w:p>
          <w:p w14:paraId="397A9C48" w14:textId="77777777" w:rsidR="0000493B" w:rsidRDefault="00DC4C9C">
            <w:r>
              <w:rPr>
                <w:sz w:val="32"/>
                <w:szCs w:val="32"/>
              </w:rPr>
              <w:t>□</w:t>
            </w:r>
            <w:r>
              <w:t xml:space="preserve"> suteikta pagalba paspartintų projekto įgyvendinimą. Nurodykite, kiek mėnesių projekto įgyvendinimas paspartėtų (____ mėn.);</w:t>
            </w:r>
          </w:p>
          <w:p w14:paraId="397A9C49" w14:textId="77777777" w:rsidR="0000493B" w:rsidRDefault="00DC4C9C">
            <w:pPr>
              <w:rPr>
                <w:b/>
              </w:rPr>
            </w:pPr>
            <w:r>
              <w:rPr>
                <w:sz w:val="32"/>
                <w:szCs w:val="32"/>
              </w:rPr>
              <w:t>□</w:t>
            </w:r>
            <w:r>
              <w:t xml:space="preserve"> pagalba neturėtų įtakos projekto įgyvendinimui.</w:t>
            </w:r>
          </w:p>
        </w:tc>
      </w:tr>
      <w:tr w:rsidR="0000493B" w14:paraId="397A9C4D" w14:textId="77777777">
        <w:trPr>
          <w:trHeight w:val="1141"/>
        </w:trPr>
        <w:tc>
          <w:tcPr>
            <w:tcW w:w="1702" w:type="dxa"/>
            <w:tcBorders>
              <w:top w:val="single" w:sz="4" w:space="0" w:color="auto"/>
              <w:left w:val="single" w:sz="4" w:space="0" w:color="auto"/>
              <w:bottom w:val="single" w:sz="4" w:space="0" w:color="auto"/>
              <w:right w:val="single" w:sz="4" w:space="0" w:color="auto"/>
            </w:tcBorders>
            <w:shd w:val="clear" w:color="auto" w:fill="E6E6E6"/>
            <w:vAlign w:val="center"/>
          </w:tcPr>
          <w:p w14:paraId="397A9C4B" w14:textId="77777777" w:rsidR="0000493B" w:rsidRDefault="00DC4C9C">
            <w:r>
              <w:t>Paaiškinkite ir pagrįskite, kokią įtaką suteikta pagalba darytų projektui</w:t>
            </w:r>
          </w:p>
        </w:tc>
        <w:tc>
          <w:tcPr>
            <w:tcW w:w="8045" w:type="dxa"/>
            <w:tcBorders>
              <w:top w:val="single" w:sz="4" w:space="0" w:color="auto"/>
              <w:left w:val="single" w:sz="4" w:space="0" w:color="auto"/>
              <w:bottom w:val="single" w:sz="4" w:space="0" w:color="auto"/>
              <w:right w:val="single" w:sz="4" w:space="0" w:color="auto"/>
            </w:tcBorders>
            <w:vAlign w:val="center"/>
          </w:tcPr>
          <w:p w14:paraId="397A9C4C" w14:textId="77777777" w:rsidR="0000493B" w:rsidRDefault="00DC4C9C">
            <w:pPr>
              <w:tabs>
                <w:tab w:val="left" w:pos="927"/>
              </w:tabs>
              <w:ind w:left="76"/>
              <w:rPr>
                <w:i/>
              </w:rPr>
            </w:pPr>
            <w:r>
              <w:rPr>
                <w:i/>
              </w:rPr>
              <w:t>Aprašoma ir pagrindžiama suteiktos pagalbos įtaka projekto apimčiai, kokybei, sėkmei, poveikiui, taip pat ar projektas ekonomiškai naudingas, parama yra būtina projektui įgyvendinti ir paramos dydis yra pagrįstas. Būtina nurodyti, kokia apimtimi projektas būtų įgyvendinamas be paramos lėšų, kokių rezultatų būtų pasiekta, palyginti su rezultatais, jei projektui būtų skirtas finansavimas. Būtina pagrįsti visus teiginius ir analizes, pateikti skaičiavimus.</w:t>
            </w:r>
          </w:p>
        </w:tc>
      </w:tr>
      <w:tr w:rsidR="0000493B" w14:paraId="397A9C50" w14:textId="77777777">
        <w:trPr>
          <w:trHeight w:val="1141"/>
        </w:trPr>
        <w:tc>
          <w:tcPr>
            <w:tcW w:w="1702" w:type="dxa"/>
            <w:tcBorders>
              <w:top w:val="single" w:sz="4" w:space="0" w:color="auto"/>
              <w:left w:val="single" w:sz="4" w:space="0" w:color="auto"/>
              <w:bottom w:val="single" w:sz="4" w:space="0" w:color="auto"/>
              <w:right w:val="single" w:sz="4" w:space="0" w:color="auto"/>
            </w:tcBorders>
            <w:shd w:val="clear" w:color="auto" w:fill="E6E6E6"/>
            <w:vAlign w:val="center"/>
          </w:tcPr>
          <w:p w14:paraId="397A9C4E" w14:textId="77777777" w:rsidR="0000493B" w:rsidRDefault="00DC4C9C">
            <w:pPr>
              <w:jc w:val="both"/>
            </w:pPr>
            <w:r>
              <w:t>Atlikite alternatyvų analizę</w:t>
            </w:r>
          </w:p>
        </w:tc>
        <w:tc>
          <w:tcPr>
            <w:tcW w:w="8045" w:type="dxa"/>
            <w:tcBorders>
              <w:top w:val="single" w:sz="4" w:space="0" w:color="auto"/>
              <w:left w:val="single" w:sz="4" w:space="0" w:color="auto"/>
              <w:bottom w:val="single" w:sz="4" w:space="0" w:color="auto"/>
              <w:right w:val="single" w:sz="4" w:space="0" w:color="auto"/>
            </w:tcBorders>
            <w:vAlign w:val="center"/>
          </w:tcPr>
          <w:p w14:paraId="397A9C4F" w14:textId="77777777" w:rsidR="0000493B" w:rsidRDefault="00DC4C9C">
            <w:pPr>
              <w:tabs>
                <w:tab w:val="left" w:pos="927"/>
              </w:tabs>
              <w:ind w:left="76"/>
              <w:rPr>
                <w:i/>
              </w:rPr>
            </w:pPr>
            <w:r>
              <w:rPr>
                <w:i/>
              </w:rPr>
              <w:t>Aprašykite ir skaičiavimais pagrįskite du projekto įgyvendinimo scenarijus – gavus finansavimą ir jo negavus.</w:t>
            </w:r>
          </w:p>
        </w:tc>
      </w:tr>
    </w:tbl>
    <w:p w14:paraId="397A9C51" w14:textId="6A49608F" w:rsidR="0000493B" w:rsidRDefault="0000493B">
      <w:pPr>
        <w:ind w:firstLine="567"/>
        <w:jc w:val="both"/>
        <w:rPr>
          <w:b/>
        </w:rPr>
      </w:pPr>
    </w:p>
    <w:p w14:paraId="397A9C52" w14:textId="2B47C321" w:rsidR="0000493B" w:rsidRDefault="00DC4C9C">
      <w:pPr>
        <w:ind w:firstLine="567"/>
        <w:jc w:val="both"/>
        <w:rPr>
          <w:rFonts w:eastAsia="Calibri"/>
          <w:b/>
          <w:bCs/>
        </w:rPr>
      </w:pPr>
      <w:r>
        <w:rPr>
          <w:rFonts w:eastAsia="Calibri"/>
          <w:b/>
          <w:bCs/>
        </w:rPr>
        <w:t>8. Projekto t</w:t>
      </w:r>
      <w:r>
        <w:rPr>
          <w:rFonts w:eastAsia="Calibri"/>
          <w:b/>
        </w:rPr>
        <w:t>ę</w:t>
      </w:r>
      <w:r>
        <w:rPr>
          <w:rFonts w:eastAsia="Calibri"/>
          <w:b/>
          <w:bCs/>
        </w:rPr>
        <w:t>stinumo užtikrinimas:</w:t>
      </w:r>
    </w:p>
    <w:p w14:paraId="397A9C53" w14:textId="77777777" w:rsidR="0000493B" w:rsidRDefault="0000493B">
      <w:pPr>
        <w:ind w:firstLine="567"/>
        <w:jc w:val="both"/>
        <w:rPr>
          <w:rFonts w:eastAsia="Calibri"/>
          <w:b/>
          <w:bCs/>
        </w:rPr>
      </w:pPr>
    </w:p>
    <w:p w14:paraId="397A9C54" w14:textId="77777777" w:rsidR="0000493B" w:rsidRDefault="00DC4C9C">
      <w:pPr>
        <w:ind w:firstLine="567"/>
        <w:jc w:val="both"/>
        <w:rPr>
          <w:rFonts w:eastAsia="Calibri"/>
          <w:i/>
          <w:iCs/>
        </w:rPr>
      </w:pPr>
      <w:r>
        <w:rPr>
          <w:rFonts w:eastAsia="Calibri"/>
          <w:i/>
          <w:iCs/>
        </w:rPr>
        <w:t>(Detalizuokite, kaip numatoma užtikrinti projekto rezultat</w:t>
      </w:r>
      <w:r>
        <w:rPr>
          <w:rFonts w:eastAsia="Calibri"/>
          <w:i/>
        </w:rPr>
        <w:t xml:space="preserve">ų </w:t>
      </w:r>
      <w:r>
        <w:rPr>
          <w:rFonts w:eastAsia="Calibri"/>
          <w:i/>
          <w:iCs/>
        </w:rPr>
        <w:t>tęstinum</w:t>
      </w:r>
      <w:r>
        <w:rPr>
          <w:rFonts w:eastAsia="Calibri"/>
          <w:i/>
        </w:rPr>
        <w:t xml:space="preserve">ą </w:t>
      </w:r>
      <w:r>
        <w:rPr>
          <w:rFonts w:eastAsia="Calibri"/>
          <w:i/>
          <w:iCs/>
        </w:rPr>
        <w:t>organizaciniu, finansiniu, eksploataciniu ir panašiais poži</w:t>
      </w:r>
      <w:r>
        <w:rPr>
          <w:rFonts w:eastAsia="Calibri"/>
          <w:i/>
        </w:rPr>
        <w:t>ū</w:t>
      </w:r>
      <w:r>
        <w:rPr>
          <w:rFonts w:eastAsia="Calibri"/>
          <w:i/>
          <w:iCs/>
        </w:rPr>
        <w:t>riais, pateikite informacij</w:t>
      </w:r>
      <w:r>
        <w:rPr>
          <w:rFonts w:eastAsia="Calibri"/>
          <w:i/>
        </w:rPr>
        <w:t xml:space="preserve">ą </w:t>
      </w:r>
      <w:r>
        <w:rPr>
          <w:rFonts w:eastAsia="Calibri"/>
          <w:i/>
          <w:iCs/>
        </w:rPr>
        <w:t>apie numatom</w:t>
      </w:r>
      <w:r>
        <w:rPr>
          <w:rFonts w:eastAsia="Calibri"/>
          <w:i/>
        </w:rPr>
        <w:t xml:space="preserve">ą </w:t>
      </w:r>
      <w:r>
        <w:rPr>
          <w:rFonts w:eastAsia="Calibri"/>
          <w:i/>
          <w:iCs/>
        </w:rPr>
        <w:t>l</w:t>
      </w:r>
      <w:r>
        <w:rPr>
          <w:rFonts w:eastAsia="Calibri"/>
          <w:i/>
        </w:rPr>
        <w:t>ė</w:t>
      </w:r>
      <w:r>
        <w:rPr>
          <w:rFonts w:eastAsia="Calibri"/>
          <w:i/>
          <w:iCs/>
        </w:rPr>
        <w:t>šų</w:t>
      </w:r>
      <w:r>
        <w:rPr>
          <w:rFonts w:eastAsia="Calibri"/>
          <w:i/>
        </w:rPr>
        <w:t xml:space="preserve"> </w:t>
      </w:r>
      <w:r>
        <w:rPr>
          <w:rFonts w:eastAsia="Calibri"/>
          <w:i/>
          <w:iCs/>
        </w:rPr>
        <w:t>poreik</w:t>
      </w:r>
      <w:r>
        <w:rPr>
          <w:rFonts w:eastAsia="Calibri"/>
          <w:i/>
        </w:rPr>
        <w:t xml:space="preserve">į </w:t>
      </w:r>
      <w:r>
        <w:rPr>
          <w:rFonts w:eastAsia="Calibri"/>
          <w:i/>
          <w:iCs/>
        </w:rPr>
        <w:t>sukurtai infrastrukt</w:t>
      </w:r>
      <w:r>
        <w:rPr>
          <w:rFonts w:eastAsia="Calibri"/>
          <w:i/>
        </w:rPr>
        <w:t>ū</w:t>
      </w:r>
      <w:r>
        <w:rPr>
          <w:rFonts w:eastAsia="Calibri"/>
          <w:i/>
          <w:iCs/>
        </w:rPr>
        <w:t>rai išlaikyti ir jo finansavimo šaltinius) (rekomenduojama teksto apimtis – 1/2–1 puslapis).</w:t>
      </w:r>
    </w:p>
    <w:p w14:paraId="397A9C55" w14:textId="0C365A8B" w:rsidR="0000493B" w:rsidRDefault="0000493B">
      <w:pPr>
        <w:ind w:firstLine="567"/>
        <w:jc w:val="both"/>
        <w:rPr>
          <w:rFonts w:eastAsia="Calibri"/>
          <w:i/>
          <w:iCs/>
        </w:rPr>
      </w:pPr>
    </w:p>
    <w:p w14:paraId="397A9C56" w14:textId="5A97D81D" w:rsidR="0000493B" w:rsidRDefault="00DC4C9C">
      <w:pPr>
        <w:ind w:firstLine="567"/>
        <w:jc w:val="both"/>
        <w:rPr>
          <w:b/>
        </w:rPr>
      </w:pPr>
      <w:r>
        <w:rPr>
          <w:b/>
        </w:rPr>
        <w:t>9. Gauta (planuojama gauti) valstybės pagalba</w:t>
      </w:r>
    </w:p>
    <w:p w14:paraId="397A9C57" w14:textId="77777777" w:rsidR="0000493B" w:rsidRDefault="0000493B">
      <w:pPr>
        <w:ind w:firstLine="567"/>
        <w:jc w:val="both"/>
        <w:rPr>
          <w:b/>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9"/>
        <w:gridCol w:w="1335"/>
        <w:gridCol w:w="1072"/>
        <w:gridCol w:w="1204"/>
        <w:gridCol w:w="1995"/>
        <w:gridCol w:w="1335"/>
      </w:tblGrid>
      <w:tr w:rsidR="0000493B" w14:paraId="397A9C59" w14:textId="77777777">
        <w:trPr>
          <w:trHeight w:val="374"/>
        </w:trPr>
        <w:tc>
          <w:tcPr>
            <w:tcW w:w="9639"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397A9C58" w14:textId="77777777" w:rsidR="0000493B" w:rsidRDefault="00DC4C9C">
            <w:pPr>
              <w:ind w:left="34" w:hanging="34"/>
              <w:rPr>
                <w:b/>
              </w:rPr>
            </w:pPr>
            <w:r>
              <w:rPr>
                <w:b/>
              </w:rPr>
              <w:t>Pateikite informaciją apie pareiškėjo gautą per pastaruosius 3 metus ir planuojamą gauti valstybės pagalbą ir kitą paramą.</w:t>
            </w:r>
          </w:p>
        </w:tc>
      </w:tr>
      <w:tr w:rsidR="0000493B" w14:paraId="397A9C60" w14:textId="77777777">
        <w:trPr>
          <w:trHeight w:val="374"/>
        </w:trPr>
        <w:tc>
          <w:tcPr>
            <w:tcW w:w="2269" w:type="dxa"/>
            <w:tcBorders>
              <w:top w:val="single" w:sz="4" w:space="0" w:color="auto"/>
              <w:left w:val="single" w:sz="4" w:space="0" w:color="auto"/>
              <w:bottom w:val="single" w:sz="4" w:space="0" w:color="auto"/>
              <w:right w:val="single" w:sz="4" w:space="0" w:color="auto"/>
            </w:tcBorders>
            <w:shd w:val="clear" w:color="auto" w:fill="E6E6E6"/>
            <w:vAlign w:val="center"/>
          </w:tcPr>
          <w:p w14:paraId="397A9C5A" w14:textId="77777777" w:rsidR="0000493B" w:rsidRDefault="0000493B"/>
        </w:tc>
        <w:tc>
          <w:tcPr>
            <w:tcW w:w="1417" w:type="dxa"/>
            <w:tcBorders>
              <w:top w:val="single" w:sz="4" w:space="0" w:color="auto"/>
              <w:left w:val="single" w:sz="4" w:space="0" w:color="auto"/>
              <w:bottom w:val="single" w:sz="4" w:space="0" w:color="auto"/>
              <w:right w:val="single" w:sz="4" w:space="0" w:color="auto"/>
            </w:tcBorders>
            <w:shd w:val="clear" w:color="auto" w:fill="E6E6E6"/>
          </w:tcPr>
          <w:p w14:paraId="397A9C5B" w14:textId="77777777" w:rsidR="0000493B" w:rsidRDefault="00DC4C9C">
            <w:r>
              <w:t>Planuojama gauti pagalbos suma</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14:paraId="397A9C5C" w14:textId="77777777" w:rsidR="0000493B" w:rsidRDefault="00DC4C9C">
            <w:r>
              <w:t>Gautos pagalbos suma</w:t>
            </w:r>
            <w:r>
              <w:rPr>
                <w:vertAlign w:val="superscript"/>
              </w:rPr>
              <w:t>1</w:t>
            </w:r>
          </w:p>
        </w:tc>
        <w:tc>
          <w:tcPr>
            <w:tcW w:w="1276" w:type="dxa"/>
            <w:tcBorders>
              <w:top w:val="single" w:sz="4" w:space="0" w:color="auto"/>
              <w:left w:val="single" w:sz="4" w:space="0" w:color="auto"/>
              <w:bottom w:val="single" w:sz="4" w:space="0" w:color="auto"/>
              <w:right w:val="single" w:sz="4" w:space="0" w:color="auto"/>
            </w:tcBorders>
            <w:shd w:val="clear" w:color="auto" w:fill="E6E6E6"/>
          </w:tcPr>
          <w:p w14:paraId="397A9C5D" w14:textId="77777777" w:rsidR="0000493B" w:rsidRDefault="00DC4C9C">
            <w:r>
              <w:t>Pagalbos teikėjas</w:t>
            </w:r>
          </w:p>
        </w:tc>
        <w:tc>
          <w:tcPr>
            <w:tcW w:w="2126" w:type="dxa"/>
            <w:tcBorders>
              <w:top w:val="single" w:sz="4" w:space="0" w:color="auto"/>
              <w:left w:val="single" w:sz="4" w:space="0" w:color="auto"/>
              <w:bottom w:val="single" w:sz="4" w:space="0" w:color="auto"/>
              <w:right w:val="single" w:sz="4" w:space="0" w:color="auto"/>
            </w:tcBorders>
            <w:shd w:val="clear" w:color="auto" w:fill="E6E6E6"/>
          </w:tcPr>
          <w:p w14:paraId="397A9C5E" w14:textId="77777777" w:rsidR="0000493B" w:rsidRDefault="00DC4C9C">
            <w:r>
              <w:t>Informacija apie pagalbos suteikimą, teikimo pagrindą</w:t>
            </w:r>
          </w:p>
        </w:tc>
        <w:tc>
          <w:tcPr>
            <w:tcW w:w="1417" w:type="dxa"/>
            <w:tcBorders>
              <w:top w:val="single" w:sz="4" w:space="0" w:color="auto"/>
              <w:left w:val="single" w:sz="4" w:space="0" w:color="auto"/>
              <w:bottom w:val="single" w:sz="4" w:space="0" w:color="auto"/>
              <w:right w:val="single" w:sz="4" w:space="0" w:color="auto"/>
            </w:tcBorders>
            <w:shd w:val="clear" w:color="auto" w:fill="E6E6E6"/>
          </w:tcPr>
          <w:p w14:paraId="397A9C5F" w14:textId="77777777" w:rsidR="0000493B" w:rsidRDefault="00DC4C9C">
            <w:r>
              <w:t>Pagalbos suteikimo data</w:t>
            </w:r>
          </w:p>
        </w:tc>
      </w:tr>
      <w:tr w:rsidR="0000493B" w14:paraId="397A9C67" w14:textId="77777777">
        <w:trPr>
          <w:trHeight w:val="994"/>
        </w:trPr>
        <w:tc>
          <w:tcPr>
            <w:tcW w:w="2269" w:type="dxa"/>
            <w:tcBorders>
              <w:top w:val="single" w:sz="4" w:space="0" w:color="auto"/>
              <w:left w:val="single" w:sz="4" w:space="0" w:color="auto"/>
              <w:bottom w:val="single" w:sz="4" w:space="0" w:color="auto"/>
              <w:right w:val="single" w:sz="4" w:space="0" w:color="auto"/>
            </w:tcBorders>
            <w:shd w:val="clear" w:color="auto" w:fill="E6E6E6"/>
            <w:vAlign w:val="center"/>
          </w:tcPr>
          <w:p w14:paraId="397A9C61" w14:textId="77777777" w:rsidR="0000493B" w:rsidRDefault="00DC4C9C">
            <w:pPr>
              <w:jc w:val="both"/>
            </w:pPr>
            <w:r>
              <w:t>Materialios investicijos</w:t>
            </w:r>
          </w:p>
        </w:tc>
        <w:tc>
          <w:tcPr>
            <w:tcW w:w="1417" w:type="dxa"/>
            <w:tcBorders>
              <w:top w:val="single" w:sz="4" w:space="0" w:color="auto"/>
              <w:left w:val="single" w:sz="4" w:space="0" w:color="auto"/>
              <w:bottom w:val="single" w:sz="4" w:space="0" w:color="auto"/>
              <w:right w:val="single" w:sz="4" w:space="0" w:color="auto"/>
            </w:tcBorders>
            <w:vAlign w:val="center"/>
          </w:tcPr>
          <w:p w14:paraId="397A9C62" w14:textId="77777777" w:rsidR="0000493B" w:rsidRDefault="0000493B"/>
        </w:tc>
        <w:tc>
          <w:tcPr>
            <w:tcW w:w="1134" w:type="dxa"/>
            <w:tcBorders>
              <w:top w:val="single" w:sz="4" w:space="0" w:color="auto"/>
              <w:left w:val="single" w:sz="4" w:space="0" w:color="auto"/>
              <w:bottom w:val="single" w:sz="4" w:space="0" w:color="auto"/>
              <w:right w:val="single" w:sz="4" w:space="0" w:color="auto"/>
            </w:tcBorders>
            <w:vAlign w:val="center"/>
          </w:tcPr>
          <w:p w14:paraId="397A9C63" w14:textId="77777777" w:rsidR="0000493B" w:rsidRDefault="0000493B"/>
        </w:tc>
        <w:tc>
          <w:tcPr>
            <w:tcW w:w="1276" w:type="dxa"/>
            <w:tcBorders>
              <w:top w:val="single" w:sz="4" w:space="0" w:color="auto"/>
              <w:left w:val="single" w:sz="4" w:space="0" w:color="auto"/>
              <w:bottom w:val="single" w:sz="4" w:space="0" w:color="auto"/>
              <w:right w:val="single" w:sz="4" w:space="0" w:color="auto"/>
            </w:tcBorders>
            <w:vAlign w:val="center"/>
          </w:tcPr>
          <w:p w14:paraId="397A9C64" w14:textId="77777777" w:rsidR="0000493B" w:rsidRDefault="0000493B"/>
        </w:tc>
        <w:tc>
          <w:tcPr>
            <w:tcW w:w="2126" w:type="dxa"/>
            <w:tcBorders>
              <w:top w:val="single" w:sz="4" w:space="0" w:color="auto"/>
              <w:left w:val="single" w:sz="4" w:space="0" w:color="auto"/>
              <w:bottom w:val="single" w:sz="4" w:space="0" w:color="auto"/>
              <w:right w:val="single" w:sz="4" w:space="0" w:color="auto"/>
            </w:tcBorders>
            <w:vAlign w:val="center"/>
          </w:tcPr>
          <w:p w14:paraId="397A9C65" w14:textId="77777777" w:rsidR="0000493B" w:rsidRDefault="0000493B"/>
        </w:tc>
        <w:tc>
          <w:tcPr>
            <w:tcW w:w="1417" w:type="dxa"/>
            <w:tcBorders>
              <w:top w:val="single" w:sz="4" w:space="0" w:color="auto"/>
              <w:left w:val="single" w:sz="4" w:space="0" w:color="auto"/>
              <w:bottom w:val="single" w:sz="4" w:space="0" w:color="auto"/>
              <w:right w:val="single" w:sz="4" w:space="0" w:color="auto"/>
            </w:tcBorders>
          </w:tcPr>
          <w:p w14:paraId="397A9C66" w14:textId="77777777" w:rsidR="0000493B" w:rsidRDefault="0000493B"/>
        </w:tc>
      </w:tr>
      <w:tr w:rsidR="0000493B" w14:paraId="397A9C6E" w14:textId="77777777">
        <w:trPr>
          <w:trHeight w:val="977"/>
        </w:trPr>
        <w:tc>
          <w:tcPr>
            <w:tcW w:w="2269" w:type="dxa"/>
            <w:tcBorders>
              <w:top w:val="single" w:sz="4" w:space="0" w:color="auto"/>
              <w:left w:val="single" w:sz="4" w:space="0" w:color="auto"/>
              <w:bottom w:val="single" w:sz="4" w:space="0" w:color="auto"/>
              <w:right w:val="single" w:sz="4" w:space="0" w:color="auto"/>
            </w:tcBorders>
            <w:shd w:val="clear" w:color="auto" w:fill="E6E6E6"/>
            <w:vAlign w:val="center"/>
          </w:tcPr>
          <w:p w14:paraId="397A9C68" w14:textId="77777777" w:rsidR="0000493B" w:rsidRDefault="00DC4C9C">
            <w:pPr>
              <w:jc w:val="both"/>
            </w:pPr>
            <w:r>
              <w:t>Nematerialios investicijos</w:t>
            </w:r>
          </w:p>
        </w:tc>
        <w:tc>
          <w:tcPr>
            <w:tcW w:w="1417" w:type="dxa"/>
            <w:tcBorders>
              <w:top w:val="single" w:sz="4" w:space="0" w:color="auto"/>
              <w:left w:val="single" w:sz="4" w:space="0" w:color="auto"/>
              <w:bottom w:val="single" w:sz="4" w:space="0" w:color="auto"/>
              <w:right w:val="single" w:sz="4" w:space="0" w:color="auto"/>
            </w:tcBorders>
            <w:vAlign w:val="center"/>
          </w:tcPr>
          <w:p w14:paraId="397A9C69" w14:textId="77777777" w:rsidR="0000493B" w:rsidRDefault="0000493B"/>
        </w:tc>
        <w:tc>
          <w:tcPr>
            <w:tcW w:w="1134" w:type="dxa"/>
            <w:tcBorders>
              <w:top w:val="single" w:sz="4" w:space="0" w:color="auto"/>
              <w:left w:val="single" w:sz="4" w:space="0" w:color="auto"/>
              <w:bottom w:val="single" w:sz="4" w:space="0" w:color="auto"/>
              <w:right w:val="single" w:sz="4" w:space="0" w:color="auto"/>
            </w:tcBorders>
            <w:vAlign w:val="center"/>
          </w:tcPr>
          <w:p w14:paraId="397A9C6A" w14:textId="77777777" w:rsidR="0000493B" w:rsidRDefault="0000493B"/>
        </w:tc>
        <w:tc>
          <w:tcPr>
            <w:tcW w:w="1276" w:type="dxa"/>
            <w:tcBorders>
              <w:top w:val="single" w:sz="4" w:space="0" w:color="auto"/>
              <w:left w:val="single" w:sz="4" w:space="0" w:color="auto"/>
              <w:bottom w:val="single" w:sz="4" w:space="0" w:color="auto"/>
              <w:right w:val="single" w:sz="4" w:space="0" w:color="auto"/>
            </w:tcBorders>
            <w:vAlign w:val="center"/>
          </w:tcPr>
          <w:p w14:paraId="397A9C6B" w14:textId="77777777" w:rsidR="0000493B" w:rsidRDefault="0000493B"/>
        </w:tc>
        <w:tc>
          <w:tcPr>
            <w:tcW w:w="2126" w:type="dxa"/>
            <w:tcBorders>
              <w:top w:val="single" w:sz="4" w:space="0" w:color="auto"/>
              <w:left w:val="single" w:sz="4" w:space="0" w:color="auto"/>
              <w:bottom w:val="single" w:sz="4" w:space="0" w:color="auto"/>
              <w:right w:val="single" w:sz="4" w:space="0" w:color="auto"/>
            </w:tcBorders>
            <w:vAlign w:val="center"/>
          </w:tcPr>
          <w:p w14:paraId="397A9C6C" w14:textId="77777777" w:rsidR="0000493B" w:rsidRDefault="0000493B"/>
        </w:tc>
        <w:tc>
          <w:tcPr>
            <w:tcW w:w="1417" w:type="dxa"/>
            <w:tcBorders>
              <w:top w:val="single" w:sz="4" w:space="0" w:color="auto"/>
              <w:left w:val="single" w:sz="4" w:space="0" w:color="auto"/>
              <w:bottom w:val="single" w:sz="4" w:space="0" w:color="auto"/>
              <w:right w:val="single" w:sz="4" w:space="0" w:color="auto"/>
            </w:tcBorders>
          </w:tcPr>
          <w:p w14:paraId="397A9C6D" w14:textId="77777777" w:rsidR="0000493B" w:rsidRDefault="0000493B"/>
        </w:tc>
      </w:tr>
      <w:tr w:rsidR="0000493B" w14:paraId="397A9C75" w14:textId="77777777">
        <w:trPr>
          <w:trHeight w:val="2050"/>
        </w:trPr>
        <w:tc>
          <w:tcPr>
            <w:tcW w:w="2269" w:type="dxa"/>
            <w:tcBorders>
              <w:top w:val="single" w:sz="4" w:space="0" w:color="auto"/>
              <w:left w:val="single" w:sz="4" w:space="0" w:color="auto"/>
              <w:bottom w:val="single" w:sz="4" w:space="0" w:color="auto"/>
              <w:right w:val="single" w:sz="4" w:space="0" w:color="auto"/>
            </w:tcBorders>
            <w:shd w:val="clear" w:color="auto" w:fill="E6E6E6"/>
            <w:vAlign w:val="center"/>
          </w:tcPr>
          <w:p w14:paraId="397A9C6F" w14:textId="77777777" w:rsidR="0000493B" w:rsidRDefault="00DC4C9C">
            <w:r>
              <w:rPr>
                <w:iCs/>
              </w:rPr>
              <w:t>Planuojama gauti</w:t>
            </w:r>
            <w:r>
              <w:rPr>
                <w:i/>
                <w:iCs/>
              </w:rPr>
              <w:t xml:space="preserve"> </w:t>
            </w:r>
            <w:proofErr w:type="spellStart"/>
            <w:r>
              <w:rPr>
                <w:i/>
                <w:iCs/>
              </w:rPr>
              <w:t>de</w:t>
            </w:r>
            <w:proofErr w:type="spellEnd"/>
            <w:r>
              <w:rPr>
                <w:i/>
                <w:iCs/>
              </w:rPr>
              <w:t xml:space="preserve"> </w:t>
            </w:r>
            <w:proofErr w:type="spellStart"/>
            <w:r>
              <w:rPr>
                <w:i/>
                <w:iCs/>
              </w:rPr>
              <w:t>minimis</w:t>
            </w:r>
            <w:proofErr w:type="spellEnd"/>
            <w:r>
              <w:t xml:space="preserve"> pagalba projekto įgyvendinimui iš kitų valstybės finansinių šaltinių</w:t>
            </w:r>
          </w:p>
        </w:tc>
        <w:tc>
          <w:tcPr>
            <w:tcW w:w="1417" w:type="dxa"/>
            <w:tcBorders>
              <w:top w:val="single" w:sz="4" w:space="0" w:color="auto"/>
              <w:left w:val="single" w:sz="4" w:space="0" w:color="auto"/>
              <w:bottom w:val="single" w:sz="4" w:space="0" w:color="auto"/>
              <w:right w:val="single" w:sz="4" w:space="0" w:color="auto"/>
            </w:tcBorders>
            <w:vAlign w:val="center"/>
          </w:tcPr>
          <w:p w14:paraId="397A9C70" w14:textId="77777777" w:rsidR="0000493B" w:rsidRDefault="0000493B"/>
        </w:tc>
        <w:tc>
          <w:tcPr>
            <w:tcW w:w="1134" w:type="dxa"/>
            <w:tcBorders>
              <w:top w:val="single" w:sz="4" w:space="0" w:color="auto"/>
              <w:left w:val="single" w:sz="4" w:space="0" w:color="auto"/>
              <w:bottom w:val="single" w:sz="4" w:space="0" w:color="auto"/>
              <w:right w:val="single" w:sz="4" w:space="0" w:color="auto"/>
            </w:tcBorders>
            <w:vAlign w:val="center"/>
          </w:tcPr>
          <w:p w14:paraId="397A9C71" w14:textId="77777777" w:rsidR="0000493B" w:rsidRDefault="0000493B"/>
        </w:tc>
        <w:tc>
          <w:tcPr>
            <w:tcW w:w="1276" w:type="dxa"/>
            <w:tcBorders>
              <w:top w:val="single" w:sz="4" w:space="0" w:color="auto"/>
              <w:left w:val="single" w:sz="4" w:space="0" w:color="auto"/>
              <w:bottom w:val="single" w:sz="4" w:space="0" w:color="auto"/>
              <w:right w:val="single" w:sz="4" w:space="0" w:color="auto"/>
            </w:tcBorders>
            <w:vAlign w:val="center"/>
          </w:tcPr>
          <w:p w14:paraId="397A9C72" w14:textId="77777777" w:rsidR="0000493B" w:rsidRDefault="0000493B"/>
        </w:tc>
        <w:tc>
          <w:tcPr>
            <w:tcW w:w="2126" w:type="dxa"/>
            <w:tcBorders>
              <w:top w:val="single" w:sz="4" w:space="0" w:color="auto"/>
              <w:left w:val="single" w:sz="4" w:space="0" w:color="auto"/>
              <w:bottom w:val="single" w:sz="4" w:space="0" w:color="auto"/>
              <w:right w:val="single" w:sz="4" w:space="0" w:color="auto"/>
            </w:tcBorders>
            <w:vAlign w:val="center"/>
          </w:tcPr>
          <w:p w14:paraId="397A9C73" w14:textId="77777777" w:rsidR="0000493B" w:rsidRDefault="0000493B"/>
        </w:tc>
        <w:tc>
          <w:tcPr>
            <w:tcW w:w="1417" w:type="dxa"/>
            <w:tcBorders>
              <w:top w:val="single" w:sz="4" w:space="0" w:color="auto"/>
              <w:left w:val="single" w:sz="4" w:space="0" w:color="auto"/>
              <w:bottom w:val="single" w:sz="4" w:space="0" w:color="auto"/>
              <w:right w:val="single" w:sz="4" w:space="0" w:color="auto"/>
            </w:tcBorders>
          </w:tcPr>
          <w:p w14:paraId="397A9C74" w14:textId="77777777" w:rsidR="0000493B" w:rsidRDefault="0000493B"/>
        </w:tc>
      </w:tr>
      <w:tr w:rsidR="0000493B" w14:paraId="397A9C7C" w14:textId="77777777">
        <w:trPr>
          <w:trHeight w:val="1691"/>
        </w:trPr>
        <w:tc>
          <w:tcPr>
            <w:tcW w:w="2269" w:type="dxa"/>
            <w:tcBorders>
              <w:top w:val="single" w:sz="4" w:space="0" w:color="auto"/>
              <w:left w:val="single" w:sz="4" w:space="0" w:color="auto"/>
              <w:bottom w:val="single" w:sz="4" w:space="0" w:color="auto"/>
              <w:right w:val="single" w:sz="4" w:space="0" w:color="auto"/>
            </w:tcBorders>
            <w:shd w:val="clear" w:color="auto" w:fill="E6E6E6"/>
            <w:vAlign w:val="center"/>
          </w:tcPr>
          <w:p w14:paraId="397A9C76" w14:textId="77777777" w:rsidR="0000493B" w:rsidRDefault="00DC4C9C">
            <w:pPr>
              <w:rPr>
                <w:iCs/>
              </w:rPr>
            </w:pPr>
            <w:r>
              <w:lastRenderedPageBreak/>
              <w:t xml:space="preserve">Kita įvairių formų valstybės finansinė parama juridiniams asmenims </w:t>
            </w:r>
          </w:p>
        </w:tc>
        <w:tc>
          <w:tcPr>
            <w:tcW w:w="1417" w:type="dxa"/>
            <w:tcBorders>
              <w:top w:val="single" w:sz="4" w:space="0" w:color="auto"/>
              <w:left w:val="single" w:sz="4" w:space="0" w:color="auto"/>
              <w:bottom w:val="single" w:sz="4" w:space="0" w:color="auto"/>
              <w:right w:val="single" w:sz="4" w:space="0" w:color="auto"/>
            </w:tcBorders>
            <w:vAlign w:val="center"/>
          </w:tcPr>
          <w:p w14:paraId="397A9C77" w14:textId="77777777" w:rsidR="0000493B" w:rsidRDefault="0000493B"/>
        </w:tc>
        <w:tc>
          <w:tcPr>
            <w:tcW w:w="1134" w:type="dxa"/>
            <w:tcBorders>
              <w:top w:val="single" w:sz="4" w:space="0" w:color="auto"/>
              <w:left w:val="single" w:sz="4" w:space="0" w:color="auto"/>
              <w:bottom w:val="single" w:sz="4" w:space="0" w:color="auto"/>
              <w:right w:val="single" w:sz="4" w:space="0" w:color="auto"/>
            </w:tcBorders>
            <w:vAlign w:val="center"/>
          </w:tcPr>
          <w:p w14:paraId="397A9C78" w14:textId="77777777" w:rsidR="0000493B" w:rsidRDefault="0000493B"/>
        </w:tc>
        <w:tc>
          <w:tcPr>
            <w:tcW w:w="1276" w:type="dxa"/>
            <w:tcBorders>
              <w:top w:val="single" w:sz="4" w:space="0" w:color="auto"/>
              <w:left w:val="single" w:sz="4" w:space="0" w:color="auto"/>
              <w:bottom w:val="single" w:sz="4" w:space="0" w:color="auto"/>
              <w:right w:val="single" w:sz="4" w:space="0" w:color="auto"/>
            </w:tcBorders>
            <w:vAlign w:val="center"/>
          </w:tcPr>
          <w:p w14:paraId="397A9C79" w14:textId="77777777" w:rsidR="0000493B" w:rsidRDefault="0000493B"/>
        </w:tc>
        <w:tc>
          <w:tcPr>
            <w:tcW w:w="2126" w:type="dxa"/>
            <w:tcBorders>
              <w:top w:val="single" w:sz="4" w:space="0" w:color="auto"/>
              <w:left w:val="single" w:sz="4" w:space="0" w:color="auto"/>
              <w:bottom w:val="single" w:sz="4" w:space="0" w:color="auto"/>
              <w:right w:val="single" w:sz="4" w:space="0" w:color="auto"/>
            </w:tcBorders>
            <w:vAlign w:val="center"/>
          </w:tcPr>
          <w:p w14:paraId="397A9C7A" w14:textId="77777777" w:rsidR="0000493B" w:rsidRDefault="0000493B"/>
        </w:tc>
        <w:tc>
          <w:tcPr>
            <w:tcW w:w="1417" w:type="dxa"/>
            <w:tcBorders>
              <w:top w:val="single" w:sz="4" w:space="0" w:color="auto"/>
              <w:left w:val="single" w:sz="4" w:space="0" w:color="auto"/>
              <w:bottom w:val="single" w:sz="4" w:space="0" w:color="auto"/>
              <w:right w:val="single" w:sz="4" w:space="0" w:color="auto"/>
            </w:tcBorders>
          </w:tcPr>
          <w:p w14:paraId="397A9C7B" w14:textId="77777777" w:rsidR="0000493B" w:rsidRDefault="0000493B"/>
        </w:tc>
      </w:tr>
    </w:tbl>
    <w:p w14:paraId="397A9C7D" w14:textId="77777777" w:rsidR="0000493B" w:rsidRDefault="0000493B">
      <w:pPr>
        <w:ind w:firstLine="567"/>
        <w:jc w:val="both"/>
        <w:rPr>
          <w:b/>
        </w:rPr>
      </w:pPr>
    </w:p>
    <w:p w14:paraId="397A9C7E" w14:textId="77777777" w:rsidR="0000493B" w:rsidRDefault="00DC4C9C">
      <w:pPr>
        <w:ind w:firstLine="567"/>
        <w:jc w:val="both"/>
      </w:pPr>
      <w:r>
        <w:t>__________________</w:t>
      </w:r>
    </w:p>
    <w:p w14:paraId="397A9C7F" w14:textId="77777777" w:rsidR="0000493B" w:rsidRDefault="00DC4C9C">
      <w:pPr>
        <w:ind w:firstLine="567"/>
        <w:jc w:val="both"/>
      </w:pPr>
      <w:r>
        <w:rPr>
          <w:vertAlign w:val="superscript"/>
        </w:rPr>
        <w:t>1</w:t>
      </w:r>
      <w:r>
        <w:t xml:space="preserve"> Informaciją apie suteiktą </w:t>
      </w:r>
      <w:proofErr w:type="spellStart"/>
      <w:r>
        <w:rPr>
          <w:i/>
          <w:iCs/>
        </w:rPr>
        <w:t>de</w:t>
      </w:r>
      <w:proofErr w:type="spellEnd"/>
      <w:r>
        <w:rPr>
          <w:i/>
          <w:iCs/>
        </w:rPr>
        <w:t xml:space="preserve"> </w:t>
      </w:r>
      <w:proofErr w:type="spellStart"/>
      <w:r>
        <w:rPr>
          <w:i/>
          <w:iCs/>
        </w:rPr>
        <w:t>minimis</w:t>
      </w:r>
      <w:proofErr w:type="spellEnd"/>
      <w:r>
        <w:t xml:space="preserve"> pagalbą tikrina viešoji įstaiga Lietuvos verslo paramos agentūra, pasinaudodama Suteiktos valstybės pagalbos registro duomenimis.</w:t>
      </w:r>
    </w:p>
    <w:p w14:paraId="397A9C80" w14:textId="61AB07F8" w:rsidR="0000493B" w:rsidRDefault="0000493B">
      <w:pPr>
        <w:ind w:firstLine="567"/>
        <w:jc w:val="both"/>
        <w:rPr>
          <w:b/>
        </w:rPr>
      </w:pPr>
    </w:p>
    <w:p w14:paraId="397A9C81" w14:textId="2CC5F428" w:rsidR="0000493B" w:rsidRDefault="00DC4C9C">
      <w:pPr>
        <w:ind w:firstLine="567"/>
        <w:jc w:val="both"/>
        <w:rPr>
          <w:b/>
        </w:rPr>
      </w:pPr>
      <w:r>
        <w:rPr>
          <w:b/>
        </w:rPr>
        <w:t xml:space="preserve">10. Kiti Bendrijos, Lietuvos Respublikos ar kiti finansavimo šaltiniai: </w:t>
      </w:r>
    </w:p>
    <w:p w14:paraId="397A9C82" w14:textId="77777777" w:rsidR="0000493B" w:rsidRDefault="0000493B">
      <w:pPr>
        <w:ind w:firstLine="567"/>
        <w:jc w:val="both"/>
        <w:rPr>
          <w:b/>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7991"/>
      </w:tblGrid>
      <w:tr w:rsidR="0000493B" w14:paraId="397A9C84" w14:textId="77777777">
        <w:trPr>
          <w:trHeight w:val="333"/>
        </w:trPr>
        <w:tc>
          <w:tcPr>
            <w:tcW w:w="9640" w:type="dxa"/>
            <w:gridSpan w:val="2"/>
            <w:shd w:val="pct15" w:color="auto" w:fill="auto"/>
            <w:vAlign w:val="center"/>
          </w:tcPr>
          <w:p w14:paraId="397A9C83" w14:textId="77777777" w:rsidR="0000493B" w:rsidRDefault="00DC4C9C">
            <w:pPr>
              <w:ind w:left="34"/>
              <w:jc w:val="both"/>
              <w:rPr>
                <w:b/>
              </w:rPr>
            </w:pPr>
            <w:r>
              <w:rPr>
                <w:b/>
              </w:rPr>
              <w:t xml:space="preserve">10.1. Ar buvo pateikta paraiška dėl paramos šiam projektui arba jo daliai iš bet kokio kito Bendrijos, Lietuvos Respublikos ar kitų finansavimo šaltinių (Europos regioninio plėtros fondo (toliau </w:t>
            </w:r>
            <w:r>
              <w:t>–</w:t>
            </w:r>
            <w:r>
              <w:rPr>
                <w:b/>
              </w:rPr>
              <w:t xml:space="preserve"> ERPF), Sanglaudos fondo, kito Bendrijos finansavimo šaltinio, valstybės ar savivaldybės programų, Europos ekonominės erdvės paramos ar panašiai)?</w:t>
            </w:r>
          </w:p>
        </w:tc>
      </w:tr>
      <w:tr w:rsidR="0000493B" w14:paraId="397A9C87" w14:textId="77777777">
        <w:trPr>
          <w:trHeight w:val="565"/>
        </w:trPr>
        <w:tc>
          <w:tcPr>
            <w:tcW w:w="1135" w:type="dxa"/>
            <w:tcBorders>
              <w:top w:val="single" w:sz="4" w:space="0" w:color="auto"/>
              <w:left w:val="single" w:sz="4" w:space="0" w:color="auto"/>
              <w:right w:val="single" w:sz="4" w:space="0" w:color="auto"/>
            </w:tcBorders>
            <w:vAlign w:val="center"/>
          </w:tcPr>
          <w:p w14:paraId="397A9C85" w14:textId="77777777" w:rsidR="0000493B" w:rsidRDefault="00DC4C9C">
            <w:pPr>
              <w:ind w:left="34"/>
            </w:pPr>
            <w:r>
              <w:rPr>
                <w:sz w:val="32"/>
                <w:szCs w:val="32"/>
              </w:rPr>
              <w:t>□</w:t>
            </w:r>
            <w:r>
              <w:t xml:space="preserve"> Taip</w:t>
            </w:r>
          </w:p>
        </w:tc>
        <w:tc>
          <w:tcPr>
            <w:tcW w:w="8505" w:type="dxa"/>
            <w:tcBorders>
              <w:top w:val="single" w:sz="4" w:space="0" w:color="auto"/>
              <w:left w:val="single" w:sz="4" w:space="0" w:color="auto"/>
              <w:right w:val="single" w:sz="4" w:space="0" w:color="auto"/>
            </w:tcBorders>
            <w:shd w:val="clear" w:color="auto" w:fill="FFFFFF"/>
          </w:tcPr>
          <w:p w14:paraId="397A9C86" w14:textId="77777777" w:rsidR="0000493B" w:rsidRDefault="00DC4C9C">
            <w:pPr>
              <w:ind w:left="34"/>
            </w:pPr>
            <w:r>
              <w:t>Jei taip, prašome išsamiai aprašyti (nurodyti susijusią finansinę priemonę, nuorodų numerius, datas, prašytas sumas, suteiktas sumas ir kita)</w:t>
            </w:r>
          </w:p>
        </w:tc>
      </w:tr>
      <w:tr w:rsidR="0000493B" w14:paraId="397A9C89" w14:textId="77777777">
        <w:trPr>
          <w:trHeight w:val="333"/>
        </w:trPr>
        <w:tc>
          <w:tcPr>
            <w:tcW w:w="9640" w:type="dxa"/>
            <w:gridSpan w:val="2"/>
            <w:tcBorders>
              <w:top w:val="single" w:sz="4" w:space="0" w:color="auto"/>
              <w:left w:val="single" w:sz="4" w:space="0" w:color="auto"/>
              <w:right w:val="single" w:sz="4" w:space="0" w:color="auto"/>
            </w:tcBorders>
            <w:vAlign w:val="center"/>
          </w:tcPr>
          <w:p w14:paraId="397A9C88" w14:textId="77777777" w:rsidR="0000493B" w:rsidRDefault="00DC4C9C">
            <w:pPr>
              <w:ind w:left="34"/>
            </w:pPr>
            <w:r>
              <w:rPr>
                <w:sz w:val="32"/>
                <w:szCs w:val="32"/>
              </w:rPr>
              <w:t>□</w:t>
            </w:r>
            <w:r>
              <w:t xml:space="preserve"> Ne</w:t>
            </w:r>
          </w:p>
        </w:tc>
      </w:tr>
      <w:tr w:rsidR="0000493B" w14:paraId="397A9C8B" w14:textId="77777777">
        <w:trPr>
          <w:trHeight w:val="333"/>
        </w:trPr>
        <w:tc>
          <w:tcPr>
            <w:tcW w:w="9640" w:type="dxa"/>
            <w:gridSpan w:val="2"/>
            <w:shd w:val="pct15" w:color="auto" w:fill="auto"/>
            <w:vAlign w:val="center"/>
          </w:tcPr>
          <w:p w14:paraId="397A9C8A" w14:textId="77777777" w:rsidR="0000493B" w:rsidRDefault="00DC4C9C">
            <w:pPr>
              <w:ind w:left="34"/>
              <w:jc w:val="both"/>
              <w:rPr>
                <w:b/>
              </w:rPr>
            </w:pPr>
            <w:r>
              <w:rPr>
                <w:b/>
              </w:rPr>
              <w:t>10.2. Ar šis projektas papildo kokį nors kitą projektą, kuris jau finansuojamas ar bus finansuojamas iš ERPF, Sanglaudos fondo, kito Bendrijos finansavimo šaltinio, valstybės ar savivaldybės programų, Europos ekonominės erdvės paramos ar panašiai?</w:t>
            </w:r>
          </w:p>
        </w:tc>
      </w:tr>
      <w:tr w:rsidR="0000493B" w14:paraId="397A9C8E" w14:textId="77777777">
        <w:trPr>
          <w:trHeight w:val="465"/>
        </w:trPr>
        <w:tc>
          <w:tcPr>
            <w:tcW w:w="1135" w:type="dxa"/>
            <w:tcBorders>
              <w:top w:val="single" w:sz="4" w:space="0" w:color="auto"/>
              <w:left w:val="single" w:sz="4" w:space="0" w:color="auto"/>
              <w:right w:val="single" w:sz="4" w:space="0" w:color="auto"/>
            </w:tcBorders>
            <w:vAlign w:val="center"/>
          </w:tcPr>
          <w:p w14:paraId="397A9C8C" w14:textId="77777777" w:rsidR="0000493B" w:rsidRDefault="00DC4C9C">
            <w:pPr>
              <w:ind w:left="34"/>
            </w:pPr>
            <w:r>
              <w:rPr>
                <w:sz w:val="32"/>
                <w:szCs w:val="32"/>
              </w:rPr>
              <w:t>□</w:t>
            </w:r>
            <w:r>
              <w:t xml:space="preserve"> Taip</w:t>
            </w:r>
          </w:p>
        </w:tc>
        <w:tc>
          <w:tcPr>
            <w:tcW w:w="8505" w:type="dxa"/>
            <w:tcBorders>
              <w:top w:val="single" w:sz="4" w:space="0" w:color="auto"/>
              <w:left w:val="single" w:sz="4" w:space="0" w:color="auto"/>
              <w:right w:val="single" w:sz="4" w:space="0" w:color="auto"/>
            </w:tcBorders>
            <w:shd w:val="clear" w:color="auto" w:fill="FFFFFF"/>
          </w:tcPr>
          <w:p w14:paraId="397A9C8D" w14:textId="77777777" w:rsidR="0000493B" w:rsidRDefault="00DC4C9C">
            <w:pPr>
              <w:ind w:left="34"/>
              <w:jc w:val="both"/>
            </w:pPr>
            <w:r>
              <w:t xml:space="preserve">Jei taip, prašome išsamiai aprašyti (nurodyti tikslius duomenis, nuorodų numerius, datas, prašytas sumas, gautas sumas ir kita) </w:t>
            </w:r>
          </w:p>
        </w:tc>
      </w:tr>
      <w:tr w:rsidR="0000493B" w14:paraId="397A9C90" w14:textId="77777777">
        <w:trPr>
          <w:trHeight w:val="333"/>
        </w:trPr>
        <w:tc>
          <w:tcPr>
            <w:tcW w:w="9640" w:type="dxa"/>
            <w:gridSpan w:val="2"/>
            <w:tcBorders>
              <w:top w:val="single" w:sz="4" w:space="0" w:color="auto"/>
              <w:left w:val="single" w:sz="4" w:space="0" w:color="auto"/>
              <w:right w:val="single" w:sz="4" w:space="0" w:color="auto"/>
            </w:tcBorders>
            <w:vAlign w:val="center"/>
          </w:tcPr>
          <w:p w14:paraId="397A9C8F" w14:textId="77777777" w:rsidR="0000493B" w:rsidRDefault="00DC4C9C">
            <w:pPr>
              <w:ind w:left="34"/>
            </w:pPr>
            <w:r>
              <w:rPr>
                <w:sz w:val="32"/>
                <w:szCs w:val="32"/>
              </w:rPr>
              <w:t>□</w:t>
            </w:r>
            <w:r>
              <w:t xml:space="preserve"> Ne</w:t>
            </w:r>
          </w:p>
        </w:tc>
      </w:tr>
      <w:tr w:rsidR="0000493B" w14:paraId="397A9C92" w14:textId="77777777">
        <w:trPr>
          <w:trHeight w:val="747"/>
        </w:trPr>
        <w:tc>
          <w:tcPr>
            <w:tcW w:w="964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397A9C91" w14:textId="77777777" w:rsidR="0000493B" w:rsidRDefault="00DC4C9C">
            <w:pPr>
              <w:ind w:left="34"/>
              <w:jc w:val="both"/>
              <w:rPr>
                <w:b/>
              </w:rPr>
            </w:pPr>
            <w:r>
              <w:rPr>
                <w:b/>
              </w:rPr>
              <w:t xml:space="preserve">10.3. Ar buvo pateikta paraiška dėl paramos iš bet kokio kito Bendrijos, Lietuvos Respublikos ar kitų finansavimo šaltinių (ERPF, Sanglaudos fondo, kito Bendrijos finansavimo šaltinio, valstybės ar savivaldybės programų, Europos ekonominės erdvės paramos ar panašiai) ankstesniam šio projekto etapui (įskaitant galimybių studijos ir parengiamuosius etapus)? </w:t>
            </w:r>
          </w:p>
        </w:tc>
      </w:tr>
      <w:tr w:rsidR="0000493B" w14:paraId="397A9C95" w14:textId="77777777">
        <w:trPr>
          <w:trHeight w:val="603"/>
        </w:trPr>
        <w:tc>
          <w:tcPr>
            <w:tcW w:w="1135" w:type="dxa"/>
            <w:tcBorders>
              <w:top w:val="single" w:sz="4" w:space="0" w:color="auto"/>
              <w:left w:val="single" w:sz="4" w:space="0" w:color="auto"/>
              <w:right w:val="single" w:sz="4" w:space="0" w:color="auto"/>
            </w:tcBorders>
            <w:vAlign w:val="center"/>
          </w:tcPr>
          <w:p w14:paraId="397A9C93" w14:textId="77777777" w:rsidR="0000493B" w:rsidRDefault="00DC4C9C">
            <w:pPr>
              <w:ind w:left="34"/>
            </w:pPr>
            <w:r>
              <w:rPr>
                <w:sz w:val="32"/>
                <w:szCs w:val="32"/>
              </w:rPr>
              <w:t>□</w:t>
            </w:r>
            <w:r>
              <w:t xml:space="preserve"> Taip</w:t>
            </w:r>
          </w:p>
        </w:tc>
        <w:tc>
          <w:tcPr>
            <w:tcW w:w="8505" w:type="dxa"/>
            <w:tcBorders>
              <w:top w:val="single" w:sz="4" w:space="0" w:color="auto"/>
              <w:left w:val="single" w:sz="4" w:space="0" w:color="auto"/>
              <w:right w:val="single" w:sz="4" w:space="0" w:color="auto"/>
            </w:tcBorders>
            <w:shd w:val="clear" w:color="auto" w:fill="FFFFFF"/>
          </w:tcPr>
          <w:p w14:paraId="397A9C94" w14:textId="77777777" w:rsidR="0000493B" w:rsidRDefault="00DC4C9C">
            <w:pPr>
              <w:ind w:left="34"/>
              <w:jc w:val="both"/>
            </w:pPr>
            <w:r>
              <w:t>Jei taip, prašome išsamiai aprašyti (nurodyti susijusią finansinę priemonę, nuorodų numerius, datas, prašytas sumas, suteiktas sumas ir kita)</w:t>
            </w:r>
          </w:p>
        </w:tc>
      </w:tr>
      <w:tr w:rsidR="0000493B" w14:paraId="397A9C97" w14:textId="77777777">
        <w:trPr>
          <w:trHeight w:val="333"/>
        </w:trPr>
        <w:tc>
          <w:tcPr>
            <w:tcW w:w="9640" w:type="dxa"/>
            <w:gridSpan w:val="2"/>
            <w:tcBorders>
              <w:top w:val="single" w:sz="4" w:space="0" w:color="auto"/>
              <w:left w:val="single" w:sz="4" w:space="0" w:color="auto"/>
              <w:right w:val="single" w:sz="4" w:space="0" w:color="auto"/>
            </w:tcBorders>
            <w:vAlign w:val="center"/>
          </w:tcPr>
          <w:p w14:paraId="397A9C96" w14:textId="77777777" w:rsidR="0000493B" w:rsidRDefault="00DC4C9C">
            <w:pPr>
              <w:ind w:left="34"/>
            </w:pPr>
            <w:r>
              <w:rPr>
                <w:sz w:val="32"/>
                <w:szCs w:val="32"/>
              </w:rPr>
              <w:t>□</w:t>
            </w:r>
            <w:r>
              <w:t xml:space="preserve"> Ne</w:t>
            </w:r>
          </w:p>
        </w:tc>
      </w:tr>
    </w:tbl>
    <w:p w14:paraId="397A9C98" w14:textId="7A7CB395" w:rsidR="0000493B" w:rsidRDefault="0000493B">
      <w:pPr>
        <w:ind w:firstLine="567"/>
        <w:jc w:val="both"/>
        <w:rPr>
          <w:lang w:val="en-US"/>
        </w:rPr>
      </w:pPr>
    </w:p>
    <w:p w14:paraId="397A9C99" w14:textId="0A11F0E9" w:rsidR="0000493B" w:rsidRDefault="00DC4C9C">
      <w:pPr>
        <w:ind w:firstLine="567"/>
        <w:jc w:val="both"/>
        <w:rPr>
          <w:b/>
        </w:rPr>
      </w:pPr>
      <w:r>
        <w:rPr>
          <w:b/>
        </w:rPr>
        <w:t xml:space="preserve">11. Projektas priskiriamas </w:t>
      </w:r>
      <w:r>
        <w:rPr>
          <w:b/>
          <w:lang w:val="sv-SE"/>
        </w:rPr>
        <w:t>(galimas tik vienas atsakymas „taip“, atsakant į 11.1–11.</w:t>
      </w:r>
      <w:r>
        <w:rPr>
          <w:b/>
        </w:rPr>
        <w:t xml:space="preserve">4 punktuose pateiktus klausimus): </w:t>
      </w:r>
    </w:p>
    <w:p w14:paraId="397A9C9A" w14:textId="77777777" w:rsidR="0000493B" w:rsidRDefault="0000493B">
      <w:pPr>
        <w:ind w:firstLine="567"/>
        <w:jc w:val="both"/>
        <w:rPr>
          <w:b/>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0"/>
      </w:tblGrid>
      <w:tr w:rsidR="0000493B" w14:paraId="397A9C9C" w14:textId="77777777">
        <w:trPr>
          <w:trHeight w:val="333"/>
        </w:trPr>
        <w:tc>
          <w:tcPr>
            <w:tcW w:w="9640" w:type="dxa"/>
            <w:shd w:val="pct15" w:color="auto" w:fill="auto"/>
          </w:tcPr>
          <w:p w14:paraId="397A9C9B" w14:textId="77777777" w:rsidR="0000493B" w:rsidRDefault="00DC4C9C">
            <w:pPr>
              <w:ind w:left="397" w:hanging="397"/>
              <w:jc w:val="both"/>
              <w:rPr>
                <w:b/>
              </w:rPr>
            </w:pPr>
            <w:r>
              <w:rPr>
                <w:b/>
              </w:rPr>
              <w:t>11.1. Projektas, iš kurio negaunama pajamų.</w:t>
            </w:r>
          </w:p>
        </w:tc>
      </w:tr>
      <w:tr w:rsidR="0000493B" w14:paraId="397A9C9E" w14:textId="77777777">
        <w:trPr>
          <w:trHeight w:val="333"/>
        </w:trPr>
        <w:tc>
          <w:tcPr>
            <w:tcW w:w="9640" w:type="dxa"/>
          </w:tcPr>
          <w:p w14:paraId="397A9C9D" w14:textId="77777777" w:rsidR="0000493B" w:rsidRDefault="00DC4C9C">
            <w:r>
              <w:rPr>
                <w:sz w:val="32"/>
                <w:szCs w:val="32"/>
              </w:rPr>
              <w:t>□</w:t>
            </w:r>
            <w:r>
              <w:t xml:space="preserve"> Taip    </w:t>
            </w:r>
            <w:r>
              <w:rPr>
                <w:sz w:val="32"/>
                <w:szCs w:val="32"/>
              </w:rPr>
              <w:t>□</w:t>
            </w:r>
            <w:r>
              <w:t xml:space="preserve"> Ne</w:t>
            </w:r>
          </w:p>
        </w:tc>
      </w:tr>
      <w:tr w:rsidR="0000493B" w14:paraId="397A9CA0" w14:textId="77777777">
        <w:trPr>
          <w:trHeight w:val="333"/>
        </w:trPr>
        <w:tc>
          <w:tcPr>
            <w:tcW w:w="9640" w:type="dxa"/>
            <w:shd w:val="pct15" w:color="auto" w:fill="auto"/>
          </w:tcPr>
          <w:p w14:paraId="397A9C9F" w14:textId="77777777" w:rsidR="0000493B" w:rsidRDefault="00DC4C9C">
            <w:pPr>
              <w:ind w:left="397" w:hanging="397"/>
              <w:jc w:val="both"/>
              <w:rPr>
                <w:b/>
              </w:rPr>
            </w:pPr>
            <w:r>
              <w:rPr>
                <w:b/>
              </w:rPr>
              <w:t>11.2. Projektas, iš kurio gaunama pajamų, bet jų neįmanoma nustatyti iš anksto.</w:t>
            </w:r>
            <w:r>
              <w:t xml:space="preserve"> </w:t>
            </w:r>
          </w:p>
        </w:tc>
      </w:tr>
      <w:tr w:rsidR="0000493B" w14:paraId="397A9CA2" w14:textId="77777777">
        <w:trPr>
          <w:trHeight w:val="333"/>
        </w:trPr>
        <w:tc>
          <w:tcPr>
            <w:tcW w:w="9640" w:type="dxa"/>
          </w:tcPr>
          <w:p w14:paraId="397A9CA1" w14:textId="77777777" w:rsidR="0000493B" w:rsidRDefault="00DC4C9C">
            <w:r>
              <w:rPr>
                <w:sz w:val="32"/>
                <w:szCs w:val="32"/>
              </w:rPr>
              <w:t>□</w:t>
            </w:r>
            <w:r>
              <w:t xml:space="preserve"> Taip    </w:t>
            </w:r>
            <w:r>
              <w:rPr>
                <w:sz w:val="32"/>
                <w:szCs w:val="32"/>
              </w:rPr>
              <w:t>□</w:t>
            </w:r>
            <w:r>
              <w:t xml:space="preserve"> Ne</w:t>
            </w:r>
          </w:p>
        </w:tc>
      </w:tr>
      <w:tr w:rsidR="0000493B" w14:paraId="397A9CA4" w14:textId="77777777">
        <w:trPr>
          <w:trHeight w:val="333"/>
        </w:trPr>
        <w:tc>
          <w:tcPr>
            <w:tcW w:w="9640" w:type="dxa"/>
            <w:shd w:val="pct15" w:color="auto" w:fill="auto"/>
          </w:tcPr>
          <w:p w14:paraId="397A9CA3" w14:textId="77777777" w:rsidR="0000493B" w:rsidRDefault="00DC4C9C">
            <w:pPr>
              <w:pageBreakBefore/>
              <w:ind w:left="397" w:hanging="397"/>
              <w:jc w:val="both"/>
              <w:rPr>
                <w:b/>
              </w:rPr>
            </w:pPr>
            <w:r>
              <w:rPr>
                <w:b/>
              </w:rPr>
              <w:lastRenderedPageBreak/>
              <w:t>11.3. Projektas, iš kurio gaunama pajamų ir jos yra įvertinamos iš anksto.</w:t>
            </w:r>
            <w:r>
              <w:t xml:space="preserve"> </w:t>
            </w:r>
          </w:p>
        </w:tc>
      </w:tr>
      <w:tr w:rsidR="0000493B" w14:paraId="397A9CA7" w14:textId="77777777">
        <w:trPr>
          <w:trHeight w:val="333"/>
        </w:trPr>
        <w:tc>
          <w:tcPr>
            <w:tcW w:w="9640" w:type="dxa"/>
            <w:tcBorders>
              <w:bottom w:val="single" w:sz="4" w:space="0" w:color="auto"/>
            </w:tcBorders>
          </w:tcPr>
          <w:p w14:paraId="397A9CA5" w14:textId="77777777" w:rsidR="0000493B" w:rsidRDefault="00DC4C9C">
            <w:r>
              <w:rPr>
                <w:sz w:val="32"/>
                <w:szCs w:val="32"/>
              </w:rPr>
              <w:t>□</w:t>
            </w:r>
            <w:r>
              <w:t xml:space="preserve"> Taip    </w:t>
            </w:r>
            <w:r>
              <w:rPr>
                <w:sz w:val="32"/>
                <w:szCs w:val="32"/>
              </w:rPr>
              <w:t>□</w:t>
            </w:r>
            <w:r>
              <w:t xml:space="preserve"> Ne</w:t>
            </w:r>
          </w:p>
          <w:p w14:paraId="397A9CA6" w14:textId="77777777" w:rsidR="0000493B" w:rsidRDefault="00DC4C9C">
            <w:pPr>
              <w:jc w:val="both"/>
            </w:pPr>
            <w:r>
              <w:rPr>
                <w:lang w:val="pt-BR"/>
              </w:rPr>
              <w:t>Atsakius „taip“ bei kai bendra projekto vertė viršija 3 452 800 Lt (</w:t>
            </w:r>
            <w:r>
              <w:rPr>
                <w:color w:val="000000"/>
                <w:lang w:val="pt-BR"/>
              </w:rPr>
              <w:t>tris milijonus keturis šimtus penkiasdešimt du tūkstančius aštuonis šimtus litų),</w:t>
            </w:r>
            <w:r>
              <w:rPr>
                <w:lang w:val="pt-BR"/>
              </w:rPr>
              <w:t xml:space="preserve"> pildomas paraiškos priedas – Pajamų skaičiavimo lentelė, kurios forma pateikta Europos Sąjungos struktūrinės paramos interneto svetainėje (toliau – svetainė) www.esparama.lt)</w:t>
            </w:r>
          </w:p>
        </w:tc>
      </w:tr>
      <w:tr w:rsidR="0000493B" w14:paraId="397A9CA9" w14:textId="77777777">
        <w:trPr>
          <w:trHeight w:val="333"/>
        </w:trPr>
        <w:tc>
          <w:tcPr>
            <w:tcW w:w="9640" w:type="dxa"/>
          </w:tcPr>
          <w:p w14:paraId="397A9CA8" w14:textId="77777777" w:rsidR="0000493B" w:rsidRDefault="00DC4C9C">
            <w:r>
              <w:rPr>
                <w:lang w:val="pt-BR"/>
              </w:rPr>
              <w:t xml:space="preserve">Trumpai paaiškinkite ir pagrįskite savo atsakymą </w:t>
            </w:r>
            <w:r>
              <w:rPr>
                <w:i/>
                <w:lang w:val="pt-BR"/>
              </w:rPr>
              <w:t>(pildo tik pareiškėjai, kurie į pirmą arba antrą klausimą atsakė „taip“)</w:t>
            </w:r>
          </w:p>
        </w:tc>
      </w:tr>
      <w:tr w:rsidR="0000493B" w14:paraId="397A9CAB" w14:textId="77777777">
        <w:trPr>
          <w:trHeight w:val="333"/>
        </w:trPr>
        <w:tc>
          <w:tcPr>
            <w:tcW w:w="9640" w:type="dxa"/>
            <w:tcBorders>
              <w:bottom w:val="single" w:sz="4" w:space="0" w:color="000000"/>
            </w:tcBorders>
            <w:shd w:val="pct15" w:color="auto" w:fill="auto"/>
          </w:tcPr>
          <w:p w14:paraId="397A9CAA" w14:textId="77777777" w:rsidR="0000493B" w:rsidRDefault="00DC4C9C">
            <w:pPr>
              <w:rPr>
                <w:b/>
                <w:lang w:val="fr-FR"/>
              </w:rPr>
            </w:pPr>
            <w:r>
              <w:rPr>
                <w:b/>
                <w:lang w:val="fr-FR"/>
              </w:rPr>
              <w:t xml:space="preserve">11.4. </w:t>
            </w:r>
            <w:r>
              <w:rPr>
                <w:b/>
              </w:rPr>
              <w:t>Valstybės pagalbos projektas.</w:t>
            </w:r>
          </w:p>
        </w:tc>
      </w:tr>
      <w:tr w:rsidR="0000493B" w14:paraId="397A9CAD" w14:textId="77777777">
        <w:trPr>
          <w:trHeight w:val="333"/>
        </w:trPr>
        <w:tc>
          <w:tcPr>
            <w:tcW w:w="9640" w:type="dxa"/>
            <w:shd w:val="clear" w:color="auto" w:fill="auto"/>
          </w:tcPr>
          <w:p w14:paraId="397A9CAC" w14:textId="77777777" w:rsidR="0000493B" w:rsidRDefault="00DC4C9C">
            <w:pPr>
              <w:rPr>
                <w:lang w:val="fr-FR"/>
              </w:rPr>
            </w:pPr>
            <w:r>
              <w:rPr>
                <w:sz w:val="32"/>
                <w:szCs w:val="32"/>
              </w:rPr>
              <w:t>□</w:t>
            </w:r>
            <w:r>
              <w:t xml:space="preserve"> Taip    </w:t>
            </w:r>
            <w:r>
              <w:rPr>
                <w:sz w:val="32"/>
                <w:szCs w:val="32"/>
              </w:rPr>
              <w:t>□</w:t>
            </w:r>
            <w:r>
              <w:t xml:space="preserve"> Ne</w:t>
            </w:r>
          </w:p>
        </w:tc>
      </w:tr>
    </w:tbl>
    <w:p w14:paraId="397A9CAE" w14:textId="42C56E43" w:rsidR="0000493B" w:rsidRDefault="0000493B">
      <w:pPr>
        <w:ind w:firstLine="567"/>
        <w:jc w:val="both"/>
        <w:rPr>
          <w:lang w:val="fr-FR"/>
        </w:rPr>
      </w:pPr>
    </w:p>
    <w:p w14:paraId="397A9CAF" w14:textId="24C34ACB" w:rsidR="0000493B" w:rsidRDefault="00DC4C9C">
      <w:pPr>
        <w:ind w:firstLine="567"/>
        <w:jc w:val="both"/>
        <w:rPr>
          <w:b/>
        </w:rPr>
      </w:pPr>
      <w:r>
        <w:rPr>
          <w:b/>
        </w:rPr>
        <w:t>12. Informacija apie projektą</w:t>
      </w:r>
    </w:p>
    <w:p w14:paraId="397A9CB0" w14:textId="77777777" w:rsidR="0000493B" w:rsidRDefault="0000493B">
      <w:pPr>
        <w:ind w:firstLine="567"/>
        <w:jc w:val="both"/>
        <w:rPr>
          <w:b/>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000" w:firstRow="0" w:lastRow="0" w:firstColumn="0" w:lastColumn="0" w:noHBand="0" w:noVBand="0"/>
      </w:tblPr>
      <w:tblGrid>
        <w:gridCol w:w="9070"/>
      </w:tblGrid>
      <w:tr w:rsidR="0000493B" w14:paraId="397A9CB2" w14:textId="77777777">
        <w:trPr>
          <w:tblHeader/>
        </w:trPr>
        <w:tc>
          <w:tcPr>
            <w:tcW w:w="9640" w:type="dxa"/>
            <w:tcBorders>
              <w:bottom w:val="single" w:sz="4" w:space="0" w:color="auto"/>
            </w:tcBorders>
            <w:shd w:val="pct10" w:color="auto" w:fill="auto"/>
            <w:vAlign w:val="center"/>
          </w:tcPr>
          <w:p w14:paraId="397A9CB1" w14:textId="77777777" w:rsidR="0000493B" w:rsidRDefault="00DC4C9C">
            <w:pPr>
              <w:tabs>
                <w:tab w:val="left" w:pos="426"/>
                <w:tab w:val="left" w:pos="709"/>
              </w:tabs>
              <w:jc w:val="both"/>
              <w:rPr>
                <w:b/>
              </w:rPr>
            </w:pPr>
            <w:r>
              <w:rPr>
                <w:b/>
              </w:rPr>
              <w:t xml:space="preserve">Pagrįskite, kad projekte planuojamos investicijos atitinka menų inkubatoriaus sąvoką, pateiktą </w:t>
            </w:r>
            <w:r>
              <w:rPr>
                <w:b/>
                <w:bCs/>
                <w:iCs/>
                <w:color w:val="000000"/>
                <w:lang w:val="pt-BR"/>
              </w:rPr>
              <w:t>VP2-2.2-ŪM-02-V</w:t>
            </w:r>
            <w:r>
              <w:rPr>
                <w:b/>
              </w:rPr>
              <w:t xml:space="preserve"> priemonės „Asistentas-2“ projektų finansavimo sąlygų aprašo 9 punkte.</w:t>
            </w:r>
          </w:p>
        </w:tc>
      </w:tr>
      <w:tr w:rsidR="0000493B" w14:paraId="397A9CB7" w14:textId="77777777">
        <w:trPr>
          <w:tblHeader/>
        </w:trPr>
        <w:tc>
          <w:tcPr>
            <w:tcW w:w="9640" w:type="dxa"/>
            <w:vAlign w:val="center"/>
          </w:tcPr>
          <w:p w14:paraId="397A9CB3" w14:textId="77777777" w:rsidR="0000493B" w:rsidRDefault="0000493B">
            <w:pPr>
              <w:ind w:left="397" w:hanging="397"/>
              <w:rPr>
                <w:b/>
              </w:rPr>
            </w:pPr>
          </w:p>
          <w:p w14:paraId="397A9CB4" w14:textId="77777777" w:rsidR="0000493B" w:rsidRDefault="0000493B">
            <w:pPr>
              <w:ind w:left="397" w:hanging="397"/>
              <w:rPr>
                <w:b/>
              </w:rPr>
            </w:pPr>
          </w:p>
          <w:p w14:paraId="397A9CB5" w14:textId="77777777" w:rsidR="0000493B" w:rsidRDefault="0000493B">
            <w:pPr>
              <w:ind w:left="397" w:hanging="397"/>
              <w:rPr>
                <w:b/>
              </w:rPr>
            </w:pPr>
          </w:p>
          <w:p w14:paraId="397A9CB6" w14:textId="77777777" w:rsidR="0000493B" w:rsidRDefault="0000493B">
            <w:pPr>
              <w:ind w:left="397" w:hanging="397"/>
              <w:rPr>
                <w:b/>
              </w:rPr>
            </w:pPr>
          </w:p>
        </w:tc>
      </w:tr>
    </w:tbl>
    <w:p w14:paraId="397A9CB8" w14:textId="0859E9CB" w:rsidR="0000493B" w:rsidRDefault="0000493B">
      <w:pPr>
        <w:ind w:firstLine="567"/>
        <w:jc w:val="both"/>
        <w:rPr>
          <w:b/>
        </w:rPr>
      </w:pPr>
    </w:p>
    <w:p w14:paraId="397A9CB9" w14:textId="01573DEA" w:rsidR="0000493B" w:rsidRDefault="00DC4C9C">
      <w:pPr>
        <w:ind w:firstLine="567"/>
        <w:jc w:val="both"/>
        <w:rPr>
          <w:b/>
        </w:rPr>
      </w:pPr>
      <w:r>
        <w:rPr>
          <w:b/>
        </w:rPr>
        <w:t>13. Projekto rizikos ir jų valdymo veiksniai</w:t>
      </w:r>
    </w:p>
    <w:p w14:paraId="397A9CBA" w14:textId="77777777" w:rsidR="0000493B" w:rsidRDefault="0000493B">
      <w:pPr>
        <w:ind w:firstLine="567"/>
        <w:jc w:val="both"/>
        <w:rPr>
          <w:b/>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5667"/>
      </w:tblGrid>
      <w:tr w:rsidR="0000493B" w14:paraId="397A9CBC" w14:textId="77777777">
        <w:trPr>
          <w:trHeight w:val="305"/>
        </w:trPr>
        <w:tc>
          <w:tcPr>
            <w:tcW w:w="9747" w:type="dxa"/>
            <w:gridSpan w:val="2"/>
            <w:shd w:val="clear" w:color="auto" w:fill="E6E6E6"/>
          </w:tcPr>
          <w:p w14:paraId="397A9CBB" w14:textId="77777777" w:rsidR="0000493B" w:rsidRDefault="00DC4C9C">
            <w:pPr>
              <w:ind w:left="-142" w:firstLine="142"/>
              <w:jc w:val="both"/>
              <w:rPr>
                <w:i/>
              </w:rPr>
            </w:pPr>
            <w:r>
              <w:rPr>
                <w:i/>
              </w:rPr>
              <w:t>Įvertinkite ir aprašykite įgyvendinant projektą galinčią kilti riziką ir jos mažinimo priemones.</w:t>
            </w:r>
          </w:p>
        </w:tc>
      </w:tr>
      <w:tr w:rsidR="0000493B" w14:paraId="397A9CBF" w14:textId="77777777">
        <w:trPr>
          <w:trHeight w:val="305"/>
        </w:trPr>
        <w:tc>
          <w:tcPr>
            <w:tcW w:w="3652" w:type="dxa"/>
            <w:tcBorders>
              <w:top w:val="single" w:sz="4" w:space="0" w:color="auto"/>
              <w:left w:val="single" w:sz="4" w:space="0" w:color="auto"/>
              <w:bottom w:val="single" w:sz="4" w:space="0" w:color="auto"/>
              <w:right w:val="single" w:sz="4" w:space="0" w:color="auto"/>
            </w:tcBorders>
            <w:shd w:val="clear" w:color="auto" w:fill="E6E6E6"/>
          </w:tcPr>
          <w:p w14:paraId="397A9CBD" w14:textId="77777777" w:rsidR="0000493B" w:rsidRDefault="00DC4C9C">
            <w:pPr>
              <w:jc w:val="center"/>
              <w:rPr>
                <w:bCs/>
              </w:rPr>
            </w:pPr>
            <w:r>
              <w:rPr>
                <w:bCs/>
              </w:rPr>
              <w:t>Rizika, rizikos poveikis projektui</w:t>
            </w:r>
          </w:p>
        </w:tc>
        <w:tc>
          <w:tcPr>
            <w:tcW w:w="6095" w:type="dxa"/>
            <w:tcBorders>
              <w:top w:val="single" w:sz="4" w:space="0" w:color="auto"/>
              <w:left w:val="single" w:sz="4" w:space="0" w:color="auto"/>
              <w:right w:val="single" w:sz="4" w:space="0" w:color="auto"/>
            </w:tcBorders>
            <w:shd w:val="clear" w:color="auto" w:fill="E6E6E6"/>
          </w:tcPr>
          <w:p w14:paraId="397A9CBE" w14:textId="77777777" w:rsidR="0000493B" w:rsidRDefault="00DC4C9C">
            <w:pPr>
              <w:jc w:val="center"/>
              <w:rPr>
                <w:bCs/>
              </w:rPr>
            </w:pPr>
            <w:r>
              <w:rPr>
                <w:bCs/>
              </w:rPr>
              <w:t>Rizikos mažinimo priemonės</w:t>
            </w:r>
          </w:p>
        </w:tc>
      </w:tr>
      <w:tr w:rsidR="0000493B" w14:paraId="397A9CC2" w14:textId="77777777">
        <w:trPr>
          <w:trHeight w:val="523"/>
        </w:trPr>
        <w:tc>
          <w:tcPr>
            <w:tcW w:w="3652" w:type="dxa"/>
            <w:tcBorders>
              <w:top w:val="single" w:sz="4" w:space="0" w:color="auto"/>
              <w:left w:val="single" w:sz="4" w:space="0" w:color="auto"/>
              <w:bottom w:val="single" w:sz="4" w:space="0" w:color="auto"/>
              <w:right w:val="single" w:sz="4" w:space="0" w:color="auto"/>
            </w:tcBorders>
          </w:tcPr>
          <w:p w14:paraId="397A9CC0" w14:textId="77777777" w:rsidR="0000493B" w:rsidRDefault="0000493B">
            <w:pPr>
              <w:jc w:val="both"/>
              <w:rPr>
                <w:bCs/>
              </w:rPr>
            </w:pPr>
          </w:p>
        </w:tc>
        <w:tc>
          <w:tcPr>
            <w:tcW w:w="6095" w:type="dxa"/>
            <w:tcBorders>
              <w:left w:val="single" w:sz="4" w:space="0" w:color="auto"/>
              <w:right w:val="single" w:sz="4" w:space="0" w:color="auto"/>
            </w:tcBorders>
          </w:tcPr>
          <w:p w14:paraId="397A9CC1" w14:textId="77777777" w:rsidR="0000493B" w:rsidRDefault="0000493B">
            <w:pPr>
              <w:jc w:val="both"/>
              <w:rPr>
                <w:bCs/>
              </w:rPr>
            </w:pPr>
          </w:p>
        </w:tc>
      </w:tr>
      <w:tr w:rsidR="0000493B" w14:paraId="397A9CC5" w14:textId="77777777">
        <w:trPr>
          <w:trHeight w:val="523"/>
        </w:trPr>
        <w:tc>
          <w:tcPr>
            <w:tcW w:w="3652" w:type="dxa"/>
            <w:tcBorders>
              <w:top w:val="single" w:sz="4" w:space="0" w:color="auto"/>
              <w:left w:val="single" w:sz="4" w:space="0" w:color="auto"/>
              <w:bottom w:val="single" w:sz="4" w:space="0" w:color="auto"/>
              <w:right w:val="single" w:sz="4" w:space="0" w:color="auto"/>
            </w:tcBorders>
          </w:tcPr>
          <w:p w14:paraId="397A9CC3" w14:textId="77777777" w:rsidR="0000493B" w:rsidRDefault="0000493B">
            <w:pPr>
              <w:jc w:val="both"/>
              <w:rPr>
                <w:bCs/>
              </w:rPr>
            </w:pPr>
          </w:p>
        </w:tc>
        <w:tc>
          <w:tcPr>
            <w:tcW w:w="6095" w:type="dxa"/>
            <w:tcBorders>
              <w:left w:val="single" w:sz="4" w:space="0" w:color="auto"/>
              <w:right w:val="single" w:sz="4" w:space="0" w:color="auto"/>
            </w:tcBorders>
          </w:tcPr>
          <w:p w14:paraId="397A9CC4" w14:textId="77777777" w:rsidR="0000493B" w:rsidRDefault="0000493B">
            <w:pPr>
              <w:jc w:val="both"/>
              <w:rPr>
                <w:bCs/>
              </w:rPr>
            </w:pPr>
          </w:p>
        </w:tc>
      </w:tr>
    </w:tbl>
    <w:p w14:paraId="397A9CC6" w14:textId="14CD3F42" w:rsidR="0000493B" w:rsidRDefault="0000493B">
      <w:pPr>
        <w:ind w:firstLine="567"/>
        <w:jc w:val="both"/>
        <w:rPr>
          <w:b/>
        </w:rPr>
      </w:pPr>
    </w:p>
    <w:p w14:paraId="397A9CC7" w14:textId="1F231FFC" w:rsidR="0000493B" w:rsidRDefault="00DC4C9C">
      <w:pPr>
        <w:ind w:firstLine="567"/>
        <w:jc w:val="both"/>
        <w:rPr>
          <w:b/>
        </w:rPr>
      </w:pPr>
      <w:r>
        <w:rPr>
          <w:b/>
        </w:rPr>
        <w:t>14. Su pareiškėju nebuvo nutraukta projekto finansavimo ir administravimo sutartis dėl sutartinių įsipareigojimų nevykdymo</w:t>
      </w:r>
    </w:p>
    <w:p w14:paraId="397A9CC8" w14:textId="77777777" w:rsidR="0000493B" w:rsidRDefault="0000493B">
      <w:pPr>
        <w:ind w:firstLine="567"/>
        <w:jc w:val="both"/>
        <w:rPr>
          <w:b/>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0"/>
      </w:tblGrid>
      <w:tr w:rsidR="0000493B" w14:paraId="397A9CCB" w14:textId="77777777">
        <w:trPr>
          <w:trHeight w:val="501"/>
        </w:trPr>
        <w:tc>
          <w:tcPr>
            <w:tcW w:w="9640" w:type="dxa"/>
            <w:shd w:val="pct15" w:color="auto" w:fill="auto"/>
          </w:tcPr>
          <w:p w14:paraId="397A9CC9" w14:textId="33BE653A" w:rsidR="0000493B" w:rsidRDefault="00DC4C9C">
            <w:pPr>
              <w:jc w:val="both"/>
            </w:pPr>
            <w:r>
              <w:rPr>
                <w:sz w:val="32"/>
                <w:szCs w:val="32"/>
              </w:rPr>
              <w:t>□</w:t>
            </w:r>
            <w:r>
              <w:t xml:space="preserve"> Taip, sutartis nebuvo nutraukta</w:t>
            </w:r>
          </w:p>
          <w:p w14:paraId="397A9CCA" w14:textId="18BEDF06" w:rsidR="0000493B" w:rsidRDefault="00DC4C9C">
            <w:pPr>
              <w:rPr>
                <w:b/>
              </w:rPr>
            </w:pPr>
            <w:r>
              <w:rPr>
                <w:sz w:val="32"/>
                <w:szCs w:val="32"/>
              </w:rPr>
              <w:t>□</w:t>
            </w:r>
            <w:r>
              <w:t xml:space="preserve"> Ne, sutartis buvo nutraukta</w:t>
            </w:r>
          </w:p>
        </w:tc>
      </w:tr>
    </w:tbl>
    <w:p w14:paraId="397A9CCC" w14:textId="6B43CCCC" w:rsidR="0000493B" w:rsidRDefault="0000493B">
      <w:pPr>
        <w:ind w:firstLine="567"/>
        <w:jc w:val="both"/>
        <w:rPr>
          <w:b/>
        </w:rPr>
      </w:pPr>
    </w:p>
    <w:p w14:paraId="397A9CCD" w14:textId="274FC015" w:rsidR="0000493B" w:rsidRDefault="00DC4C9C">
      <w:pPr>
        <w:ind w:firstLine="567"/>
        <w:jc w:val="both"/>
        <w:rPr>
          <w:b/>
          <w:caps/>
        </w:rPr>
      </w:pPr>
      <w:r>
        <w:rPr>
          <w:b/>
        </w:rPr>
        <w:t>15. Pridedami dokumentai:</w:t>
      </w:r>
    </w:p>
    <w:p w14:paraId="397A9CCE" w14:textId="77777777" w:rsidR="0000493B" w:rsidRDefault="0000493B">
      <w:pPr>
        <w:ind w:firstLine="567"/>
        <w:jc w:val="both"/>
        <w:rPr>
          <w:b/>
          <w:caps/>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0"/>
        <w:gridCol w:w="7350"/>
        <w:gridCol w:w="1030"/>
      </w:tblGrid>
      <w:tr w:rsidR="0000493B" w14:paraId="397A9CD2" w14:textId="77777777">
        <w:trPr>
          <w:trHeight w:val="159"/>
          <w:tblHeader/>
        </w:trPr>
        <w:tc>
          <w:tcPr>
            <w:tcW w:w="708" w:type="dxa"/>
            <w:shd w:val="pct15" w:color="auto" w:fill="auto"/>
            <w:vAlign w:val="center"/>
          </w:tcPr>
          <w:p w14:paraId="397A9CCF" w14:textId="77777777" w:rsidR="0000493B" w:rsidRDefault="00DC4C9C">
            <w:pPr>
              <w:tabs>
                <w:tab w:val="left" w:pos="318"/>
              </w:tabs>
              <w:ind w:left="-69"/>
              <w:jc w:val="center"/>
              <w:rPr>
                <w:b/>
              </w:rPr>
            </w:pPr>
            <w:r>
              <w:rPr>
                <w:b/>
              </w:rPr>
              <w:t>Eil. Nr.</w:t>
            </w:r>
          </w:p>
        </w:tc>
        <w:tc>
          <w:tcPr>
            <w:tcW w:w="7901" w:type="dxa"/>
            <w:shd w:val="pct15" w:color="auto" w:fill="auto"/>
            <w:vAlign w:val="center"/>
          </w:tcPr>
          <w:p w14:paraId="397A9CD0" w14:textId="77777777" w:rsidR="0000493B" w:rsidRDefault="00DC4C9C">
            <w:pPr>
              <w:jc w:val="center"/>
              <w:rPr>
                <w:b/>
              </w:rPr>
            </w:pPr>
            <w:r>
              <w:rPr>
                <w:b/>
              </w:rPr>
              <w:t>Pridedami dokumentai</w:t>
            </w:r>
          </w:p>
        </w:tc>
        <w:tc>
          <w:tcPr>
            <w:tcW w:w="1030" w:type="dxa"/>
            <w:shd w:val="pct15" w:color="auto" w:fill="auto"/>
            <w:vAlign w:val="center"/>
          </w:tcPr>
          <w:p w14:paraId="397A9CD1" w14:textId="77777777" w:rsidR="0000493B" w:rsidRDefault="00DC4C9C">
            <w:pPr>
              <w:jc w:val="center"/>
              <w:rPr>
                <w:b/>
              </w:rPr>
            </w:pPr>
            <w:r>
              <w:rPr>
                <w:b/>
              </w:rPr>
              <w:t>Lapų skaičius</w:t>
            </w:r>
          </w:p>
        </w:tc>
      </w:tr>
      <w:tr w:rsidR="0000493B" w14:paraId="397A9CD6" w14:textId="77777777">
        <w:trPr>
          <w:trHeight w:val="180"/>
        </w:trPr>
        <w:tc>
          <w:tcPr>
            <w:tcW w:w="708" w:type="dxa"/>
          </w:tcPr>
          <w:p w14:paraId="397A9CD3" w14:textId="77777777" w:rsidR="0000493B" w:rsidRDefault="00DC4C9C" w:rsidP="00CD42CD">
            <w:pPr>
              <w:tabs>
                <w:tab w:val="left" w:pos="0"/>
              </w:tabs>
              <w:jc w:val="center"/>
            </w:pPr>
            <w:r>
              <w:t>1.</w:t>
            </w:r>
          </w:p>
        </w:tc>
        <w:tc>
          <w:tcPr>
            <w:tcW w:w="7901" w:type="dxa"/>
          </w:tcPr>
          <w:p w14:paraId="397A9CD4" w14:textId="77777777" w:rsidR="0000493B" w:rsidRDefault="00DC4C9C">
            <w:pPr>
              <w:ind w:left="33" w:hanging="33"/>
              <w:jc w:val="both"/>
            </w:pPr>
            <w:r>
              <w:rPr>
                <w:color w:val="000000"/>
              </w:rPr>
              <w:t>Pareiškėjo įstatų (nuostatų ir (ar) statuto), steigimo dokumentų nuorašas (nuorašas – tai atgamintas dokumentas, atitinkantis Dokumentų tvarkymo ir apskaitos taisyklių, patvirtintų Lietuvos archyvų departamento prie Lietuvos Respublikos Vyriausybės generalinio direktoriaus 2001 m. gruodžio 28 d. įsakymu Nr. 88 (</w:t>
            </w:r>
            <w:proofErr w:type="spellStart"/>
            <w:r>
              <w:rPr>
                <w:color w:val="000000"/>
              </w:rPr>
              <w:t>Žin</w:t>
            </w:r>
            <w:proofErr w:type="spellEnd"/>
            <w:r>
              <w:rPr>
                <w:color w:val="000000"/>
              </w:rPr>
              <w:t xml:space="preserve">., 2002, Nr. </w:t>
            </w:r>
            <w:hyperlink r:id="rId44" w:tgtFrame="_blank" w:history="1">
              <w:r>
                <w:rPr>
                  <w:color w:val="0000FF" w:themeColor="hyperlink"/>
                  <w:u w:val="single"/>
                </w:rPr>
                <w:t>5-211</w:t>
              </w:r>
            </w:hyperlink>
            <w:r>
              <w:rPr>
                <w:color w:val="000000"/>
              </w:rPr>
              <w:t>), nuostatas).</w:t>
            </w:r>
          </w:p>
        </w:tc>
        <w:tc>
          <w:tcPr>
            <w:tcW w:w="1030" w:type="dxa"/>
          </w:tcPr>
          <w:p w14:paraId="397A9CD5" w14:textId="77777777" w:rsidR="0000493B" w:rsidRDefault="0000493B"/>
        </w:tc>
      </w:tr>
      <w:tr w:rsidR="0000493B" w14:paraId="397A9CDA" w14:textId="77777777">
        <w:trPr>
          <w:trHeight w:val="180"/>
        </w:trPr>
        <w:tc>
          <w:tcPr>
            <w:tcW w:w="708" w:type="dxa"/>
          </w:tcPr>
          <w:p w14:paraId="397A9CD7" w14:textId="77777777" w:rsidR="0000493B" w:rsidRDefault="00DC4C9C" w:rsidP="00CD42CD">
            <w:pPr>
              <w:tabs>
                <w:tab w:val="left" w:pos="318"/>
              </w:tabs>
              <w:jc w:val="center"/>
            </w:pPr>
            <w:r>
              <w:t>2.</w:t>
            </w:r>
          </w:p>
        </w:tc>
        <w:tc>
          <w:tcPr>
            <w:tcW w:w="7901" w:type="dxa"/>
          </w:tcPr>
          <w:p w14:paraId="397A9CD8" w14:textId="77777777" w:rsidR="0000493B" w:rsidRDefault="00DC4C9C">
            <w:pPr>
              <w:jc w:val="both"/>
            </w:pPr>
            <w:r>
              <w:t>Paraišką pasirašiusio asmens įgaliojimus patvirtinantis dokumentas (jeigu paraišką pasirašo įgaliotas asmuo).</w:t>
            </w:r>
          </w:p>
        </w:tc>
        <w:tc>
          <w:tcPr>
            <w:tcW w:w="1030" w:type="dxa"/>
          </w:tcPr>
          <w:p w14:paraId="397A9CD9" w14:textId="77777777" w:rsidR="0000493B" w:rsidRDefault="0000493B"/>
        </w:tc>
      </w:tr>
      <w:tr w:rsidR="0000493B" w14:paraId="397A9CDE" w14:textId="77777777">
        <w:trPr>
          <w:trHeight w:val="195"/>
        </w:trPr>
        <w:tc>
          <w:tcPr>
            <w:tcW w:w="708" w:type="dxa"/>
          </w:tcPr>
          <w:p w14:paraId="397A9CDB" w14:textId="77777777" w:rsidR="0000493B" w:rsidRDefault="00DC4C9C" w:rsidP="00CD42CD">
            <w:pPr>
              <w:tabs>
                <w:tab w:val="left" w:pos="318"/>
              </w:tabs>
              <w:jc w:val="center"/>
            </w:pPr>
            <w:r>
              <w:t>3.</w:t>
            </w:r>
          </w:p>
        </w:tc>
        <w:tc>
          <w:tcPr>
            <w:tcW w:w="7901" w:type="dxa"/>
          </w:tcPr>
          <w:p w14:paraId="397A9CDC" w14:textId="77777777" w:rsidR="0000493B" w:rsidRDefault="00DC4C9C">
            <w:pPr>
              <w:jc w:val="both"/>
            </w:pPr>
            <w:r>
              <w:t xml:space="preserve">Už projekto administravimą atsakingų asmenų įgaliojimus patvirtinantys </w:t>
            </w:r>
            <w:r>
              <w:lastRenderedPageBreak/>
              <w:t>dokumentai arba vadovo pasirašytas raštas, kad bus perkama projekto administravimo paslauga (jei taikoma).</w:t>
            </w:r>
          </w:p>
        </w:tc>
        <w:tc>
          <w:tcPr>
            <w:tcW w:w="1030" w:type="dxa"/>
          </w:tcPr>
          <w:p w14:paraId="397A9CDD" w14:textId="77777777" w:rsidR="0000493B" w:rsidRDefault="0000493B"/>
        </w:tc>
      </w:tr>
      <w:tr w:rsidR="0000493B" w14:paraId="397A9CE2" w14:textId="77777777">
        <w:trPr>
          <w:trHeight w:val="195"/>
        </w:trPr>
        <w:tc>
          <w:tcPr>
            <w:tcW w:w="708" w:type="dxa"/>
          </w:tcPr>
          <w:p w14:paraId="397A9CDF" w14:textId="77777777" w:rsidR="0000493B" w:rsidRDefault="00DC4C9C" w:rsidP="00CD42CD">
            <w:pPr>
              <w:tabs>
                <w:tab w:val="left" w:pos="318"/>
              </w:tabs>
              <w:jc w:val="center"/>
            </w:pPr>
            <w:r>
              <w:lastRenderedPageBreak/>
              <w:t>4.</w:t>
            </w:r>
          </w:p>
        </w:tc>
        <w:tc>
          <w:tcPr>
            <w:tcW w:w="7901" w:type="dxa"/>
          </w:tcPr>
          <w:p w14:paraId="397A9CE0" w14:textId="77777777" w:rsidR="0000493B" w:rsidRDefault="00DC4C9C">
            <w:pPr>
              <w:jc w:val="both"/>
            </w:pPr>
            <w:r>
              <w:rPr>
                <w:color w:val="000000"/>
              </w:rPr>
              <w:t>Už projekto įgyvendinimą atsakingų pareiškėjo darbuotojų (projekto vadovo ir vyr. finansininko) gyvenimo aprašymai (CV).</w:t>
            </w:r>
          </w:p>
        </w:tc>
        <w:tc>
          <w:tcPr>
            <w:tcW w:w="1030" w:type="dxa"/>
          </w:tcPr>
          <w:p w14:paraId="397A9CE1" w14:textId="77777777" w:rsidR="0000493B" w:rsidRDefault="0000493B"/>
        </w:tc>
      </w:tr>
      <w:tr w:rsidR="0000493B" w14:paraId="397A9CE6" w14:textId="77777777">
        <w:trPr>
          <w:trHeight w:val="195"/>
        </w:trPr>
        <w:tc>
          <w:tcPr>
            <w:tcW w:w="708" w:type="dxa"/>
          </w:tcPr>
          <w:p w14:paraId="397A9CE3" w14:textId="77777777" w:rsidR="0000493B" w:rsidRDefault="00DC4C9C">
            <w:pPr>
              <w:tabs>
                <w:tab w:val="left" w:pos="318"/>
              </w:tabs>
              <w:jc w:val="center"/>
            </w:pPr>
            <w:r>
              <w:t>5.</w:t>
            </w:r>
          </w:p>
        </w:tc>
        <w:tc>
          <w:tcPr>
            <w:tcW w:w="7901" w:type="dxa"/>
          </w:tcPr>
          <w:p w14:paraId="397A9CE4" w14:textId="77777777" w:rsidR="0000493B" w:rsidRDefault="00DC4C9C">
            <w:pPr>
              <w:jc w:val="both"/>
              <w:rPr>
                <w:color w:val="000000"/>
              </w:rPr>
            </w:pPr>
            <w:r>
              <w:rPr>
                <w:color w:val="000000"/>
              </w:rPr>
              <w:t>Pareiškėjo paskutinių metų patvirtintos metinės finansinės atskaitomybės dokumentų nuorašai ir už pastaruosius 12 mėnesių iki paraiškos pateikimo datos tarpinės finansinės atskaitomybės dokumentai. Jei juridinis asmuo veikia mažiau nei 1 metus, tuomet jis turi pateikti tarpinės finansinės atskaitomybės dokumentus nuo juridinio asmens įsteigimo iki paraiškos pateikimo datos. Jei paskutinių finansinių metų atskaitomybė dar nėra patvirtinta, būtina pateikti juridinio asmens vadovo pasirašytą bei juridinio asmens antspaudu patvirtintą finansinę atskaitomybę. Tarpinė finansinė atskaitomybė taip pat turi būti pasirašyta juridinio asmens vadovo bei patvirtinta juridinio asmens antspaudu.</w:t>
            </w:r>
          </w:p>
        </w:tc>
        <w:tc>
          <w:tcPr>
            <w:tcW w:w="1030" w:type="dxa"/>
          </w:tcPr>
          <w:p w14:paraId="397A9CE5" w14:textId="77777777" w:rsidR="0000493B" w:rsidRDefault="0000493B"/>
        </w:tc>
      </w:tr>
      <w:tr w:rsidR="0000493B" w14:paraId="397A9CEA" w14:textId="77777777">
        <w:trPr>
          <w:trHeight w:val="120"/>
        </w:trPr>
        <w:tc>
          <w:tcPr>
            <w:tcW w:w="708" w:type="dxa"/>
          </w:tcPr>
          <w:p w14:paraId="397A9CE7" w14:textId="77777777" w:rsidR="0000493B" w:rsidRDefault="00DC4C9C">
            <w:pPr>
              <w:jc w:val="center"/>
            </w:pPr>
            <w:r>
              <w:t>6.</w:t>
            </w:r>
          </w:p>
        </w:tc>
        <w:tc>
          <w:tcPr>
            <w:tcW w:w="7901" w:type="dxa"/>
          </w:tcPr>
          <w:p w14:paraId="397A9CE8" w14:textId="77777777" w:rsidR="0000493B" w:rsidRDefault="00DC4C9C">
            <w:pPr>
              <w:jc w:val="both"/>
              <w:rPr>
                <w:color w:val="000000"/>
              </w:rPr>
            </w:pPr>
            <w:r>
              <w:rPr>
                <w:color w:val="000000"/>
              </w:rPr>
              <w:t xml:space="preserve">Pareiškėjo </w:t>
            </w:r>
            <w:r>
              <w:t>atsiskaitymo su valstybės, savivaldybių biudžetais ir valstybės pinigų fondais pažyma, išduota apskrities valstybinės mokesčių inspekcijos ne anksčiau nei prieš 1 mėnesį iki paraiškos pateikimo. Tais</w:t>
            </w:r>
            <w:r>
              <w:rPr>
                <w:color w:val="000000"/>
              </w:rPr>
              <w:t xml:space="preserve"> atvejais, kai pagal sutartį su mokesčius administruojančia institucija mokesčio mokėjimas yra atidėtas, turi būti pridėti dokumentai ar jų kopijos, patvirtinančios mokesčių atidėjimą </w:t>
            </w:r>
            <w:r>
              <w:rPr>
                <w:i/>
              </w:rPr>
              <w:t>(ši nuostata netaikoma įstaigoms, kurių veikla finansuojama iš valstybės arba savivaldybių biudžeto, ir juridiniams asmenims, kuriems Lietuvos Respublikos teisės aktų nustatyta tvarka yra atidėti mokesčių arba valstybinio socialinio draudimo įmokų (toliau – socialinio draudimo įmokos) mokėjimo terminai).</w:t>
            </w:r>
          </w:p>
        </w:tc>
        <w:tc>
          <w:tcPr>
            <w:tcW w:w="1030" w:type="dxa"/>
          </w:tcPr>
          <w:p w14:paraId="397A9CE9" w14:textId="77777777" w:rsidR="0000493B" w:rsidRDefault="0000493B"/>
        </w:tc>
      </w:tr>
      <w:tr w:rsidR="0000493B" w14:paraId="397A9CEE" w14:textId="77777777">
        <w:trPr>
          <w:trHeight w:val="120"/>
        </w:trPr>
        <w:tc>
          <w:tcPr>
            <w:tcW w:w="708" w:type="dxa"/>
          </w:tcPr>
          <w:p w14:paraId="397A9CEB" w14:textId="77777777" w:rsidR="0000493B" w:rsidRDefault="00DC4C9C">
            <w:pPr>
              <w:jc w:val="center"/>
            </w:pPr>
            <w:r>
              <w:t>7.</w:t>
            </w:r>
          </w:p>
        </w:tc>
        <w:tc>
          <w:tcPr>
            <w:tcW w:w="7901" w:type="dxa"/>
          </w:tcPr>
          <w:p w14:paraId="397A9CEC" w14:textId="77777777" w:rsidR="0000493B" w:rsidRDefault="00DC4C9C">
            <w:pPr>
              <w:jc w:val="both"/>
              <w:rPr>
                <w:color w:val="000000"/>
              </w:rPr>
            </w:pPr>
            <w:r>
              <w:t>Valstybinio socialinio draudimo fondo valdybos teritorinių skyrių pažyma, išduota ne anksčiau nei prieš 1 mėnesį iki paraiškos pateikimo, apie pareiškėjo įsiskolinimą Valstybinio socialinio draudimo fondo biudžetui. Tais</w:t>
            </w:r>
            <w:r>
              <w:rPr>
                <w:color w:val="000000"/>
              </w:rPr>
              <w:t xml:space="preserve"> atvejais, kai pagal sutartį su mokesčius administruojančia institucija mokesčio mokėjimas yra atidėtas, turi būti pridėti dokumentai ar jų kopijos, patvirtinančios mokesčių atidėjimą </w:t>
            </w:r>
            <w:r>
              <w:rPr>
                <w:i/>
              </w:rPr>
              <w:t>(ši nuostata netaikoma įstaigoms, kurių veikla finansuojama iš valstybės arba savivaldybių biudžeto, ir juridiniams asmenims, kuriems Lietuvos Respublikos teisės aktų nustatyta tvarka yra atidėti mokesčių arba socialinio draudimo įmokų mokėjimo terminai).</w:t>
            </w:r>
          </w:p>
        </w:tc>
        <w:tc>
          <w:tcPr>
            <w:tcW w:w="1030" w:type="dxa"/>
          </w:tcPr>
          <w:p w14:paraId="397A9CED" w14:textId="77777777" w:rsidR="0000493B" w:rsidRDefault="0000493B"/>
        </w:tc>
      </w:tr>
      <w:tr w:rsidR="0000493B" w14:paraId="397A9CF2" w14:textId="77777777">
        <w:trPr>
          <w:trHeight w:val="120"/>
        </w:trPr>
        <w:tc>
          <w:tcPr>
            <w:tcW w:w="708" w:type="dxa"/>
          </w:tcPr>
          <w:p w14:paraId="397A9CEF" w14:textId="77777777" w:rsidR="0000493B" w:rsidRDefault="00DC4C9C">
            <w:pPr>
              <w:jc w:val="center"/>
            </w:pPr>
            <w:r>
              <w:t>8.</w:t>
            </w:r>
          </w:p>
        </w:tc>
        <w:tc>
          <w:tcPr>
            <w:tcW w:w="7901" w:type="dxa"/>
          </w:tcPr>
          <w:p w14:paraId="397A9CF0" w14:textId="77777777" w:rsidR="0000493B" w:rsidRDefault="00DC4C9C">
            <w:pPr>
              <w:jc w:val="both"/>
            </w:pPr>
            <w:r>
              <w:t xml:space="preserve">Valstybės įmonės Registrų centro išduotas centrinio duomenų banko pagrindu parengtas Nekilnojamojo turto registro išrašas dėl turto, kuris bus naudojamas įgyvendinant projektą, priklausomybės ir šio turto valdymo sutarties kopija, jei turtas pareiškėjui priklauso ne nuosavybės teise (jeigu turtas, kuriam skiriamas finansavimas, yra valdomas ne nuosavybės teise, turi būti pateikti teisę į tiesiogiai su projektu susijusį nekilnojamąjį turtą (disponavimą, valdymą, naudojimą) patvirtinančių dokumentų nuorašai. Turto valdymo sutartis turi būti sudaryta ne trumpiau kaip 15 metų nuo projekto įgyvendinimo pabaigos ir įregistruota Lietuvos Respublikos nekilnojamojo turto registre. Kai projekto veiklos planuojamos vykdyti valstybės ar savivaldybės nuosavybės teise valdomose teritorijose, turi būti pateikti dokumentai, įrodantys, kad projekto reikmėms suteikta žemė yra valstybinė arba priklausanti nuosavybės teise savivaldybei ir nėra priskirta turtui, į kurį bus atkuriamos nuosavybės teisės, taip pat dokumentai, kuriais užtikrinama </w:t>
            </w:r>
            <w:r>
              <w:lastRenderedPageBreak/>
              <w:t>pareiškėjo teisė vykdyti projekte numatytas veiklas, ir projekto veiklų tęstinumo reikalavimai (jei taikoma).</w:t>
            </w:r>
          </w:p>
        </w:tc>
        <w:tc>
          <w:tcPr>
            <w:tcW w:w="1030" w:type="dxa"/>
          </w:tcPr>
          <w:p w14:paraId="397A9CF1" w14:textId="77777777" w:rsidR="0000493B" w:rsidRDefault="0000493B"/>
        </w:tc>
      </w:tr>
      <w:tr w:rsidR="0000493B" w14:paraId="397A9CF6" w14:textId="77777777">
        <w:trPr>
          <w:trHeight w:val="70"/>
        </w:trPr>
        <w:tc>
          <w:tcPr>
            <w:tcW w:w="708" w:type="dxa"/>
          </w:tcPr>
          <w:p w14:paraId="397A9CF3" w14:textId="77777777" w:rsidR="0000493B" w:rsidRDefault="00DC4C9C">
            <w:pPr>
              <w:jc w:val="center"/>
            </w:pPr>
            <w:r>
              <w:lastRenderedPageBreak/>
              <w:t>9.</w:t>
            </w:r>
          </w:p>
        </w:tc>
        <w:tc>
          <w:tcPr>
            <w:tcW w:w="7901" w:type="dxa"/>
          </w:tcPr>
          <w:p w14:paraId="397A9CF4" w14:textId="77777777" w:rsidR="0000493B" w:rsidRDefault="00DC4C9C">
            <w:pPr>
              <w:jc w:val="both"/>
              <w:rPr>
                <w:color w:val="000000"/>
              </w:rPr>
            </w:pPr>
            <w:r>
              <w:t>Finansavimo šaltinius pagrindžiantys dokumentai,</w:t>
            </w:r>
            <w:r>
              <w:rPr>
                <w:color w:val="000000"/>
              </w:rPr>
              <w:t xml:space="preserve"> </w:t>
            </w:r>
            <w:r>
              <w:t>kaip nurodyta Tinkamumo finansuoti vertinimo metodikos (Aprašo 2 priedas) 8.1.1 ir 8.1.2 punktuose.</w:t>
            </w:r>
          </w:p>
        </w:tc>
        <w:tc>
          <w:tcPr>
            <w:tcW w:w="1030" w:type="dxa"/>
          </w:tcPr>
          <w:p w14:paraId="397A9CF5" w14:textId="77777777" w:rsidR="0000493B" w:rsidRDefault="0000493B"/>
        </w:tc>
      </w:tr>
      <w:tr w:rsidR="0000493B" w14:paraId="397A9CFA" w14:textId="77777777">
        <w:trPr>
          <w:trHeight w:val="70"/>
        </w:trPr>
        <w:tc>
          <w:tcPr>
            <w:tcW w:w="708" w:type="dxa"/>
          </w:tcPr>
          <w:p w14:paraId="397A9CF7" w14:textId="77777777" w:rsidR="0000493B" w:rsidRDefault="00DC4C9C">
            <w:pPr>
              <w:jc w:val="center"/>
            </w:pPr>
            <w:r>
              <w:t>10.</w:t>
            </w:r>
          </w:p>
        </w:tc>
        <w:tc>
          <w:tcPr>
            <w:tcW w:w="7901" w:type="dxa"/>
          </w:tcPr>
          <w:p w14:paraId="397A9CF8" w14:textId="77777777" w:rsidR="0000493B" w:rsidRDefault="00DC4C9C">
            <w:pPr>
              <w:jc w:val="both"/>
              <w:rPr>
                <w:color w:val="000000"/>
              </w:rPr>
            </w:pPr>
            <w:r>
              <w:t>Jei teisės aktų nustatyta tvarka privaloma atlikti poveikio aplinkai vertinimą, Poveikio aplinkai vertinimo ataskaita ir atsakingos institucijos sprendimas ar atrankos išvados (kopija) (jei taikoma).</w:t>
            </w:r>
          </w:p>
        </w:tc>
        <w:tc>
          <w:tcPr>
            <w:tcW w:w="1030" w:type="dxa"/>
          </w:tcPr>
          <w:p w14:paraId="397A9CF9" w14:textId="77777777" w:rsidR="0000493B" w:rsidRDefault="0000493B"/>
        </w:tc>
      </w:tr>
      <w:tr w:rsidR="0000493B" w14:paraId="397A9CFE" w14:textId="77777777">
        <w:trPr>
          <w:cantSplit/>
          <w:trHeight w:val="70"/>
        </w:trPr>
        <w:tc>
          <w:tcPr>
            <w:tcW w:w="708" w:type="dxa"/>
          </w:tcPr>
          <w:p w14:paraId="397A9CFB" w14:textId="77777777" w:rsidR="0000493B" w:rsidRDefault="00DC4C9C">
            <w:pPr>
              <w:jc w:val="center"/>
            </w:pPr>
            <w:r>
              <w:t>11.</w:t>
            </w:r>
          </w:p>
        </w:tc>
        <w:tc>
          <w:tcPr>
            <w:tcW w:w="7901" w:type="dxa"/>
          </w:tcPr>
          <w:p w14:paraId="397A9CFC" w14:textId="77777777" w:rsidR="0000493B" w:rsidRDefault="00DC4C9C">
            <w:pPr>
              <w:jc w:val="both"/>
            </w:pPr>
            <w:r>
              <w:t>Pareiškėjo Smulkiojo ir vidutinio verslo subjekto statuso deklaracija, kurios forma patvirtinta Lietuvos Respublikos ūkio ministro 2008 m. kovo 26 d. įsakymu Nr. 4-119 (</w:t>
            </w:r>
            <w:proofErr w:type="spellStart"/>
            <w:r>
              <w:t>Žin</w:t>
            </w:r>
            <w:proofErr w:type="spellEnd"/>
            <w:r>
              <w:t xml:space="preserve">., 2008, Nr. </w:t>
            </w:r>
            <w:hyperlink r:id="rId45" w:tgtFrame="_blank" w:history="1">
              <w:r>
                <w:rPr>
                  <w:bCs/>
                  <w:color w:val="0000FF" w:themeColor="hyperlink"/>
                  <w:u w:val="single"/>
                </w:rPr>
                <w:t>36-1298</w:t>
              </w:r>
            </w:hyperlink>
            <w:r>
              <w:t xml:space="preserve">, Nr. </w:t>
            </w:r>
            <w:hyperlink r:id="rId46" w:tgtFrame="_blank" w:history="1">
              <w:r>
                <w:rPr>
                  <w:iCs/>
                  <w:color w:val="0000FF" w:themeColor="hyperlink"/>
                  <w:u w:val="single"/>
                </w:rPr>
                <w:t>51-1908</w:t>
              </w:r>
            </w:hyperlink>
            <w:r>
              <w:t>) (jeigu vertinimo metu nustatyta, kad finansavimas projektui skiriamas kaip valstybės pagalba) (jei taikoma).</w:t>
            </w:r>
          </w:p>
        </w:tc>
        <w:tc>
          <w:tcPr>
            <w:tcW w:w="1030" w:type="dxa"/>
          </w:tcPr>
          <w:p w14:paraId="397A9CFD" w14:textId="77777777" w:rsidR="0000493B" w:rsidRDefault="0000493B"/>
        </w:tc>
      </w:tr>
      <w:tr w:rsidR="0000493B" w14:paraId="397A9D02" w14:textId="77777777">
        <w:tblPrEx>
          <w:tblBorders>
            <w:top w:val="nil"/>
            <w:left w:val="nil"/>
            <w:bottom w:val="nil"/>
            <w:right w:val="nil"/>
            <w:insideH w:val="none" w:sz="0" w:space="0" w:color="auto"/>
            <w:insideV w:val="none" w:sz="0" w:space="0" w:color="auto"/>
          </w:tblBorders>
        </w:tblPrEx>
        <w:trPr>
          <w:trHeight w:val="182"/>
        </w:trPr>
        <w:tc>
          <w:tcPr>
            <w:tcW w:w="708" w:type="dxa"/>
            <w:tcBorders>
              <w:top w:val="single" w:sz="4" w:space="0" w:color="000000"/>
              <w:left w:val="single" w:sz="4" w:space="0" w:color="000000"/>
              <w:bottom w:val="single" w:sz="4" w:space="0" w:color="000000"/>
              <w:right w:val="single" w:sz="4" w:space="0" w:color="000000"/>
            </w:tcBorders>
          </w:tcPr>
          <w:p w14:paraId="397A9CFF" w14:textId="77777777" w:rsidR="0000493B" w:rsidRDefault="00DC4C9C" w:rsidP="00277643">
            <w:pPr>
              <w:widowControl w:val="0"/>
              <w:tabs>
                <w:tab w:val="left" w:pos="1080"/>
              </w:tabs>
              <w:jc w:val="center"/>
              <w:rPr>
                <w:color w:val="000000"/>
              </w:rPr>
            </w:pPr>
            <w:r>
              <w:rPr>
                <w:color w:val="000000"/>
              </w:rPr>
              <w:t>12.</w:t>
            </w:r>
          </w:p>
        </w:tc>
        <w:tc>
          <w:tcPr>
            <w:tcW w:w="7901" w:type="dxa"/>
            <w:tcBorders>
              <w:top w:val="single" w:sz="4" w:space="0" w:color="000000"/>
              <w:left w:val="single" w:sz="4" w:space="0" w:color="000000"/>
              <w:bottom w:val="single" w:sz="4" w:space="0" w:color="000000"/>
              <w:right w:val="single" w:sz="4" w:space="0" w:color="000000"/>
            </w:tcBorders>
          </w:tcPr>
          <w:p w14:paraId="397A9D00" w14:textId="77777777" w:rsidR="0000493B" w:rsidRDefault="00DC4C9C">
            <w:pPr>
              <w:jc w:val="both"/>
            </w:pPr>
            <w:r>
              <w:rPr>
                <w:color w:val="000000"/>
              </w:rPr>
              <w:t>Viešųjų pirkimų dokumentacija (konkurso sąlygos, techninė specifikacija (darbams) ar techninė užduotis (paslaugoms), darbų kiekiai, rangos darbų ir (ar) paslaugų tiekimo sutarties projektas ir kiti pagal Lietuvos Respublikos viešųjų pirkimų įstatymą (</w:t>
            </w:r>
            <w:proofErr w:type="spellStart"/>
            <w:r>
              <w:rPr>
                <w:color w:val="000000"/>
              </w:rPr>
              <w:t>Žin</w:t>
            </w:r>
            <w:proofErr w:type="spellEnd"/>
            <w:r>
              <w:rPr>
                <w:color w:val="000000"/>
              </w:rPr>
              <w:t xml:space="preserve">., 1996, Nr. </w:t>
            </w:r>
            <w:hyperlink r:id="rId47" w:tgtFrame="_blank" w:history="1">
              <w:r>
                <w:rPr>
                  <w:color w:val="0000FF" w:themeColor="hyperlink"/>
                  <w:u w:val="single"/>
                </w:rPr>
                <w:t>84-2000</w:t>
              </w:r>
            </w:hyperlink>
            <w:r>
              <w:rPr>
                <w:color w:val="000000"/>
              </w:rPr>
              <w:t xml:space="preserve">; 2006, Nr. </w:t>
            </w:r>
            <w:hyperlink r:id="rId48" w:tgtFrame="_blank" w:history="1">
              <w:r>
                <w:rPr>
                  <w:color w:val="0000FF" w:themeColor="hyperlink"/>
                  <w:u w:val="single"/>
                </w:rPr>
                <w:t>4-102</w:t>
              </w:r>
            </w:hyperlink>
            <w:r>
              <w:rPr>
                <w:color w:val="000000"/>
              </w:rPr>
              <w:t>) reikalaujami dokumentai (taikoma tik tuo atveju, jei viešieji pirkimai buvo pradėti iki paraiškos pateikimo datos) (netaikoma, jei pareiškėjas pagal Lietuvos Respublikos viešųjų pirkimų įstatymą yra neperkančioji organizacija).</w:t>
            </w:r>
          </w:p>
        </w:tc>
        <w:tc>
          <w:tcPr>
            <w:tcW w:w="1030" w:type="dxa"/>
            <w:tcBorders>
              <w:top w:val="single" w:sz="4" w:space="0" w:color="000000"/>
              <w:left w:val="single" w:sz="4" w:space="0" w:color="000000"/>
              <w:bottom w:val="single" w:sz="4" w:space="0" w:color="000000"/>
              <w:right w:val="single" w:sz="4" w:space="0" w:color="000000"/>
            </w:tcBorders>
          </w:tcPr>
          <w:p w14:paraId="397A9D01" w14:textId="77777777" w:rsidR="0000493B" w:rsidRDefault="0000493B">
            <w:pPr>
              <w:tabs>
                <w:tab w:val="left" w:pos="1080"/>
              </w:tabs>
              <w:ind w:firstLine="360"/>
              <w:rPr>
                <w:color w:val="000000"/>
              </w:rPr>
            </w:pPr>
          </w:p>
        </w:tc>
      </w:tr>
      <w:tr w:rsidR="0000493B" w14:paraId="397A9D06" w14:textId="77777777">
        <w:trPr>
          <w:trHeight w:val="70"/>
        </w:trPr>
        <w:tc>
          <w:tcPr>
            <w:tcW w:w="708" w:type="dxa"/>
          </w:tcPr>
          <w:p w14:paraId="397A9D03" w14:textId="77777777" w:rsidR="0000493B" w:rsidRDefault="00DC4C9C">
            <w:pPr>
              <w:jc w:val="center"/>
            </w:pPr>
            <w:r>
              <w:t>13.</w:t>
            </w:r>
          </w:p>
        </w:tc>
        <w:tc>
          <w:tcPr>
            <w:tcW w:w="7901" w:type="dxa"/>
          </w:tcPr>
          <w:p w14:paraId="397A9D04" w14:textId="77777777" w:rsidR="0000493B" w:rsidRDefault="00DC4C9C">
            <w:pPr>
              <w:jc w:val="both"/>
              <w:rPr>
                <w:color w:val="000000"/>
              </w:rPr>
            </w:pPr>
            <w:r>
              <w:t>Investicijų projektas, parengtas pagal Aprašo 15 punkte nustatytus reikalavimus.</w:t>
            </w:r>
          </w:p>
        </w:tc>
        <w:tc>
          <w:tcPr>
            <w:tcW w:w="1030" w:type="dxa"/>
          </w:tcPr>
          <w:p w14:paraId="397A9D05" w14:textId="77777777" w:rsidR="0000493B" w:rsidRDefault="0000493B"/>
        </w:tc>
      </w:tr>
      <w:tr w:rsidR="0000493B" w14:paraId="397A9D0A" w14:textId="77777777">
        <w:trPr>
          <w:trHeight w:val="70"/>
        </w:trPr>
        <w:tc>
          <w:tcPr>
            <w:tcW w:w="708" w:type="dxa"/>
          </w:tcPr>
          <w:p w14:paraId="397A9D07" w14:textId="77777777" w:rsidR="0000493B" w:rsidRDefault="00DC4C9C">
            <w:pPr>
              <w:jc w:val="center"/>
            </w:pPr>
            <w:r>
              <w:t>14.</w:t>
            </w:r>
          </w:p>
        </w:tc>
        <w:tc>
          <w:tcPr>
            <w:tcW w:w="7901" w:type="dxa"/>
          </w:tcPr>
          <w:p w14:paraId="397A9D08" w14:textId="77777777" w:rsidR="0000493B" w:rsidRDefault="00DC4C9C">
            <w:pPr>
              <w:jc w:val="both"/>
            </w:pPr>
            <w:r>
              <w:t>Išrašas iš Kultūros vertybių registro (taikoma, kai menų inkubatoriui yra pritaikomas kultūros paveldo objektas arba kultūros paveldo teritorijoje ar kultūros paveldo vietovėje esantis statinys).</w:t>
            </w:r>
          </w:p>
        </w:tc>
        <w:tc>
          <w:tcPr>
            <w:tcW w:w="1030" w:type="dxa"/>
          </w:tcPr>
          <w:p w14:paraId="397A9D09" w14:textId="77777777" w:rsidR="0000493B" w:rsidRDefault="0000493B"/>
        </w:tc>
      </w:tr>
      <w:tr w:rsidR="0000493B" w14:paraId="397A9D0E" w14:textId="77777777">
        <w:trPr>
          <w:trHeight w:val="70"/>
        </w:trPr>
        <w:tc>
          <w:tcPr>
            <w:tcW w:w="708" w:type="dxa"/>
          </w:tcPr>
          <w:p w14:paraId="397A9D0B" w14:textId="77777777" w:rsidR="0000493B" w:rsidRDefault="00DC4C9C">
            <w:pPr>
              <w:jc w:val="center"/>
            </w:pPr>
            <w:r>
              <w:t>15.</w:t>
            </w:r>
          </w:p>
        </w:tc>
        <w:tc>
          <w:tcPr>
            <w:tcW w:w="7901" w:type="dxa"/>
          </w:tcPr>
          <w:p w14:paraId="397A9D0C" w14:textId="77777777" w:rsidR="0000493B" w:rsidRDefault="00DC4C9C">
            <w:pPr>
              <w:jc w:val="both"/>
            </w:pPr>
            <w:r>
              <w:t xml:space="preserve">Statinio techninis projektas ir </w:t>
            </w:r>
            <w:r>
              <w:rPr>
                <w:spacing w:val="-4"/>
              </w:rPr>
              <w:t xml:space="preserve">statinio </w:t>
            </w:r>
            <w:r>
              <w:t xml:space="preserve">projektavimo sąlygų sąvadas (taikoma, kai projekte numatomas tik kapitalinis remontas, rekonstrukcija kultūros paveldo objekto vertingųjų savybių neturinčiose dalyse arba statinių statyba ar griovimas šio objekto teritorijoje, kultūros paveldo vietovėje). </w:t>
            </w:r>
          </w:p>
        </w:tc>
        <w:tc>
          <w:tcPr>
            <w:tcW w:w="1030" w:type="dxa"/>
          </w:tcPr>
          <w:p w14:paraId="397A9D0D" w14:textId="77777777" w:rsidR="0000493B" w:rsidRDefault="0000493B"/>
        </w:tc>
      </w:tr>
      <w:tr w:rsidR="0000493B" w14:paraId="397A9D12" w14:textId="77777777">
        <w:trPr>
          <w:trHeight w:val="70"/>
        </w:trPr>
        <w:tc>
          <w:tcPr>
            <w:tcW w:w="708" w:type="dxa"/>
          </w:tcPr>
          <w:p w14:paraId="397A9D0F" w14:textId="77777777" w:rsidR="0000493B" w:rsidRDefault="00DC4C9C">
            <w:pPr>
              <w:jc w:val="center"/>
            </w:pPr>
            <w:r>
              <w:t>16.</w:t>
            </w:r>
          </w:p>
        </w:tc>
        <w:tc>
          <w:tcPr>
            <w:tcW w:w="7901" w:type="dxa"/>
          </w:tcPr>
          <w:p w14:paraId="397A9D10" w14:textId="77777777" w:rsidR="0000493B" w:rsidRDefault="00DC4C9C">
            <w:pPr>
              <w:jc w:val="both"/>
            </w:pPr>
            <w:r>
              <w:t>Statinio techninis projektas, į kurio sudėtį įeina tvarkybos (restauravimo) projektas, ir statinio projektavimo sąlygų sąvadas (taikoma, kai projekte numatomas taikomųjų tyrimų pagrindu atliekamas kultūros paveldo objekto restauravimas ir (arba) kapitalinis remontas, rekonstrukcija arba jo atkūrimas (atstatymas) ar statinių statyba, griovimas šio objekto teritorijoje, kultūros paveldo vietovėje.</w:t>
            </w:r>
          </w:p>
        </w:tc>
        <w:tc>
          <w:tcPr>
            <w:tcW w:w="1030" w:type="dxa"/>
          </w:tcPr>
          <w:p w14:paraId="397A9D11" w14:textId="77777777" w:rsidR="0000493B" w:rsidRDefault="0000493B"/>
        </w:tc>
      </w:tr>
      <w:tr w:rsidR="0000493B" w14:paraId="397A9D16" w14:textId="77777777">
        <w:trPr>
          <w:trHeight w:val="70"/>
        </w:trPr>
        <w:tc>
          <w:tcPr>
            <w:tcW w:w="708" w:type="dxa"/>
          </w:tcPr>
          <w:p w14:paraId="397A9D13" w14:textId="77777777" w:rsidR="0000493B" w:rsidRDefault="00DC4C9C">
            <w:pPr>
              <w:jc w:val="center"/>
            </w:pPr>
            <w:r>
              <w:t>17.</w:t>
            </w:r>
          </w:p>
        </w:tc>
        <w:tc>
          <w:tcPr>
            <w:tcW w:w="7901" w:type="dxa"/>
          </w:tcPr>
          <w:p w14:paraId="397A9D14" w14:textId="77777777" w:rsidR="0000493B" w:rsidRDefault="00DC4C9C">
            <w:pPr>
              <w:jc w:val="both"/>
            </w:pPr>
            <w:r>
              <w:t xml:space="preserve">Projektavimo sąlygos (laikinas apsaugos reglamentas), pritaikymo projektiniai pasiūlymai ir tvarkybos (restauravimo) projektas (taikoma, kai projekte numatomas tik taikomųjų tyrimų pagrindu atliekamas restauravimas). </w:t>
            </w:r>
          </w:p>
        </w:tc>
        <w:tc>
          <w:tcPr>
            <w:tcW w:w="1030" w:type="dxa"/>
          </w:tcPr>
          <w:p w14:paraId="397A9D15" w14:textId="77777777" w:rsidR="0000493B" w:rsidRDefault="0000493B"/>
        </w:tc>
      </w:tr>
      <w:tr w:rsidR="0000493B" w14:paraId="397A9D1A" w14:textId="77777777">
        <w:trPr>
          <w:trHeight w:val="70"/>
        </w:trPr>
        <w:tc>
          <w:tcPr>
            <w:tcW w:w="708" w:type="dxa"/>
          </w:tcPr>
          <w:p w14:paraId="397A9D17" w14:textId="77777777" w:rsidR="0000493B" w:rsidRDefault="00DC4C9C">
            <w:pPr>
              <w:jc w:val="center"/>
            </w:pPr>
            <w:r>
              <w:t>18.</w:t>
            </w:r>
          </w:p>
        </w:tc>
        <w:tc>
          <w:tcPr>
            <w:tcW w:w="7901" w:type="dxa"/>
          </w:tcPr>
          <w:p w14:paraId="397A9D18" w14:textId="77777777" w:rsidR="0000493B" w:rsidRDefault="00DC4C9C">
            <w:pPr>
              <w:jc w:val="both"/>
            </w:pPr>
            <w:r>
              <w:rPr>
                <w:rFonts w:eastAsia="Calibri"/>
              </w:rPr>
              <w:t xml:space="preserve">Kultūros paveldo departamento prie Kultūros ministerijos teritorinio padalinio pritarimas (kai paveldo objektas saugomas valstybės) arba savivaldybės institucijos pritarimas (kai paveldo objektas saugomas savivaldybės), arba šių abiejų institucijų pritarimas (kai paveldo objektas įrašytas į Kultūros vertybių registrą, bet nėra paskelbtas saugomu) </w:t>
            </w:r>
            <w:r>
              <w:t>(taikoma, kai pateikiami projektiniai pasiūlymai, statinio techninis projektas ir (arba) tvarkybos projektas, pritaikant menų inkubatoriui kultūros paveldo objektą arba kultūros paveldo teritorijoje ar kultūros paveldo vietovėje esantį statinį).</w:t>
            </w:r>
          </w:p>
        </w:tc>
        <w:tc>
          <w:tcPr>
            <w:tcW w:w="1030" w:type="dxa"/>
          </w:tcPr>
          <w:p w14:paraId="397A9D19" w14:textId="77777777" w:rsidR="0000493B" w:rsidRDefault="0000493B"/>
        </w:tc>
      </w:tr>
      <w:tr w:rsidR="0000493B" w14:paraId="397A9D1E" w14:textId="77777777">
        <w:trPr>
          <w:trHeight w:val="70"/>
        </w:trPr>
        <w:tc>
          <w:tcPr>
            <w:tcW w:w="708" w:type="dxa"/>
          </w:tcPr>
          <w:p w14:paraId="397A9D1B" w14:textId="77777777" w:rsidR="0000493B" w:rsidRDefault="00DC4C9C">
            <w:pPr>
              <w:jc w:val="center"/>
            </w:pPr>
            <w:r>
              <w:lastRenderedPageBreak/>
              <w:t>19.</w:t>
            </w:r>
          </w:p>
        </w:tc>
        <w:tc>
          <w:tcPr>
            <w:tcW w:w="7901" w:type="dxa"/>
          </w:tcPr>
          <w:p w14:paraId="397A9D1C" w14:textId="77777777" w:rsidR="0000493B" w:rsidRDefault="00DC4C9C">
            <w:pPr>
              <w:jc w:val="both"/>
              <w:rPr>
                <w:rFonts w:eastAsia="Calibri"/>
              </w:rPr>
            </w:pPr>
            <w:r>
              <w:t>Projekte numatant naują statybą, rekonstrukciją, pateiktas galiojantis teisės aktų nustatyta tvarka išduotas statinio (-</w:t>
            </w:r>
            <w:proofErr w:type="spellStart"/>
            <w:r>
              <w:t>ių</w:t>
            </w:r>
            <w:proofErr w:type="spellEnd"/>
            <w:r>
              <w:t>) projektavimo sąlygų sąvadas ir techninis projektas (jei taikoma).</w:t>
            </w:r>
          </w:p>
        </w:tc>
        <w:tc>
          <w:tcPr>
            <w:tcW w:w="1030" w:type="dxa"/>
          </w:tcPr>
          <w:p w14:paraId="397A9D1D" w14:textId="77777777" w:rsidR="0000493B" w:rsidRDefault="0000493B"/>
        </w:tc>
      </w:tr>
      <w:tr w:rsidR="0000493B" w14:paraId="397A9D22" w14:textId="77777777">
        <w:trPr>
          <w:trHeight w:val="70"/>
        </w:trPr>
        <w:tc>
          <w:tcPr>
            <w:tcW w:w="708" w:type="dxa"/>
          </w:tcPr>
          <w:p w14:paraId="397A9D1F" w14:textId="77777777" w:rsidR="0000493B" w:rsidRDefault="00DC4C9C">
            <w:pPr>
              <w:jc w:val="center"/>
            </w:pPr>
            <w:r>
              <w:t>20.</w:t>
            </w:r>
          </w:p>
        </w:tc>
        <w:tc>
          <w:tcPr>
            <w:tcW w:w="7901" w:type="dxa"/>
          </w:tcPr>
          <w:p w14:paraId="397A9D20" w14:textId="77777777" w:rsidR="0000493B" w:rsidRDefault="00DC4C9C">
            <w:pPr>
              <w:jc w:val="both"/>
            </w:pPr>
            <w:r>
              <w:t xml:space="preserve">Projekto pajamų skaičiavimo lentelė, kurios forma yra pateikta svetainėje </w:t>
            </w:r>
            <w:proofErr w:type="spellStart"/>
            <w:r>
              <w:t>www.esparama.lt</w:t>
            </w:r>
            <w:proofErr w:type="spellEnd"/>
            <w:r>
              <w:t xml:space="preserve"> (jei taikoma).</w:t>
            </w:r>
          </w:p>
        </w:tc>
        <w:tc>
          <w:tcPr>
            <w:tcW w:w="1030" w:type="dxa"/>
          </w:tcPr>
          <w:p w14:paraId="397A9D21" w14:textId="77777777" w:rsidR="0000493B" w:rsidRDefault="0000493B"/>
        </w:tc>
      </w:tr>
      <w:tr w:rsidR="0000493B" w14:paraId="397A9D26" w14:textId="77777777">
        <w:trPr>
          <w:trHeight w:val="70"/>
        </w:trPr>
        <w:tc>
          <w:tcPr>
            <w:tcW w:w="708" w:type="dxa"/>
            <w:tcBorders>
              <w:bottom w:val="single" w:sz="4" w:space="0" w:color="auto"/>
            </w:tcBorders>
          </w:tcPr>
          <w:p w14:paraId="397A9D23" w14:textId="77777777" w:rsidR="0000493B" w:rsidRDefault="0000493B"/>
        </w:tc>
        <w:tc>
          <w:tcPr>
            <w:tcW w:w="7901" w:type="dxa"/>
            <w:tcBorders>
              <w:bottom w:val="single" w:sz="4" w:space="0" w:color="auto"/>
            </w:tcBorders>
          </w:tcPr>
          <w:p w14:paraId="397A9D24" w14:textId="77777777" w:rsidR="0000493B" w:rsidRDefault="00DC4C9C">
            <w:pPr>
              <w:jc w:val="both"/>
            </w:pPr>
            <w:r>
              <w:t>Pateikiamų dokumentų lapų skaičius, iš viso.</w:t>
            </w:r>
          </w:p>
        </w:tc>
        <w:tc>
          <w:tcPr>
            <w:tcW w:w="1030" w:type="dxa"/>
            <w:tcBorders>
              <w:bottom w:val="single" w:sz="4" w:space="0" w:color="auto"/>
            </w:tcBorders>
          </w:tcPr>
          <w:p w14:paraId="397A9D25" w14:textId="77777777" w:rsidR="0000493B" w:rsidRDefault="0000493B"/>
        </w:tc>
      </w:tr>
    </w:tbl>
    <w:p w14:paraId="397A9D27" w14:textId="764A6D32" w:rsidR="0000493B" w:rsidRDefault="0000493B">
      <w:pPr>
        <w:ind w:firstLine="567"/>
        <w:jc w:val="both"/>
      </w:pPr>
    </w:p>
    <w:p w14:paraId="397A9D28" w14:textId="0829C165" w:rsidR="0000493B" w:rsidRDefault="00DC4C9C">
      <w:pPr>
        <w:ind w:firstLine="567"/>
        <w:jc w:val="both"/>
      </w:pPr>
      <w:r>
        <w:rPr>
          <w:b/>
        </w:rPr>
        <w:t>16. Pareiškėjo deklaracija</w:t>
      </w:r>
    </w:p>
    <w:p w14:paraId="397A9D29" w14:textId="77777777" w:rsidR="0000493B" w:rsidRDefault="0000493B">
      <w:pPr>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5"/>
        <w:gridCol w:w="4535"/>
      </w:tblGrid>
      <w:tr w:rsidR="0000493B" w14:paraId="397A9D32" w14:textId="77777777">
        <w:tc>
          <w:tcPr>
            <w:tcW w:w="9640" w:type="dxa"/>
            <w:gridSpan w:val="2"/>
            <w:tcBorders>
              <w:bottom w:val="nil"/>
            </w:tcBorders>
          </w:tcPr>
          <w:p w14:paraId="397A9D2A" w14:textId="77777777" w:rsidR="0000493B" w:rsidRDefault="00DC4C9C">
            <w:pPr>
              <w:jc w:val="both"/>
              <w:rPr>
                <w:b/>
              </w:rPr>
            </w:pPr>
            <w:r>
              <w:rPr>
                <w:b/>
              </w:rPr>
              <w:t>Aš, toliau pasirašęs asmuo, patvirtinu, kad:</w:t>
            </w:r>
          </w:p>
          <w:p w14:paraId="397A9D2B" w14:textId="77777777" w:rsidR="0000493B" w:rsidRDefault="0000493B">
            <w:pPr>
              <w:jc w:val="both"/>
            </w:pPr>
          </w:p>
          <w:p w14:paraId="397A9D2C" w14:textId="77777777" w:rsidR="0000493B" w:rsidRDefault="00DC4C9C">
            <w:pPr>
              <w:ind w:firstLine="567"/>
              <w:jc w:val="both"/>
            </w:pPr>
            <w:r>
              <w:t>pareiškėjas nebandė gauti konfidencialios informacijos arba daryti įtakos vertinimą atliekančiai institucijai dabartinio arba ankstesnio paraiškų vertinimo arba atrankos proceso metu;</w:t>
            </w:r>
          </w:p>
          <w:p w14:paraId="397A9D2D" w14:textId="77777777" w:rsidR="0000493B" w:rsidRDefault="00DC4C9C">
            <w:pPr>
              <w:ind w:firstLine="567"/>
              <w:jc w:val="both"/>
            </w:pPr>
            <w:r>
              <w:t xml:space="preserve">pareiškėjo vadovas ar vyriausiasis buhalteris neturi neišnykusio teistumo dėl nusikalstamos veikos nuosavybei, turtinėms teisėms ir turtiniams interesams, ekonomikai ir verslo tvarkai ar finansų sistemai; </w:t>
            </w:r>
          </w:p>
          <w:p w14:paraId="397A9D2E" w14:textId="77777777" w:rsidR="0000493B" w:rsidRDefault="00DC4C9C">
            <w:pPr>
              <w:ind w:firstLine="567"/>
              <w:jc w:val="both"/>
            </w:pPr>
            <w:r>
              <w:t>pareiškėjui nebuvo išduotas vykdomasis raštas sumoms išieškoti, kai Europos Komisija sprendime paskelbė, kad finansavimas yra neteisėtas ir nesuderinamas su bendrąja rinka, kaip apibrėžiama 2008 m. rugpjūčio 6 d. Komisijos reglamente (EB) Nr. 800/2008, skelbiančiame tam tikrų rūšių pagalbą suderinama su bendrąja rinka taikant Sutarties 87 ir 88 straipsnius (Bendrasis bendrosios išimties reglamentas) (OL 2008 L 214, p. 3-47), 1 straipsnio 6 dalies a ir b punktuose (jei finansavimas skiriamas kaip valstybės pagalba);</w:t>
            </w:r>
          </w:p>
          <w:p w14:paraId="397A9D2F" w14:textId="77777777" w:rsidR="0000493B" w:rsidRDefault="00DC4C9C">
            <w:pPr>
              <w:tabs>
                <w:tab w:val="left" w:pos="408"/>
                <w:tab w:val="left" w:pos="549"/>
                <w:tab w:val="left" w:pos="975"/>
                <w:tab w:val="num" w:pos="1712"/>
              </w:tabs>
              <w:ind w:firstLine="567"/>
              <w:jc w:val="both"/>
            </w:pPr>
            <w:r>
              <w:t>pareiškėjas paraiškoje arba jos prieduose nepateikė klaidinančios informacijos;</w:t>
            </w:r>
          </w:p>
          <w:p w14:paraId="397A9D30" w14:textId="77777777" w:rsidR="0000493B" w:rsidRDefault="00DC4C9C">
            <w:pPr>
              <w:ind w:firstLine="567"/>
              <w:jc w:val="both"/>
            </w:pPr>
            <w:r>
              <w:t>pareiškėjas pateiks informaciją, kad yra (nėra) perkančioji organizacija pagal Lietuvos Respublikos viešųjų pirkimų įstatymą arba gavęs projekto finansavimo lėšų ja taps</w:t>
            </w:r>
            <w:r>
              <w:rPr>
                <w:i/>
              </w:rPr>
              <w:t>.</w:t>
            </w:r>
          </w:p>
          <w:p w14:paraId="397A9D31" w14:textId="77777777" w:rsidR="0000493B" w:rsidRDefault="0000493B">
            <w:pPr>
              <w:jc w:val="both"/>
            </w:pPr>
          </w:p>
        </w:tc>
      </w:tr>
      <w:tr w:rsidR="0000493B" w14:paraId="397A9D34" w14:textId="77777777">
        <w:trPr>
          <w:trHeight w:val="391"/>
        </w:trPr>
        <w:tc>
          <w:tcPr>
            <w:tcW w:w="9640" w:type="dxa"/>
            <w:gridSpan w:val="2"/>
            <w:tcBorders>
              <w:top w:val="nil"/>
              <w:bottom w:val="single" w:sz="4" w:space="0" w:color="auto"/>
            </w:tcBorders>
          </w:tcPr>
          <w:p w14:paraId="397A9D33" w14:textId="77777777" w:rsidR="0000493B" w:rsidRDefault="00DC4C9C">
            <w:pPr>
              <w:jc w:val="both"/>
            </w:pPr>
            <w:r>
              <w:t>Projekto pareiškėjo _______________________________________ vardu</w:t>
            </w:r>
          </w:p>
        </w:tc>
      </w:tr>
      <w:tr w:rsidR="0000493B" w14:paraId="397A9D37" w14:textId="77777777">
        <w:trPr>
          <w:trHeight w:val="391"/>
        </w:trPr>
        <w:tc>
          <w:tcPr>
            <w:tcW w:w="4820" w:type="dxa"/>
            <w:tcBorders>
              <w:top w:val="nil"/>
              <w:bottom w:val="single" w:sz="4" w:space="0" w:color="auto"/>
            </w:tcBorders>
          </w:tcPr>
          <w:p w14:paraId="397A9D35" w14:textId="77777777" w:rsidR="0000493B" w:rsidRDefault="00DC4C9C">
            <w:pPr>
              <w:jc w:val="both"/>
            </w:pPr>
            <w:r>
              <w:t>Vardas, pavardė</w:t>
            </w:r>
          </w:p>
        </w:tc>
        <w:tc>
          <w:tcPr>
            <w:tcW w:w="4820" w:type="dxa"/>
            <w:tcBorders>
              <w:top w:val="nil"/>
              <w:bottom w:val="single" w:sz="4" w:space="0" w:color="auto"/>
            </w:tcBorders>
          </w:tcPr>
          <w:p w14:paraId="397A9D36" w14:textId="77777777" w:rsidR="0000493B" w:rsidRDefault="00DC4C9C">
            <w:pPr>
              <w:jc w:val="both"/>
            </w:pPr>
            <w:r>
              <w:t>Parašas</w:t>
            </w:r>
          </w:p>
        </w:tc>
      </w:tr>
      <w:tr w:rsidR="0000493B" w14:paraId="397A9D3A" w14:textId="77777777">
        <w:trPr>
          <w:trHeight w:val="400"/>
        </w:trPr>
        <w:tc>
          <w:tcPr>
            <w:tcW w:w="4820" w:type="dxa"/>
            <w:tcBorders>
              <w:top w:val="single" w:sz="4" w:space="0" w:color="auto"/>
              <w:bottom w:val="single" w:sz="4" w:space="0" w:color="auto"/>
            </w:tcBorders>
          </w:tcPr>
          <w:p w14:paraId="397A9D38" w14:textId="77777777" w:rsidR="0000493B" w:rsidRDefault="00DC4C9C">
            <w:pPr>
              <w:jc w:val="both"/>
            </w:pPr>
            <w:r>
              <w:t>Pareigos</w:t>
            </w:r>
          </w:p>
        </w:tc>
        <w:tc>
          <w:tcPr>
            <w:tcW w:w="4820" w:type="dxa"/>
            <w:tcBorders>
              <w:top w:val="single" w:sz="4" w:space="0" w:color="auto"/>
              <w:bottom w:val="single" w:sz="4" w:space="0" w:color="auto"/>
            </w:tcBorders>
          </w:tcPr>
          <w:p w14:paraId="397A9D39" w14:textId="77777777" w:rsidR="0000493B" w:rsidRDefault="0000493B">
            <w:pPr>
              <w:jc w:val="both"/>
            </w:pPr>
          </w:p>
        </w:tc>
      </w:tr>
      <w:tr w:rsidR="0000493B" w14:paraId="397A9D3C" w14:textId="77777777">
        <w:trPr>
          <w:trHeight w:val="400"/>
        </w:trPr>
        <w:tc>
          <w:tcPr>
            <w:tcW w:w="9640" w:type="dxa"/>
            <w:gridSpan w:val="2"/>
            <w:tcBorders>
              <w:top w:val="single" w:sz="4" w:space="0" w:color="auto"/>
              <w:bottom w:val="single" w:sz="4" w:space="0" w:color="auto"/>
            </w:tcBorders>
          </w:tcPr>
          <w:p w14:paraId="397A9D3B" w14:textId="77777777" w:rsidR="0000493B" w:rsidRDefault="00DC4C9C">
            <w:pPr>
              <w:jc w:val="both"/>
            </w:pPr>
            <w:r>
              <w:t>Atstovavimo pagrindas</w:t>
            </w:r>
          </w:p>
        </w:tc>
      </w:tr>
      <w:tr w:rsidR="0000493B" w14:paraId="397A9D3F" w14:textId="77777777">
        <w:trPr>
          <w:trHeight w:val="400"/>
        </w:trPr>
        <w:tc>
          <w:tcPr>
            <w:tcW w:w="4820" w:type="dxa"/>
            <w:tcBorders>
              <w:top w:val="single" w:sz="4" w:space="0" w:color="auto"/>
              <w:bottom w:val="single" w:sz="4" w:space="0" w:color="auto"/>
            </w:tcBorders>
          </w:tcPr>
          <w:p w14:paraId="397A9D3D" w14:textId="77777777" w:rsidR="0000493B" w:rsidRDefault="00DC4C9C">
            <w:pPr>
              <w:jc w:val="both"/>
            </w:pPr>
            <w:r>
              <w:t>Data</w:t>
            </w:r>
          </w:p>
        </w:tc>
        <w:tc>
          <w:tcPr>
            <w:tcW w:w="4820" w:type="dxa"/>
            <w:tcBorders>
              <w:top w:val="single" w:sz="4" w:space="0" w:color="auto"/>
              <w:bottom w:val="single" w:sz="4" w:space="0" w:color="auto"/>
            </w:tcBorders>
          </w:tcPr>
          <w:p w14:paraId="397A9D3E" w14:textId="77777777" w:rsidR="0000493B" w:rsidRDefault="00DC4C9C">
            <w:pPr>
              <w:jc w:val="both"/>
            </w:pPr>
            <w:r>
              <w:t>Antspaudas</w:t>
            </w:r>
          </w:p>
        </w:tc>
      </w:tr>
    </w:tbl>
    <w:p w14:paraId="397A9D40" w14:textId="77777777" w:rsidR="0000493B" w:rsidRDefault="0000493B">
      <w:pPr>
        <w:ind w:left="360"/>
        <w:rPr>
          <w:b/>
          <w:sz w:val="22"/>
          <w:szCs w:val="22"/>
        </w:rPr>
      </w:pPr>
    </w:p>
    <w:tbl>
      <w:tblPr>
        <w:tblW w:w="9070" w:type="dxa"/>
        <w:tblLook w:val="01E0" w:firstRow="1" w:lastRow="1" w:firstColumn="1" w:lastColumn="1" w:noHBand="0" w:noVBand="0"/>
      </w:tblPr>
      <w:tblGrid>
        <w:gridCol w:w="3024"/>
        <w:gridCol w:w="3023"/>
        <w:gridCol w:w="3023"/>
      </w:tblGrid>
      <w:tr w:rsidR="0000493B" w14:paraId="397A9D47" w14:textId="77777777">
        <w:tc>
          <w:tcPr>
            <w:tcW w:w="3096" w:type="dxa"/>
          </w:tcPr>
          <w:p w14:paraId="397A9D41" w14:textId="77777777" w:rsidR="0000493B" w:rsidRDefault="00DC4C9C">
            <w:pPr>
              <w:jc w:val="center"/>
            </w:pPr>
            <w:r>
              <w:t>____________</w:t>
            </w:r>
          </w:p>
          <w:p w14:paraId="397A9D42" w14:textId="77777777" w:rsidR="0000493B" w:rsidRDefault="00DC4C9C">
            <w:pPr>
              <w:jc w:val="center"/>
            </w:pPr>
            <w:r>
              <w:rPr>
                <w:color w:val="000000"/>
                <w:lang w:val="pt-BR"/>
              </w:rPr>
              <w:t>(vadovo pareigos)</w:t>
            </w:r>
          </w:p>
        </w:tc>
        <w:tc>
          <w:tcPr>
            <w:tcW w:w="3096" w:type="dxa"/>
          </w:tcPr>
          <w:p w14:paraId="397A9D43" w14:textId="77777777" w:rsidR="0000493B" w:rsidRDefault="00DC4C9C">
            <w:pPr>
              <w:jc w:val="center"/>
            </w:pPr>
            <w:r>
              <w:t>____________</w:t>
            </w:r>
          </w:p>
          <w:p w14:paraId="397A9D44" w14:textId="77777777" w:rsidR="0000493B" w:rsidRDefault="00DC4C9C">
            <w:pPr>
              <w:jc w:val="center"/>
            </w:pPr>
            <w:r>
              <w:t>(parašas)</w:t>
            </w:r>
          </w:p>
        </w:tc>
        <w:tc>
          <w:tcPr>
            <w:tcW w:w="3096" w:type="dxa"/>
          </w:tcPr>
          <w:p w14:paraId="397A9D45" w14:textId="77777777" w:rsidR="0000493B" w:rsidRDefault="00DC4C9C">
            <w:pPr>
              <w:jc w:val="center"/>
            </w:pPr>
            <w:r>
              <w:t>____________</w:t>
            </w:r>
          </w:p>
          <w:p w14:paraId="397A9D46" w14:textId="77777777" w:rsidR="0000493B" w:rsidRDefault="00DC4C9C">
            <w:pPr>
              <w:jc w:val="center"/>
            </w:pPr>
            <w:r>
              <w:t>(vardas ir pavardė)</w:t>
            </w:r>
          </w:p>
        </w:tc>
      </w:tr>
    </w:tbl>
    <w:p w14:paraId="397A9D48" w14:textId="5306C277" w:rsidR="0000493B" w:rsidRDefault="0000493B"/>
    <w:p w14:paraId="397A9D49" w14:textId="10959295" w:rsidR="0000493B" w:rsidRDefault="00DC4C9C">
      <w:pPr>
        <w:jc w:val="center"/>
      </w:pPr>
      <w:r>
        <w:t>A.V.</w:t>
      </w:r>
    </w:p>
    <w:p w14:paraId="397A9D4A" w14:textId="1B4E82B9" w:rsidR="0000493B" w:rsidRDefault="0000493B"/>
    <w:p w14:paraId="397A9D4B" w14:textId="3F114496" w:rsidR="0000493B" w:rsidRDefault="00DC4C9C">
      <w:pPr>
        <w:jc w:val="center"/>
      </w:pPr>
      <w:r>
        <w:t>_________________</w:t>
      </w:r>
    </w:p>
    <w:p w14:paraId="397A9D4C" w14:textId="2561792A" w:rsidR="0000493B" w:rsidRDefault="00231A23"/>
    <w:p w14:paraId="397A9D4D" w14:textId="5FA0C38C" w:rsidR="0000493B" w:rsidRDefault="0000493B">
      <w:pPr>
        <w:sectPr w:rsidR="0000493B">
          <w:pgSz w:w="11907" w:h="16840" w:code="9"/>
          <w:pgMar w:top="1134" w:right="1134" w:bottom="1134" w:left="1701" w:header="567" w:footer="284" w:gutter="0"/>
          <w:cols w:space="1296"/>
          <w:docGrid w:linePitch="360"/>
        </w:sectPr>
      </w:pPr>
    </w:p>
    <w:p w14:paraId="397A9D4E" w14:textId="273E4773" w:rsidR="0000493B" w:rsidRDefault="00DC4C9C">
      <w:pPr>
        <w:tabs>
          <w:tab w:val="left" w:pos="1304"/>
          <w:tab w:val="left" w:pos="1457"/>
          <w:tab w:val="left" w:pos="1604"/>
          <w:tab w:val="left" w:pos="1757"/>
        </w:tabs>
        <w:ind w:left="9120"/>
      </w:pPr>
      <w:r>
        <w:lastRenderedPageBreak/>
        <w:t>VP2-2.2-ŪM-02-V priemonės „Asistentas-2“</w:t>
      </w:r>
    </w:p>
    <w:p w14:paraId="397A9D4F" w14:textId="77777777" w:rsidR="0000493B" w:rsidRDefault="00DC4C9C">
      <w:pPr>
        <w:tabs>
          <w:tab w:val="left" w:pos="1304"/>
          <w:tab w:val="left" w:pos="1457"/>
          <w:tab w:val="left" w:pos="1604"/>
          <w:tab w:val="left" w:pos="1757"/>
        </w:tabs>
        <w:ind w:left="9120"/>
      </w:pPr>
      <w:r>
        <w:t>projektų finansavimo sąlygų aprašo</w:t>
      </w:r>
    </w:p>
    <w:p w14:paraId="397A9D50" w14:textId="5AF40BA3" w:rsidR="0000493B" w:rsidRDefault="00DC4C9C">
      <w:pPr>
        <w:widowControl w:val="0"/>
        <w:tabs>
          <w:tab w:val="right" w:pos="9638"/>
        </w:tabs>
        <w:ind w:left="9120"/>
        <w:rPr>
          <w:lang w:val="fi-FI"/>
        </w:rPr>
      </w:pPr>
      <w:r>
        <w:rPr>
          <w:lang w:val="fi-FI"/>
        </w:rPr>
        <w:t>4 priedas</w:t>
      </w:r>
    </w:p>
    <w:p w14:paraId="397A9D51" w14:textId="77777777" w:rsidR="0000493B" w:rsidRDefault="0000493B">
      <w:pPr>
        <w:tabs>
          <w:tab w:val="left" w:pos="9072"/>
        </w:tabs>
        <w:ind w:right="-1"/>
        <w:jc w:val="both"/>
      </w:pPr>
    </w:p>
    <w:p w14:paraId="397A9D52" w14:textId="3187F347" w:rsidR="0000493B" w:rsidRDefault="00DC4C9C">
      <w:pPr>
        <w:jc w:val="center"/>
        <w:rPr>
          <w:b/>
        </w:rPr>
      </w:pPr>
      <w:r>
        <w:rPr>
          <w:b/>
          <w:bCs/>
          <w:iCs/>
          <w:color w:val="000000"/>
        </w:rPr>
        <w:t>VP2-2.2-ŪM-02-V PRIEMONĖS „ASISTENTAS-2“</w:t>
      </w:r>
      <w:r>
        <w:rPr>
          <w:b/>
        </w:rPr>
        <w:t xml:space="preserve"> STEBĖSENOS RODIKLIŲ SKAIČIAVIMO METODIKA</w:t>
      </w:r>
    </w:p>
    <w:p w14:paraId="397A9D53" w14:textId="77777777" w:rsidR="0000493B" w:rsidRDefault="0000493B">
      <w:pPr>
        <w:rPr>
          <w:b/>
        </w:rPr>
      </w:pP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616"/>
        <w:gridCol w:w="3195"/>
        <w:gridCol w:w="801"/>
        <w:gridCol w:w="1193"/>
        <w:gridCol w:w="3539"/>
        <w:gridCol w:w="1656"/>
        <w:gridCol w:w="2032"/>
      </w:tblGrid>
      <w:tr w:rsidR="0000493B" w14:paraId="397A9D59" w14:textId="77777777">
        <w:trPr>
          <w:cantSplit/>
          <w:trHeight w:val="558"/>
          <w:tblHeader/>
        </w:trPr>
        <w:tc>
          <w:tcPr>
            <w:tcW w:w="708" w:type="dxa"/>
            <w:vMerge w:val="restart"/>
            <w:shd w:val="clear" w:color="auto" w:fill="CCCCCC"/>
            <w:vAlign w:val="center"/>
          </w:tcPr>
          <w:p w14:paraId="397A9D54" w14:textId="77777777" w:rsidR="0000493B" w:rsidRDefault="00DC4C9C">
            <w:pPr>
              <w:jc w:val="center"/>
              <w:rPr>
                <w:b/>
              </w:rPr>
            </w:pPr>
            <w:r>
              <w:rPr>
                <w:b/>
              </w:rPr>
              <w:t>EIL. NR.</w:t>
            </w:r>
          </w:p>
        </w:tc>
        <w:tc>
          <w:tcPr>
            <w:tcW w:w="1616" w:type="dxa"/>
            <w:vMerge w:val="restart"/>
            <w:shd w:val="clear" w:color="auto" w:fill="CCCCCC"/>
            <w:vAlign w:val="center"/>
          </w:tcPr>
          <w:p w14:paraId="397A9D55" w14:textId="77777777" w:rsidR="0000493B" w:rsidRDefault="00DC4C9C">
            <w:pPr>
              <w:jc w:val="center"/>
            </w:pPr>
            <w:r>
              <w:rPr>
                <w:b/>
              </w:rPr>
              <w:t>STEBĖSENOS RODIKLIO PAVADINIMAS</w:t>
            </w:r>
          </w:p>
        </w:tc>
        <w:tc>
          <w:tcPr>
            <w:tcW w:w="3195" w:type="dxa"/>
            <w:vMerge w:val="restart"/>
            <w:shd w:val="clear" w:color="auto" w:fill="CCCCCC"/>
            <w:vAlign w:val="center"/>
          </w:tcPr>
          <w:p w14:paraId="397A9D56" w14:textId="77777777" w:rsidR="0000493B" w:rsidRDefault="00DC4C9C">
            <w:pPr>
              <w:jc w:val="center"/>
            </w:pPr>
            <w:r>
              <w:rPr>
                <w:b/>
              </w:rPr>
              <w:t>STEBĖSENOS RODIKLIO PAAIŠKINIMAS</w:t>
            </w:r>
          </w:p>
        </w:tc>
        <w:tc>
          <w:tcPr>
            <w:tcW w:w="7189" w:type="dxa"/>
            <w:gridSpan w:val="4"/>
            <w:shd w:val="clear" w:color="auto" w:fill="CCCCCC"/>
            <w:vAlign w:val="center"/>
          </w:tcPr>
          <w:p w14:paraId="397A9D57" w14:textId="77777777" w:rsidR="0000493B" w:rsidRDefault="00DC4C9C">
            <w:pPr>
              <w:jc w:val="center"/>
              <w:rPr>
                <w:b/>
              </w:rPr>
            </w:pPr>
            <w:r>
              <w:rPr>
                <w:b/>
              </w:rPr>
              <w:t>STEBĖSENOS RODIKLIO MATAVIMAS</w:t>
            </w:r>
          </w:p>
        </w:tc>
        <w:tc>
          <w:tcPr>
            <w:tcW w:w="2032" w:type="dxa"/>
            <w:vMerge w:val="restart"/>
            <w:shd w:val="clear" w:color="auto" w:fill="CCCCCC"/>
            <w:vAlign w:val="center"/>
          </w:tcPr>
          <w:p w14:paraId="397A9D58" w14:textId="77777777" w:rsidR="0000493B" w:rsidRDefault="00DC4C9C">
            <w:pPr>
              <w:jc w:val="center"/>
              <w:rPr>
                <w:b/>
              </w:rPr>
            </w:pPr>
            <w:r>
              <w:rPr>
                <w:b/>
              </w:rPr>
              <w:t>INSTITUCIJA ARBA JURIDINIS ASMUO, ATSAKINGAS UŽ INFORMACIJOS PATEIKIMĄ ĮGYVENDINANČIAJAI IR (AR) TARPINEI, IR (AR) VADOVAUJANČIAJAI INSTITUCIJAI</w:t>
            </w:r>
          </w:p>
        </w:tc>
      </w:tr>
      <w:tr w:rsidR="0000493B" w14:paraId="397A9D62" w14:textId="77777777">
        <w:trPr>
          <w:cantSplit/>
          <w:trHeight w:val="1695"/>
          <w:tblHeader/>
        </w:trPr>
        <w:tc>
          <w:tcPr>
            <w:tcW w:w="708" w:type="dxa"/>
            <w:vMerge/>
            <w:shd w:val="clear" w:color="auto" w:fill="CCCCCC"/>
          </w:tcPr>
          <w:p w14:paraId="397A9D5A" w14:textId="77777777" w:rsidR="0000493B" w:rsidRDefault="0000493B">
            <w:pPr>
              <w:jc w:val="center"/>
              <w:rPr>
                <w:b/>
              </w:rPr>
            </w:pPr>
          </w:p>
        </w:tc>
        <w:tc>
          <w:tcPr>
            <w:tcW w:w="1616" w:type="dxa"/>
            <w:vMerge/>
            <w:shd w:val="clear" w:color="auto" w:fill="CCCCCC"/>
          </w:tcPr>
          <w:p w14:paraId="397A9D5B" w14:textId="77777777" w:rsidR="0000493B" w:rsidRDefault="0000493B">
            <w:pPr>
              <w:jc w:val="center"/>
              <w:rPr>
                <w:b/>
              </w:rPr>
            </w:pPr>
          </w:p>
        </w:tc>
        <w:tc>
          <w:tcPr>
            <w:tcW w:w="3195" w:type="dxa"/>
            <w:vMerge/>
            <w:shd w:val="clear" w:color="auto" w:fill="CCCCCC"/>
          </w:tcPr>
          <w:p w14:paraId="397A9D5C" w14:textId="77777777" w:rsidR="0000493B" w:rsidRDefault="0000493B">
            <w:pPr>
              <w:jc w:val="center"/>
              <w:rPr>
                <w:b/>
              </w:rPr>
            </w:pPr>
          </w:p>
        </w:tc>
        <w:tc>
          <w:tcPr>
            <w:tcW w:w="801" w:type="dxa"/>
            <w:shd w:val="clear" w:color="auto" w:fill="CCCCCC"/>
            <w:textDirection w:val="btLr"/>
            <w:vAlign w:val="center"/>
          </w:tcPr>
          <w:p w14:paraId="397A9D5D" w14:textId="77777777" w:rsidR="0000493B" w:rsidRDefault="00DC4C9C">
            <w:pPr>
              <w:ind w:left="113" w:right="113"/>
              <w:jc w:val="center"/>
              <w:rPr>
                <w:b/>
              </w:rPr>
            </w:pPr>
            <w:r>
              <w:rPr>
                <w:b/>
              </w:rPr>
              <w:t>MATAVIMO VIENETAS</w:t>
            </w:r>
          </w:p>
        </w:tc>
        <w:tc>
          <w:tcPr>
            <w:tcW w:w="1193" w:type="dxa"/>
            <w:shd w:val="clear" w:color="auto" w:fill="CCCCCC"/>
            <w:textDirection w:val="btLr"/>
            <w:vAlign w:val="center"/>
          </w:tcPr>
          <w:p w14:paraId="397A9D5E" w14:textId="77777777" w:rsidR="0000493B" w:rsidRDefault="00DC4C9C">
            <w:pPr>
              <w:ind w:left="113" w:right="113"/>
              <w:jc w:val="center"/>
              <w:rPr>
                <w:b/>
              </w:rPr>
            </w:pPr>
            <w:r>
              <w:rPr>
                <w:b/>
              </w:rPr>
              <w:t>SKAIČIAVIMO BŪDAS</w:t>
            </w:r>
          </w:p>
        </w:tc>
        <w:tc>
          <w:tcPr>
            <w:tcW w:w="3539" w:type="dxa"/>
            <w:shd w:val="clear" w:color="auto" w:fill="CCCCCC"/>
            <w:vAlign w:val="center"/>
          </w:tcPr>
          <w:p w14:paraId="397A9D5F" w14:textId="77777777" w:rsidR="0000493B" w:rsidRDefault="00DC4C9C">
            <w:pPr>
              <w:jc w:val="center"/>
            </w:pPr>
            <w:r>
              <w:rPr>
                <w:b/>
              </w:rPr>
              <w:t>INFORMACIJOS ŠALTINIS</w:t>
            </w:r>
          </w:p>
        </w:tc>
        <w:tc>
          <w:tcPr>
            <w:tcW w:w="1656" w:type="dxa"/>
            <w:shd w:val="clear" w:color="auto" w:fill="CCCCCC"/>
            <w:vAlign w:val="center"/>
          </w:tcPr>
          <w:p w14:paraId="397A9D60" w14:textId="77777777" w:rsidR="0000493B" w:rsidRDefault="00DC4C9C">
            <w:pPr>
              <w:jc w:val="center"/>
            </w:pPr>
            <w:r>
              <w:rPr>
                <w:b/>
              </w:rPr>
              <w:t>LAIKAS</w:t>
            </w:r>
          </w:p>
        </w:tc>
        <w:tc>
          <w:tcPr>
            <w:tcW w:w="2032" w:type="dxa"/>
            <w:vMerge/>
            <w:shd w:val="clear" w:color="auto" w:fill="CCCCCC"/>
          </w:tcPr>
          <w:p w14:paraId="397A9D61" w14:textId="77777777" w:rsidR="0000493B" w:rsidRDefault="0000493B">
            <w:pPr>
              <w:jc w:val="center"/>
              <w:rPr>
                <w:b/>
              </w:rPr>
            </w:pPr>
          </w:p>
        </w:tc>
      </w:tr>
      <w:tr w:rsidR="0000493B" w14:paraId="397A9D78" w14:textId="77777777">
        <w:trPr>
          <w:trHeight w:val="20"/>
        </w:trPr>
        <w:tc>
          <w:tcPr>
            <w:tcW w:w="708" w:type="dxa"/>
          </w:tcPr>
          <w:p w14:paraId="397A9D63" w14:textId="77777777" w:rsidR="0000493B" w:rsidRDefault="00DC4C9C">
            <w:pPr>
              <w:rPr>
                <w:b/>
              </w:rPr>
            </w:pPr>
            <w:r>
              <w:rPr>
                <w:b/>
              </w:rPr>
              <w:t>1.</w:t>
            </w:r>
          </w:p>
        </w:tc>
        <w:tc>
          <w:tcPr>
            <w:tcW w:w="1616" w:type="dxa"/>
          </w:tcPr>
          <w:p w14:paraId="397A9D64" w14:textId="77777777" w:rsidR="0000493B" w:rsidRDefault="00DC4C9C">
            <w:pPr>
              <w:tabs>
                <w:tab w:val="left" w:pos="317"/>
              </w:tabs>
            </w:pPr>
            <w:r>
              <w:t>Rezultato rodiklis:</w:t>
            </w:r>
          </w:p>
          <w:p w14:paraId="397A9D65" w14:textId="77777777" w:rsidR="0000493B" w:rsidRDefault="0000493B"/>
          <w:p w14:paraId="397A9D66" w14:textId="77777777" w:rsidR="0000493B" w:rsidRDefault="00DC4C9C">
            <w:pPr>
              <w:rPr>
                <w:b/>
              </w:rPr>
            </w:pPr>
            <w:r>
              <w:t>Pastatyti, rekonstruoti ir įrengti menų inkubatoriai.</w:t>
            </w:r>
          </w:p>
        </w:tc>
        <w:tc>
          <w:tcPr>
            <w:tcW w:w="3195" w:type="dxa"/>
          </w:tcPr>
          <w:p w14:paraId="397A9D67" w14:textId="77777777" w:rsidR="0000493B" w:rsidRDefault="00DC4C9C">
            <w:pPr>
              <w:rPr>
                <w:b/>
              </w:rPr>
            </w:pPr>
            <w:r>
              <w:rPr>
                <w:b/>
              </w:rPr>
              <w:t>Sąvokos</w:t>
            </w:r>
          </w:p>
          <w:p w14:paraId="397A9D68" w14:textId="77777777" w:rsidR="0000493B" w:rsidRDefault="0000493B">
            <w:pPr>
              <w:rPr>
                <w:i/>
              </w:rPr>
            </w:pPr>
          </w:p>
          <w:p w14:paraId="397A9D69" w14:textId="77777777" w:rsidR="0000493B" w:rsidRDefault="00DC4C9C">
            <w:r>
              <w:t>Menų inkubatorius –</w:t>
            </w:r>
            <w:r>
              <w:rPr>
                <w:bCs/>
              </w:rPr>
              <w:t xml:space="preserve"> </w:t>
            </w:r>
            <w:r>
              <w:t xml:space="preserve">tai pelno nesiekiantis viešasis juridinis asmuo, kurio veiklos tikslas – naudojantis turima infrastruktūra (patalpos, įranga ir panašiai), sutelkti įvairių rūšių meno kūrėjus, jų grupes ir su menu susijusius verslus (kūrybinė industrija) </w:t>
            </w:r>
            <w:r>
              <w:lastRenderedPageBreak/>
              <w:t>plėtojančius asmenis vienoje erdvėje ir taip sudaryti sąlygas menininkams kurti ir pristatyti publikai savo darbus, pradėti nuosavą verslą, plėtoti su menu susijusius verslus, skatinti bendruomenę aktyviau dalyvauti kultūriniame gyvenime, prisidėti prie kultūros paveldo išsaugojimo.</w:t>
            </w:r>
          </w:p>
        </w:tc>
        <w:tc>
          <w:tcPr>
            <w:tcW w:w="801" w:type="dxa"/>
          </w:tcPr>
          <w:p w14:paraId="397A9D6A" w14:textId="77777777" w:rsidR="0000493B" w:rsidRDefault="00DC4C9C">
            <w:pPr>
              <w:ind w:right="-108"/>
            </w:pPr>
            <w:r>
              <w:lastRenderedPageBreak/>
              <w:t>Skaičius</w:t>
            </w:r>
          </w:p>
        </w:tc>
        <w:tc>
          <w:tcPr>
            <w:tcW w:w="1193" w:type="dxa"/>
          </w:tcPr>
          <w:p w14:paraId="397A9D6B" w14:textId="77777777" w:rsidR="0000493B" w:rsidRDefault="00DC4C9C">
            <w:pPr>
              <w:ind w:right="-108"/>
            </w:pPr>
            <w:r>
              <w:t xml:space="preserve">Sumuojami projektu pastatyti, rekonstruoti ir įrengti menų inkubatoriai. </w:t>
            </w:r>
          </w:p>
        </w:tc>
        <w:tc>
          <w:tcPr>
            <w:tcW w:w="3539" w:type="dxa"/>
          </w:tcPr>
          <w:p w14:paraId="397A9D6C" w14:textId="77777777" w:rsidR="0000493B" w:rsidRDefault="00DC4C9C">
            <w:r>
              <w:t>Pirminiai šaltiniai:</w:t>
            </w:r>
          </w:p>
          <w:p w14:paraId="397A9D6D" w14:textId="77777777" w:rsidR="0000493B" w:rsidRDefault="00DC4C9C">
            <w:r>
              <w:t>darbų priėmimo–perdavimo aktai ir kiti dokumentai.</w:t>
            </w:r>
          </w:p>
          <w:p w14:paraId="397A9D6E" w14:textId="77777777" w:rsidR="0000493B" w:rsidRDefault="0000493B"/>
          <w:p w14:paraId="397A9D6F" w14:textId="77777777" w:rsidR="0000493B" w:rsidRDefault="00DC4C9C">
            <w:r>
              <w:t>Antriniai šaltiniai:</w:t>
            </w:r>
          </w:p>
          <w:p w14:paraId="397A9D70" w14:textId="77777777" w:rsidR="0000493B" w:rsidRDefault="00DC4C9C">
            <w:r>
              <w:t>mokėjimo prašymo forma, patvirtinta Lietuvos Respublikos finansų ministro 2008 m. vasario 20 d. įsakymu Nr. 1K-066 (</w:t>
            </w:r>
            <w:proofErr w:type="spellStart"/>
            <w:r>
              <w:t>Žin</w:t>
            </w:r>
            <w:proofErr w:type="spellEnd"/>
            <w:r>
              <w:t>., 2008, Nr. </w:t>
            </w:r>
            <w:hyperlink r:id="rId49" w:tgtFrame="_blank" w:history="1">
              <w:r>
                <w:rPr>
                  <w:color w:val="0000FF" w:themeColor="hyperlink"/>
                  <w:u w:val="single"/>
                </w:rPr>
                <w:t>23-861</w:t>
              </w:r>
            </w:hyperlink>
            <w:r>
              <w:t>, Nr. </w:t>
            </w:r>
            <w:hyperlink r:id="rId50" w:tgtFrame="_blank" w:history="1">
              <w:r>
                <w:rPr>
                  <w:color w:val="0000FF" w:themeColor="hyperlink"/>
                  <w:u w:val="single"/>
                </w:rPr>
                <w:t>50-1868</w:t>
              </w:r>
            </w:hyperlink>
            <w:r>
              <w:t xml:space="preserve">) (toliau – mokėjimo prašymas) </w:t>
            </w:r>
            <w:r>
              <w:lastRenderedPageBreak/>
              <w:t>(informacija pateikiama mokėjimo prašymo 3 punkte „</w:t>
            </w:r>
            <w:proofErr w:type="spellStart"/>
            <w:r>
              <w:t>Stebėsenos</w:t>
            </w:r>
            <w:proofErr w:type="spellEnd"/>
            <w:r>
              <w:t xml:space="preserve"> rodikliai“).</w:t>
            </w:r>
          </w:p>
        </w:tc>
        <w:tc>
          <w:tcPr>
            <w:tcW w:w="1656" w:type="dxa"/>
          </w:tcPr>
          <w:p w14:paraId="397A9D71" w14:textId="77777777" w:rsidR="0000493B" w:rsidRDefault="0000493B"/>
          <w:p w14:paraId="397A9D72" w14:textId="77777777" w:rsidR="0000493B" w:rsidRDefault="00DC4C9C">
            <w:r>
              <w:t>Nuolat.</w:t>
            </w:r>
          </w:p>
          <w:p w14:paraId="397A9D73" w14:textId="77777777" w:rsidR="0000493B" w:rsidRDefault="0000493B"/>
          <w:p w14:paraId="397A9D74" w14:textId="77777777" w:rsidR="0000493B" w:rsidRDefault="0000493B"/>
          <w:p w14:paraId="397A9D75" w14:textId="77777777" w:rsidR="0000493B" w:rsidRDefault="0000493B"/>
          <w:p w14:paraId="397A9D76" w14:textId="77777777" w:rsidR="0000493B" w:rsidRDefault="00DC4C9C">
            <w:r>
              <w:t>Kas ketvirtį su mokėjimo prašymu.</w:t>
            </w:r>
          </w:p>
        </w:tc>
        <w:tc>
          <w:tcPr>
            <w:tcW w:w="2032" w:type="dxa"/>
          </w:tcPr>
          <w:p w14:paraId="397A9D77" w14:textId="77777777" w:rsidR="0000493B" w:rsidRDefault="00DC4C9C">
            <w:r>
              <w:t>Projekto vykdytojas.</w:t>
            </w:r>
          </w:p>
        </w:tc>
      </w:tr>
      <w:tr w:rsidR="0000493B" w14:paraId="397A9D9B" w14:textId="77777777">
        <w:trPr>
          <w:trHeight w:val="20"/>
        </w:trPr>
        <w:tc>
          <w:tcPr>
            <w:tcW w:w="708" w:type="dxa"/>
          </w:tcPr>
          <w:p w14:paraId="397A9D79" w14:textId="77777777" w:rsidR="0000493B" w:rsidRDefault="00DC4C9C">
            <w:pPr>
              <w:rPr>
                <w:b/>
              </w:rPr>
            </w:pPr>
            <w:r>
              <w:rPr>
                <w:b/>
              </w:rPr>
              <w:lastRenderedPageBreak/>
              <w:t>2.</w:t>
            </w:r>
          </w:p>
        </w:tc>
        <w:tc>
          <w:tcPr>
            <w:tcW w:w="1616" w:type="dxa"/>
          </w:tcPr>
          <w:p w14:paraId="397A9D7A" w14:textId="77777777" w:rsidR="0000493B" w:rsidRDefault="00DC4C9C">
            <w:pPr>
              <w:tabs>
                <w:tab w:val="left" w:pos="317"/>
                <w:tab w:val="left" w:pos="459"/>
                <w:tab w:val="left" w:pos="1620"/>
              </w:tabs>
            </w:pPr>
            <w:r>
              <w:t>Rezultato rodiklis:</w:t>
            </w:r>
          </w:p>
          <w:p w14:paraId="397A9D7B" w14:textId="77777777" w:rsidR="0000493B" w:rsidRDefault="0000493B">
            <w:pPr>
              <w:tabs>
                <w:tab w:val="left" w:pos="1620"/>
              </w:tabs>
            </w:pPr>
          </w:p>
          <w:p w14:paraId="397A9D7C" w14:textId="77777777" w:rsidR="0000493B" w:rsidRDefault="00DC4C9C">
            <w:pPr>
              <w:tabs>
                <w:tab w:val="left" w:pos="1620"/>
              </w:tabs>
            </w:pPr>
            <w:r>
              <w:t xml:space="preserve">Smulkaus ir vidutinio verslo (toliau – SVV) </w:t>
            </w:r>
            <w:r>
              <w:lastRenderedPageBreak/>
              <w:t xml:space="preserve">subjektai, įsikūrę menų inkubatoriuje per 3 metus po projekto įgyvendinimo (rodiklio reikia paramos veiksmingumui ir poveikiui vidutiniu laikotarpiu stebėti, todėl jis nacionalinio lygmens; </w:t>
            </w:r>
            <w:r>
              <w:lastRenderedPageBreak/>
              <w:t>informacija bus renkama iš projektų vykdytojų).</w:t>
            </w:r>
          </w:p>
        </w:tc>
        <w:tc>
          <w:tcPr>
            <w:tcW w:w="3195" w:type="dxa"/>
          </w:tcPr>
          <w:p w14:paraId="397A9D7D" w14:textId="77777777" w:rsidR="0000493B" w:rsidRDefault="00DC4C9C">
            <w:pPr>
              <w:rPr>
                <w:b/>
              </w:rPr>
            </w:pPr>
            <w:r>
              <w:rPr>
                <w:b/>
              </w:rPr>
              <w:lastRenderedPageBreak/>
              <w:t>Sąvokos</w:t>
            </w:r>
          </w:p>
          <w:p w14:paraId="397A9D7E" w14:textId="77777777" w:rsidR="0000493B" w:rsidRDefault="0000493B"/>
          <w:p w14:paraId="397A9D7F" w14:textId="77777777" w:rsidR="0000493B" w:rsidRDefault="00DC4C9C">
            <w:r>
              <w:rPr>
                <w:bCs/>
              </w:rPr>
              <w:t xml:space="preserve">SVV subjektas </w:t>
            </w:r>
            <w:r>
              <w:t>–</w:t>
            </w:r>
            <w:r>
              <w:rPr>
                <w:bCs/>
              </w:rPr>
              <w:t xml:space="preserve"> </w:t>
            </w:r>
            <w:r>
              <w:t>taip, kaip apibrėžta Lietuvos Respublikos smulkiojo ir vidutinio verslo plėtros įstatyme (</w:t>
            </w:r>
            <w:proofErr w:type="spellStart"/>
            <w:r>
              <w:t>Žin</w:t>
            </w:r>
            <w:proofErr w:type="spellEnd"/>
            <w:r>
              <w:t xml:space="preserve">., 1998, Nr. </w:t>
            </w:r>
            <w:hyperlink r:id="rId51" w:tgtFrame="_blank" w:history="1">
              <w:r>
                <w:rPr>
                  <w:color w:val="0000FF" w:themeColor="hyperlink"/>
                  <w:u w:val="single"/>
                </w:rPr>
                <w:t>109-</w:t>
              </w:r>
              <w:r>
                <w:rPr>
                  <w:color w:val="0000FF" w:themeColor="hyperlink"/>
                  <w:u w:val="single"/>
                </w:rPr>
                <w:lastRenderedPageBreak/>
                <w:t>2993</w:t>
              </w:r>
            </w:hyperlink>
            <w:r>
              <w:rPr>
                <w:color w:val="000000"/>
              </w:rPr>
              <w:t xml:space="preserve">; 2007, Nr. </w:t>
            </w:r>
            <w:hyperlink r:id="rId52" w:tgtFrame="_blank" w:history="1">
              <w:r>
                <w:rPr>
                  <w:color w:val="0000FF" w:themeColor="hyperlink"/>
                  <w:u w:val="single"/>
                </w:rPr>
                <w:t>132-5354</w:t>
              </w:r>
            </w:hyperlink>
            <w:r>
              <w:t>).</w:t>
            </w:r>
          </w:p>
          <w:p w14:paraId="397A9D80" w14:textId="77777777" w:rsidR="0000493B" w:rsidRDefault="0000493B"/>
          <w:p w14:paraId="397A9D81" w14:textId="77777777" w:rsidR="0000493B" w:rsidRDefault="00DC4C9C">
            <w:r>
              <w:t>Menų inkubatorius –</w:t>
            </w:r>
            <w:r>
              <w:rPr>
                <w:bCs/>
              </w:rPr>
              <w:t xml:space="preserve"> </w:t>
            </w:r>
            <w:r>
              <w:t xml:space="preserve">tai pelno nesiekiantis viešasis juridinis asmuo, kurio veiklos tikslas – naudojantis turima infrastruktūra (patalpos, įranga ir panašiai), sutelkti įvairių rūšių meno kūrėjus, jų grupes ir su menu susijusius verslus (kūrybinė industrija) plėtojančius asmenis vienoje erdvėje ir taip sudaryti sąlygas menininkams kurti ir pristatyti publikai savo darbus, pradėti nuosavą verslą, plėtoti su menu susijusius verslus, </w:t>
            </w:r>
            <w:r>
              <w:lastRenderedPageBreak/>
              <w:t>skatinti bendruomenę aktyviau dalyvauti kultūriniame gyvenime, prisidėti prie kultūros paveldo išsaugojimo.</w:t>
            </w:r>
          </w:p>
        </w:tc>
        <w:tc>
          <w:tcPr>
            <w:tcW w:w="801" w:type="dxa"/>
          </w:tcPr>
          <w:p w14:paraId="397A9D82" w14:textId="77777777" w:rsidR="0000493B" w:rsidRDefault="00DC4C9C">
            <w:pPr>
              <w:ind w:right="-108"/>
            </w:pPr>
            <w:r>
              <w:lastRenderedPageBreak/>
              <w:t>Skaičius</w:t>
            </w:r>
          </w:p>
        </w:tc>
        <w:tc>
          <w:tcPr>
            <w:tcW w:w="1193" w:type="dxa"/>
          </w:tcPr>
          <w:p w14:paraId="397A9D83" w14:textId="77777777" w:rsidR="0000493B" w:rsidRDefault="00DC4C9C">
            <w:pPr>
              <w:ind w:right="-108"/>
            </w:pPr>
            <w:r>
              <w:t xml:space="preserve">Sumuojami SVV subjektai įsikūrę menų inkubatoriuje per </w:t>
            </w:r>
            <w:r>
              <w:lastRenderedPageBreak/>
              <w:t>3 metus po projekto įgyvendinimo.</w:t>
            </w:r>
          </w:p>
        </w:tc>
        <w:tc>
          <w:tcPr>
            <w:tcW w:w="3539" w:type="dxa"/>
          </w:tcPr>
          <w:p w14:paraId="397A9D84" w14:textId="77777777" w:rsidR="0000493B" w:rsidRDefault="00DC4C9C">
            <w:r>
              <w:lastRenderedPageBreak/>
              <w:t>Pirminiai šaltiniai:</w:t>
            </w:r>
          </w:p>
          <w:p w14:paraId="397A9D85" w14:textId="77777777" w:rsidR="0000493B" w:rsidRDefault="00DC4C9C">
            <w:r>
              <w:t>projekto vykdytojo sudaromi SVV subjektų sąrašai, kiti menų inkubatoriuje įsikūrusius SVV subjektus fiksuojantys dokumentai.</w:t>
            </w:r>
          </w:p>
          <w:p w14:paraId="397A9D86" w14:textId="77777777" w:rsidR="0000493B" w:rsidRDefault="0000493B"/>
          <w:p w14:paraId="397A9D87" w14:textId="77777777" w:rsidR="0000493B" w:rsidRDefault="00DC4C9C">
            <w:r>
              <w:lastRenderedPageBreak/>
              <w:t>Antriniai šaltiniai:</w:t>
            </w:r>
          </w:p>
          <w:p w14:paraId="397A9D88" w14:textId="77777777" w:rsidR="0000493B" w:rsidRDefault="00DC4C9C">
            <w:r>
              <w:t>mokėjimo prašymai (informacija pateikiama mokėjimo prašymo 3 punkte „</w:t>
            </w:r>
            <w:proofErr w:type="spellStart"/>
            <w:r>
              <w:t>Stebėsenos</w:t>
            </w:r>
            <w:proofErr w:type="spellEnd"/>
            <w:r>
              <w:t xml:space="preserve"> rodikliai“). </w:t>
            </w:r>
          </w:p>
          <w:p w14:paraId="397A9D89" w14:textId="77777777" w:rsidR="0000493B" w:rsidRDefault="0000493B"/>
          <w:p w14:paraId="397A9D8A" w14:textId="77777777" w:rsidR="0000493B" w:rsidRDefault="0000493B"/>
          <w:p w14:paraId="397A9D8B" w14:textId="77777777" w:rsidR="0000493B" w:rsidRDefault="00DC4C9C">
            <w:r>
              <w:t>Ataskaita po projekto užbaigimo.</w:t>
            </w:r>
          </w:p>
        </w:tc>
        <w:tc>
          <w:tcPr>
            <w:tcW w:w="1656" w:type="dxa"/>
          </w:tcPr>
          <w:p w14:paraId="397A9D8C" w14:textId="77777777" w:rsidR="0000493B" w:rsidRDefault="0000493B"/>
          <w:p w14:paraId="397A9D8D" w14:textId="77777777" w:rsidR="0000493B" w:rsidRDefault="00DC4C9C">
            <w:r>
              <w:t>Nuolat.</w:t>
            </w:r>
          </w:p>
          <w:p w14:paraId="397A9D8E" w14:textId="77777777" w:rsidR="0000493B" w:rsidRDefault="0000493B"/>
          <w:p w14:paraId="397A9D8F" w14:textId="77777777" w:rsidR="0000493B" w:rsidRDefault="0000493B"/>
          <w:p w14:paraId="397A9D90" w14:textId="77777777" w:rsidR="0000493B" w:rsidRDefault="0000493B"/>
          <w:p w14:paraId="397A9D91" w14:textId="77777777" w:rsidR="0000493B" w:rsidRDefault="0000493B"/>
          <w:p w14:paraId="397A9D92" w14:textId="77777777" w:rsidR="0000493B" w:rsidRDefault="0000493B"/>
          <w:p w14:paraId="397A9D93" w14:textId="77777777" w:rsidR="0000493B" w:rsidRDefault="00DC4C9C">
            <w:r>
              <w:lastRenderedPageBreak/>
              <w:t>Kas ketvirtį su mokėjimo prašymu.</w:t>
            </w:r>
          </w:p>
          <w:p w14:paraId="397A9D94" w14:textId="77777777" w:rsidR="0000493B" w:rsidRDefault="0000493B"/>
          <w:p w14:paraId="397A9D95" w14:textId="77777777" w:rsidR="0000493B" w:rsidRDefault="0000493B"/>
          <w:p w14:paraId="397A9D96" w14:textId="77777777" w:rsidR="0000493B" w:rsidRDefault="0000493B"/>
          <w:p w14:paraId="397A9D97" w14:textId="77777777" w:rsidR="0000493B" w:rsidRDefault="00DC4C9C">
            <w:r>
              <w:t>Kas metus po projekto įgyvendinimo.</w:t>
            </w:r>
          </w:p>
          <w:p w14:paraId="397A9D98" w14:textId="77777777" w:rsidR="0000493B" w:rsidRDefault="0000493B"/>
          <w:p w14:paraId="397A9D99" w14:textId="77777777" w:rsidR="0000493B" w:rsidRDefault="00DC4C9C">
            <w:r>
              <w:t xml:space="preserve">Galutinai už rodiklio pasiekimą atsiskaitoma praėjus 3 metams po projekto </w:t>
            </w:r>
            <w:r>
              <w:lastRenderedPageBreak/>
              <w:t>užbaigimo.</w:t>
            </w:r>
          </w:p>
        </w:tc>
        <w:tc>
          <w:tcPr>
            <w:tcW w:w="2032" w:type="dxa"/>
          </w:tcPr>
          <w:p w14:paraId="397A9D9A" w14:textId="77777777" w:rsidR="0000493B" w:rsidRDefault="00DC4C9C">
            <w:r>
              <w:lastRenderedPageBreak/>
              <w:t>Projekto vykdytojas.</w:t>
            </w:r>
          </w:p>
        </w:tc>
      </w:tr>
      <w:tr w:rsidR="0000493B" w14:paraId="397A9DB9" w14:textId="77777777">
        <w:trPr>
          <w:trHeight w:val="20"/>
        </w:trPr>
        <w:tc>
          <w:tcPr>
            <w:tcW w:w="708" w:type="dxa"/>
          </w:tcPr>
          <w:p w14:paraId="397A9D9C" w14:textId="77777777" w:rsidR="0000493B" w:rsidRDefault="00DC4C9C">
            <w:pPr>
              <w:rPr>
                <w:b/>
              </w:rPr>
            </w:pPr>
            <w:r>
              <w:rPr>
                <w:b/>
              </w:rPr>
              <w:lastRenderedPageBreak/>
              <w:t>3.</w:t>
            </w:r>
          </w:p>
        </w:tc>
        <w:tc>
          <w:tcPr>
            <w:tcW w:w="1616" w:type="dxa"/>
          </w:tcPr>
          <w:p w14:paraId="397A9D9D" w14:textId="77777777" w:rsidR="0000493B" w:rsidRDefault="00DC4C9C">
            <w:pPr>
              <w:tabs>
                <w:tab w:val="left" w:pos="317"/>
              </w:tabs>
              <w:ind w:right="34"/>
            </w:pPr>
            <w:r>
              <w:t>Produkto rodiklis:</w:t>
            </w:r>
          </w:p>
          <w:p w14:paraId="397A9D9E" w14:textId="77777777" w:rsidR="0000493B" w:rsidRDefault="0000493B"/>
          <w:p w14:paraId="397A9D9F" w14:textId="77777777" w:rsidR="0000493B" w:rsidRDefault="00DC4C9C">
            <w:r>
              <w:t>Verslo aplinkos gerinimo projektai.</w:t>
            </w:r>
          </w:p>
        </w:tc>
        <w:tc>
          <w:tcPr>
            <w:tcW w:w="3195" w:type="dxa"/>
          </w:tcPr>
          <w:p w14:paraId="397A9DA0" w14:textId="77777777" w:rsidR="0000493B" w:rsidRDefault="00DC4C9C">
            <w:pPr>
              <w:rPr>
                <w:b/>
              </w:rPr>
            </w:pPr>
            <w:r>
              <w:rPr>
                <w:b/>
              </w:rPr>
              <w:t>Sąvokos</w:t>
            </w:r>
          </w:p>
          <w:p w14:paraId="397A9DA1" w14:textId="77777777" w:rsidR="0000493B" w:rsidRDefault="0000493B">
            <w:pPr>
              <w:rPr>
                <w:i/>
              </w:rPr>
            </w:pPr>
          </w:p>
          <w:p w14:paraId="397A9DA2" w14:textId="77777777" w:rsidR="0000493B" w:rsidRDefault="00DC4C9C">
            <w:r>
              <w:t>Projektas – ekonomiškai nedalomų ir tikslią funkciją atliekančių veiklos rūšių visuma, turinti apibrėžtą biudžetą, įgyvendinimo laikotarpį ir aiškiai nustatytus tikslus.</w:t>
            </w:r>
          </w:p>
          <w:p w14:paraId="397A9DA3" w14:textId="77777777" w:rsidR="0000493B" w:rsidRDefault="0000493B"/>
          <w:p w14:paraId="397A9DA4" w14:textId="77777777" w:rsidR="0000493B" w:rsidRDefault="00DC4C9C">
            <w:pPr>
              <w:rPr>
                <w:b/>
              </w:rPr>
            </w:pPr>
            <w:r>
              <w:rPr>
                <w:b/>
              </w:rPr>
              <w:t>Pagrindiniai teiginiai</w:t>
            </w:r>
          </w:p>
          <w:p w14:paraId="397A9DA5" w14:textId="77777777" w:rsidR="0000493B" w:rsidRDefault="0000493B"/>
          <w:p w14:paraId="397A9DA6" w14:textId="77777777" w:rsidR="0000493B" w:rsidRDefault="00DC4C9C">
            <w:r>
              <w:t xml:space="preserve">Pagal VP2-2.2-ŪM-02-V </w:t>
            </w:r>
            <w:r>
              <w:lastRenderedPageBreak/>
              <w:t>priemonę „Asistentas-2“ numatoma parama projektams, kurie sudaro palankias sąlygas menų inkubatoriuose steigti SVV subjektus, juos plėsti, didinti jų gyvybingumą.</w:t>
            </w:r>
          </w:p>
        </w:tc>
        <w:tc>
          <w:tcPr>
            <w:tcW w:w="801" w:type="dxa"/>
          </w:tcPr>
          <w:p w14:paraId="397A9DA7" w14:textId="77777777" w:rsidR="0000493B" w:rsidRDefault="00DC4C9C">
            <w:pPr>
              <w:ind w:right="-108"/>
            </w:pPr>
            <w:r>
              <w:lastRenderedPageBreak/>
              <w:t>Skaičius</w:t>
            </w:r>
          </w:p>
        </w:tc>
        <w:tc>
          <w:tcPr>
            <w:tcW w:w="1193" w:type="dxa"/>
          </w:tcPr>
          <w:p w14:paraId="397A9DA8" w14:textId="77777777" w:rsidR="0000493B" w:rsidRDefault="00DC4C9C">
            <w:r>
              <w:t>Sumuojami sėkmingai užbaigti verslo aplinkos gerinimo projektai.</w:t>
            </w:r>
          </w:p>
        </w:tc>
        <w:tc>
          <w:tcPr>
            <w:tcW w:w="3539" w:type="dxa"/>
          </w:tcPr>
          <w:p w14:paraId="397A9DA9" w14:textId="77777777" w:rsidR="0000493B" w:rsidRDefault="00DC4C9C">
            <w:r>
              <w:t>Pirminiai šaltiniai:</w:t>
            </w:r>
          </w:p>
          <w:p w14:paraId="397A9DAA" w14:textId="77777777" w:rsidR="0000493B" w:rsidRDefault="00DC4C9C">
            <w:r>
              <w:t>galutinė projekto įgyvendinimo ataskaita.</w:t>
            </w:r>
          </w:p>
          <w:p w14:paraId="397A9DAB" w14:textId="77777777" w:rsidR="0000493B" w:rsidRDefault="0000493B"/>
          <w:p w14:paraId="397A9DAC" w14:textId="77777777" w:rsidR="0000493B" w:rsidRDefault="0000493B"/>
          <w:p w14:paraId="397A9DAD" w14:textId="77777777" w:rsidR="0000493B" w:rsidRDefault="0000493B"/>
          <w:p w14:paraId="397A9DAE" w14:textId="77777777" w:rsidR="0000493B" w:rsidRDefault="0000493B"/>
          <w:p w14:paraId="397A9DAF" w14:textId="77777777" w:rsidR="0000493B" w:rsidRDefault="0000493B"/>
          <w:p w14:paraId="397A9DB0" w14:textId="77777777" w:rsidR="0000493B" w:rsidRDefault="0000493B"/>
          <w:p w14:paraId="397A9DB1" w14:textId="77777777" w:rsidR="0000493B" w:rsidRDefault="00DC4C9C">
            <w:r>
              <w:t>Antriniai šaltiniai:</w:t>
            </w:r>
          </w:p>
          <w:p w14:paraId="397A9DB2" w14:textId="77777777" w:rsidR="0000493B" w:rsidRDefault="00DC4C9C">
            <w:r>
              <w:t>mokėjimo prašymai (informacija pateikiama mokėjimo prašymo 3 punkte „</w:t>
            </w:r>
            <w:proofErr w:type="spellStart"/>
            <w:r>
              <w:t>Stebėsenos</w:t>
            </w:r>
            <w:proofErr w:type="spellEnd"/>
            <w:r>
              <w:t xml:space="preserve"> rodikliai“).</w:t>
            </w:r>
          </w:p>
          <w:p w14:paraId="397A9DB3" w14:textId="77777777" w:rsidR="0000493B" w:rsidRDefault="0000493B"/>
        </w:tc>
        <w:tc>
          <w:tcPr>
            <w:tcW w:w="1656" w:type="dxa"/>
          </w:tcPr>
          <w:p w14:paraId="397A9DB4" w14:textId="77777777" w:rsidR="0000493B" w:rsidRDefault="0000493B"/>
          <w:p w14:paraId="397A9DB5" w14:textId="77777777" w:rsidR="0000493B" w:rsidRDefault="00DC4C9C">
            <w:r>
              <w:t>Rodiklis pasiekiamas, teikiant galutinę projekto įgyvendinimo ataskaitą, tai pažymima galutiniame mokėjimo prašyme.</w:t>
            </w:r>
          </w:p>
          <w:p w14:paraId="397A9DB6" w14:textId="77777777" w:rsidR="0000493B" w:rsidRDefault="0000493B"/>
          <w:p w14:paraId="397A9DB7" w14:textId="77777777" w:rsidR="0000493B" w:rsidRDefault="00DC4C9C">
            <w:r>
              <w:lastRenderedPageBreak/>
              <w:t>Kas ketvirtį su mokėjimo prašymu.</w:t>
            </w:r>
          </w:p>
        </w:tc>
        <w:tc>
          <w:tcPr>
            <w:tcW w:w="2032" w:type="dxa"/>
          </w:tcPr>
          <w:p w14:paraId="397A9DB8" w14:textId="77777777" w:rsidR="0000493B" w:rsidRDefault="00DC4C9C">
            <w:r>
              <w:lastRenderedPageBreak/>
              <w:t>Įgyvendinančioji institucija.</w:t>
            </w:r>
          </w:p>
        </w:tc>
      </w:tr>
      <w:tr w:rsidR="0000493B" w14:paraId="397A9DD0" w14:textId="77777777">
        <w:trPr>
          <w:trHeight w:val="20"/>
        </w:trPr>
        <w:tc>
          <w:tcPr>
            <w:tcW w:w="708" w:type="dxa"/>
          </w:tcPr>
          <w:p w14:paraId="397A9DBA" w14:textId="77777777" w:rsidR="0000493B" w:rsidRDefault="00DC4C9C">
            <w:pPr>
              <w:rPr>
                <w:b/>
              </w:rPr>
            </w:pPr>
            <w:r>
              <w:rPr>
                <w:b/>
              </w:rPr>
              <w:lastRenderedPageBreak/>
              <w:t>4.</w:t>
            </w:r>
          </w:p>
        </w:tc>
        <w:tc>
          <w:tcPr>
            <w:tcW w:w="1616" w:type="dxa"/>
          </w:tcPr>
          <w:p w14:paraId="397A9DBB" w14:textId="77777777" w:rsidR="0000493B" w:rsidRDefault="00DC4C9C">
            <w:pPr>
              <w:tabs>
                <w:tab w:val="left" w:pos="317"/>
              </w:tabs>
              <w:ind w:right="34"/>
            </w:pPr>
            <w:r>
              <w:t>Produkto rodiklis:</w:t>
            </w:r>
          </w:p>
          <w:p w14:paraId="397A9DBC" w14:textId="77777777" w:rsidR="0000493B" w:rsidRDefault="0000493B"/>
          <w:p w14:paraId="397A9DBD" w14:textId="77777777" w:rsidR="0000493B" w:rsidRDefault="00DC4C9C">
            <w:r>
              <w:t xml:space="preserve">Europos Sąjungos (toliau – ES) struktūrinės paramos lėšomis paremtų menų inkubatorių </w:t>
            </w:r>
            <w:r>
              <w:lastRenderedPageBreak/>
              <w:t>pastatų plotas.</w:t>
            </w:r>
          </w:p>
        </w:tc>
        <w:tc>
          <w:tcPr>
            <w:tcW w:w="3195" w:type="dxa"/>
          </w:tcPr>
          <w:p w14:paraId="397A9DBE" w14:textId="77777777" w:rsidR="0000493B" w:rsidRDefault="00DC4C9C">
            <w:pPr>
              <w:rPr>
                <w:b/>
              </w:rPr>
            </w:pPr>
            <w:r>
              <w:rPr>
                <w:b/>
              </w:rPr>
              <w:lastRenderedPageBreak/>
              <w:t>Sąvokos</w:t>
            </w:r>
          </w:p>
          <w:p w14:paraId="397A9DBF" w14:textId="77777777" w:rsidR="0000493B" w:rsidRDefault="0000493B">
            <w:pPr>
              <w:rPr>
                <w:i/>
              </w:rPr>
            </w:pPr>
          </w:p>
          <w:p w14:paraId="397A9DC0" w14:textId="77777777" w:rsidR="0000493B" w:rsidRDefault="00DC4C9C">
            <w:r>
              <w:t>Menų inkubatorius –</w:t>
            </w:r>
            <w:r>
              <w:rPr>
                <w:bCs/>
              </w:rPr>
              <w:t xml:space="preserve"> </w:t>
            </w:r>
            <w:r>
              <w:t xml:space="preserve">tai pelno nesiekiantis viešasis juridinis asmuo, kurio veiklos tikslas – naudojantis turima infrastruktūra (patalpos, įranga ir panašiai), sutelkti įvairių rūšių meno kūrėjus, jų grupes ir su menu susijusius verslus (kūrybinė industrija) </w:t>
            </w:r>
            <w:r>
              <w:lastRenderedPageBreak/>
              <w:t>plėtojančius asmenis vienoje erdvėje ir taip sudaryti sąlygas menininkams kurti ir pristatyti publikai savo darbus, pradėti nuosavą verslą, plėtoti su menu susijusius verslus, skatinti bendruomenę aktyviau dalyvauti kultūriniame gyvenime, prisidėti prie kultūros paveldo išsaugojimo.</w:t>
            </w:r>
          </w:p>
        </w:tc>
        <w:tc>
          <w:tcPr>
            <w:tcW w:w="801" w:type="dxa"/>
          </w:tcPr>
          <w:p w14:paraId="397A9DC1" w14:textId="77777777" w:rsidR="0000493B" w:rsidRDefault="00DC4C9C">
            <w:pPr>
              <w:ind w:right="-108"/>
            </w:pPr>
            <w:r>
              <w:lastRenderedPageBreak/>
              <w:t>Kv. metrai</w:t>
            </w:r>
          </w:p>
        </w:tc>
        <w:tc>
          <w:tcPr>
            <w:tcW w:w="1193" w:type="dxa"/>
          </w:tcPr>
          <w:p w14:paraId="397A9DC2" w14:textId="77777777" w:rsidR="0000493B" w:rsidRDefault="00DC4C9C">
            <w:r>
              <w:t>Sumuojamas ES struktūrinės paramos lėšomis paremtų menų inkubatorių pastatų plotas.</w:t>
            </w:r>
          </w:p>
        </w:tc>
        <w:tc>
          <w:tcPr>
            <w:tcW w:w="3539" w:type="dxa"/>
          </w:tcPr>
          <w:p w14:paraId="397A9DC3" w14:textId="77777777" w:rsidR="0000493B" w:rsidRDefault="00DC4C9C">
            <w:r>
              <w:t>Pirminiai šaltiniai:</w:t>
            </w:r>
          </w:p>
          <w:p w14:paraId="397A9DC4" w14:textId="77777777" w:rsidR="0000493B" w:rsidRDefault="00DC4C9C">
            <w:r>
              <w:t>projekto vykdytojo sudaromi sąrašai (dokumentai), darbų priėmimo–perdavimo aktai ir kiti dokumentai.</w:t>
            </w:r>
          </w:p>
          <w:p w14:paraId="397A9DC5" w14:textId="77777777" w:rsidR="0000493B" w:rsidRDefault="0000493B"/>
          <w:p w14:paraId="397A9DC6" w14:textId="77777777" w:rsidR="0000493B" w:rsidRDefault="00DC4C9C">
            <w:r>
              <w:t>Antriniai šaltiniai:</w:t>
            </w:r>
          </w:p>
          <w:p w14:paraId="397A9DC7" w14:textId="77777777" w:rsidR="0000493B" w:rsidRDefault="00DC4C9C">
            <w:r>
              <w:t>mokėjimo prašymai (informacija pateikiama mokėjimo prašymo 3 punkte „</w:t>
            </w:r>
            <w:proofErr w:type="spellStart"/>
            <w:r>
              <w:t>Stebėsenos</w:t>
            </w:r>
            <w:proofErr w:type="spellEnd"/>
            <w:r>
              <w:t xml:space="preserve"> rodikliai“).</w:t>
            </w:r>
          </w:p>
        </w:tc>
        <w:tc>
          <w:tcPr>
            <w:tcW w:w="1656" w:type="dxa"/>
          </w:tcPr>
          <w:p w14:paraId="397A9DC8" w14:textId="77777777" w:rsidR="0000493B" w:rsidRDefault="0000493B"/>
          <w:p w14:paraId="397A9DC9" w14:textId="77777777" w:rsidR="0000493B" w:rsidRDefault="00DC4C9C">
            <w:r>
              <w:t>Nuolat.</w:t>
            </w:r>
          </w:p>
          <w:p w14:paraId="397A9DCA" w14:textId="77777777" w:rsidR="0000493B" w:rsidRDefault="0000493B"/>
          <w:p w14:paraId="397A9DCB" w14:textId="77777777" w:rsidR="0000493B" w:rsidRDefault="0000493B"/>
          <w:p w14:paraId="397A9DCC" w14:textId="77777777" w:rsidR="0000493B" w:rsidRDefault="0000493B"/>
          <w:p w14:paraId="397A9DCD" w14:textId="77777777" w:rsidR="0000493B" w:rsidRDefault="0000493B"/>
          <w:p w14:paraId="397A9DCE" w14:textId="77777777" w:rsidR="0000493B" w:rsidRDefault="00DC4C9C">
            <w:r>
              <w:t>Kas ketvirtį su mokėjimo prašymu.</w:t>
            </w:r>
          </w:p>
        </w:tc>
        <w:tc>
          <w:tcPr>
            <w:tcW w:w="2032" w:type="dxa"/>
          </w:tcPr>
          <w:p w14:paraId="397A9DCF" w14:textId="77777777" w:rsidR="0000493B" w:rsidRDefault="00DC4C9C">
            <w:r>
              <w:t>Projekto vykdytojas.</w:t>
            </w:r>
          </w:p>
        </w:tc>
      </w:tr>
    </w:tbl>
    <w:p w14:paraId="397A9DD1" w14:textId="77777777" w:rsidR="0000493B" w:rsidRDefault="0000493B"/>
    <w:p w14:paraId="397A9DD2" w14:textId="77777777" w:rsidR="0000493B" w:rsidRDefault="00DC4C9C">
      <w:pPr>
        <w:jc w:val="center"/>
      </w:pPr>
      <w:r>
        <w:t>_________________</w:t>
      </w:r>
    </w:p>
    <w:p w14:paraId="397A9DD3" w14:textId="565F75FD" w:rsidR="0000493B" w:rsidRDefault="00231A23"/>
    <w:sectPr w:rsidR="0000493B">
      <w:pgSz w:w="16840" w:h="11907" w:orient="landscape" w:code="9"/>
      <w:pgMar w:top="1701" w:right="1134" w:bottom="1134" w:left="1134"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A9DD9" w14:textId="77777777" w:rsidR="0000493B" w:rsidRDefault="00DC4C9C">
      <w:r>
        <w:separator/>
      </w:r>
    </w:p>
  </w:endnote>
  <w:endnote w:type="continuationSeparator" w:id="0">
    <w:p w14:paraId="397A9DDA" w14:textId="77777777" w:rsidR="0000493B" w:rsidRDefault="00DC4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7A9DD7" w14:textId="77777777" w:rsidR="0000493B" w:rsidRDefault="00DC4C9C">
      <w:r>
        <w:separator/>
      </w:r>
    </w:p>
  </w:footnote>
  <w:footnote w:type="continuationSeparator" w:id="0">
    <w:p w14:paraId="397A9DD8" w14:textId="77777777" w:rsidR="0000493B" w:rsidRDefault="00DC4C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616"/>
    <w:rsid w:val="0000493B"/>
    <w:rsid w:val="00166616"/>
    <w:rsid w:val="00231A23"/>
    <w:rsid w:val="00277643"/>
    <w:rsid w:val="00CD42CD"/>
    <w:rsid w:val="00DC4C9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97A9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C4C9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C4C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2C314E38AAA6"/>
  <Relationship Id="rId11" Type="http://schemas.openxmlformats.org/officeDocument/2006/relationships/hyperlink" TargetMode="External" Target="https://www.e-tar.lt/portal/lt/legalAct/TAR.F31E79DEC55D"/>
  <Relationship Id="rId12" Type="http://schemas.openxmlformats.org/officeDocument/2006/relationships/hyperlink" TargetMode="External" Target="https://www.e-tar.lt/portal/lt/legalAct/TAR.80A638E6C263"/>
  <Relationship Id="rId13" Type="http://schemas.openxmlformats.org/officeDocument/2006/relationships/hyperlink" TargetMode="External" Target="https://www.e-tar.lt/portal/lt/legalAct/TAR.AD901DBFF0F5"/>
  <Relationship Id="rId14" Type="http://schemas.openxmlformats.org/officeDocument/2006/relationships/hyperlink" TargetMode="External" Target="https://www.e-tar.lt/portal/lt/legalAct/TAR.2C314E38AAA6"/>
  <Relationship Id="rId15" Type="http://schemas.openxmlformats.org/officeDocument/2006/relationships/hyperlink" TargetMode="External" Target="https://www.e-tar.lt/portal/lt/legalAct/TAR.003203091F72"/>
  <Relationship Id="rId16" Type="http://schemas.openxmlformats.org/officeDocument/2006/relationships/hyperlink" TargetMode="External" Target="https://www.e-tar.lt/portal/lt/legalAct/TAR.B2C4287B0BDD"/>
  <Relationship Id="rId17" Type="http://schemas.openxmlformats.org/officeDocument/2006/relationships/hyperlink" TargetMode="External" Target="https://www.e-tar.lt/portal/lt/legalAct/TAR.ACEDA28DBDD1"/>
  <Relationship Id="rId18" Type="http://schemas.openxmlformats.org/officeDocument/2006/relationships/hyperlink" TargetMode="External" Target="https://www.e-tar.lt/portal/lt/legalAct/TAR.FB955915C80F"/>
  <Relationship Id="rId19" Type="http://schemas.openxmlformats.org/officeDocument/2006/relationships/hyperlink" TargetMode="External" Target="https://www.e-tar.lt/portal/lt/legalAct/TAR.640D50DB8877"/>
  <Relationship Id="rId2" Type="http://schemas.openxmlformats.org/officeDocument/2006/relationships/styles" Target="styles.xml"/>
  <Relationship Id="rId20" Type="http://schemas.openxmlformats.org/officeDocument/2006/relationships/hyperlink" TargetMode="External" Target="https://www.e-tar.lt/portal/lt/legalAct/TAR.B086BB0EB701"/>
  <Relationship Id="rId21" Type="http://schemas.openxmlformats.org/officeDocument/2006/relationships/hyperlink" TargetMode="External" Target="https://www.e-tar.lt/portal/lt/legalAct/TAR.FB91E291E1CC"/>
  <Relationship Id="rId22" Type="http://schemas.openxmlformats.org/officeDocument/2006/relationships/hyperlink" TargetMode="External" Target="https://www.e-tar.lt/portal/lt/legalAct/TAR.2D02B43D1C72"/>
  <Relationship Id="rId23" Type="http://schemas.openxmlformats.org/officeDocument/2006/relationships/hyperlink" TargetMode="External" Target="https://www.e-tar.lt/portal/lt/legalAct/TAR.EAC62D7F8C15"/>
  <Relationship Id="rId24" Type="http://schemas.openxmlformats.org/officeDocument/2006/relationships/hyperlink" TargetMode="External" Target="https://www.e-tar.lt/portal/lt/legalAct/TAR.0CC6CB2A9E42"/>
  <Relationship Id="rId25" Type="http://schemas.openxmlformats.org/officeDocument/2006/relationships/hyperlink" TargetMode="External" Target="https://www.e-tar.lt/portal/lt/legalAct/TAR.D128ED223867"/>
  <Relationship Id="rId26" Type="http://schemas.openxmlformats.org/officeDocument/2006/relationships/hyperlink" TargetMode="External" Target="https://www.e-tar.lt/portal/lt/legalAct/TAR.746227138BCB"/>
  <Relationship Id="rId27" Type="http://schemas.openxmlformats.org/officeDocument/2006/relationships/hyperlink" TargetMode="External" Target="https://www.e-tar.lt/portal/lt/legalAct/TAR.91704366F45F"/>
  <Relationship Id="rId28" Type="http://schemas.openxmlformats.org/officeDocument/2006/relationships/hyperlink" TargetMode="External" Target="https://www.e-tar.lt/portal/lt/legalAct/TAR.06FFE9E01A6F"/>
  <Relationship Id="rId29" Type="http://schemas.openxmlformats.org/officeDocument/2006/relationships/hyperlink" TargetMode="External" Target="https://www.e-tar.lt/portal/lt/legalAct/TAR.48E1A900E11A"/>
  <Relationship Id="rId3" Type="http://schemas.microsoft.com/office/2007/relationships/stylesWithEffects" Target="stylesWithEffects.xml"/>
  <Relationship Id="rId30" Type="http://schemas.openxmlformats.org/officeDocument/2006/relationships/hyperlink" TargetMode="External" Target="https://www.e-tar.lt/portal/lt/legalAct/TAR.ACEDA28DBDD1"/>
  <Relationship Id="rId31" Type="http://schemas.openxmlformats.org/officeDocument/2006/relationships/hyperlink" TargetMode="External" Target="https://www.e-tar.lt/portal/lt/legalAct/TAR.5A089D514C5E"/>
  <Relationship Id="rId32" Type="http://schemas.openxmlformats.org/officeDocument/2006/relationships/hyperlink" TargetMode="External" Target="https://www.e-tar.lt/portal/lt/legalAct/TAR.C54AFFAA7622"/>
  <Relationship Id="rId33" Type="http://schemas.openxmlformats.org/officeDocument/2006/relationships/hyperlink" TargetMode="External" Target="https://www.e-tar.lt/portal/lt/legalAct/TAR.91704366F45F"/>
  <Relationship Id="rId34" Type="http://schemas.openxmlformats.org/officeDocument/2006/relationships/hyperlink" TargetMode="External" Target="https://www.e-tar.lt/portal/lt/legalAct/TAR.ACEDA28DBDD1"/>
  <Relationship Id="rId35" Type="http://schemas.openxmlformats.org/officeDocument/2006/relationships/hyperlink" TargetMode="External" Target="https://www.e-tar.lt/portal/lt/legalAct/TAR.DC7FBA66178C"/>
  <Relationship Id="rId36" Type="http://schemas.openxmlformats.org/officeDocument/2006/relationships/hyperlink" TargetMode="External" Target="https://www.e-tar.lt/portal/lt/legalAct/TAR.2301032CC073"/>
  <Relationship Id="rId37" Type="http://schemas.openxmlformats.org/officeDocument/2006/relationships/hyperlink" TargetMode="External" Target="https://www.e-tar.lt/portal/lt/legalAct/TAR.C54AFFAA7622"/>
  <Relationship Id="rId38" Type="http://schemas.openxmlformats.org/officeDocument/2006/relationships/hyperlink" TargetMode="External" Target="https://www.e-tar.lt/portal/lt/legalAct/TAR.C0DE35FFA738"/>
  <Relationship Id="rId39" Type="http://schemas.openxmlformats.org/officeDocument/2006/relationships/hyperlink" TargetMode="External" Target="https://www.e-tar.lt/portal/lt/legalAct/TAR.0539E2FEB29E"/>
  <Relationship Id="rId4" Type="http://schemas.openxmlformats.org/officeDocument/2006/relationships/settings" Target="settings.xml"/>
  <Relationship Id="rId40" Type="http://schemas.openxmlformats.org/officeDocument/2006/relationships/hyperlink" TargetMode="External" Target="https://www.e-tar.lt/portal/lt/legalAct/TAR.AD901DBFF0F5"/>
  <Relationship Id="rId41" Type="http://schemas.openxmlformats.org/officeDocument/2006/relationships/hyperlink" TargetMode="External" Target="https://www.e-tar.lt/portal/lt/legalAct/TAR.6C8147FCA5EA"/>
  <Relationship Id="rId42" Type="http://schemas.openxmlformats.org/officeDocument/2006/relationships/image" Target="media/image2.emf"/>
  <Relationship Id="rId43" Type="http://schemas.openxmlformats.org/officeDocument/2006/relationships/hyperlink" TargetMode="External" Target="https://www.e-tar.lt/portal/lt/legalAct/TAR.ACEDA28DBDD1"/>
  <Relationship Id="rId44" Type="http://schemas.openxmlformats.org/officeDocument/2006/relationships/hyperlink" TargetMode="External" Target="https://www.e-tar.lt/portal/lt/legalAct/TAR.5A089D514C5E"/>
  <Relationship Id="rId45" Type="http://schemas.openxmlformats.org/officeDocument/2006/relationships/hyperlink" TargetMode="External" Target="https://www.e-tar.lt/portal/lt/legalAct/TAR.91704366F45F"/>
  <Relationship Id="rId46" Type="http://schemas.openxmlformats.org/officeDocument/2006/relationships/hyperlink" TargetMode="External" Target="https://www.e-tar.lt/portal/lt/legalAct/TAR.06FFE9E01A6F"/>
  <Relationship Id="rId47" Type="http://schemas.openxmlformats.org/officeDocument/2006/relationships/hyperlink" TargetMode="External" Target="https://www.e-tar.lt/portal/lt/legalAct/TAR.C54AFFAA7622"/>
  <Relationship Id="rId48" Type="http://schemas.openxmlformats.org/officeDocument/2006/relationships/hyperlink" TargetMode="External" Target="https://www.e-tar.lt/portal/lt/legalAct/TAR.C0DE35FFA738"/>
  <Relationship Id="rId49" Type="http://schemas.openxmlformats.org/officeDocument/2006/relationships/hyperlink" TargetMode="External" Target="https://www.e-tar.lt/portal/lt/legalAct/TAR.ACEDA28DBDD1"/>
  <Relationship Id="rId5" Type="http://schemas.openxmlformats.org/officeDocument/2006/relationships/webSettings" Target="webSettings.xml"/>
  <Relationship Id="rId50" Type="http://schemas.openxmlformats.org/officeDocument/2006/relationships/hyperlink" TargetMode="External" Target="https://www.e-tar.lt/portal/lt/legalAct/TAR.175E5D274EAE"/>
  <Relationship Id="rId51" Type="http://schemas.openxmlformats.org/officeDocument/2006/relationships/hyperlink" TargetMode="External" Target="https://www.e-tar.lt/portal/lt/legalAct/TAR.640D50DB8877"/>
  <Relationship Id="rId52" Type="http://schemas.openxmlformats.org/officeDocument/2006/relationships/hyperlink" TargetMode="External" Target="https://www.e-tar.lt/portal/lt/legalAct/TAR.B086BB0EB701"/>
  <Relationship Id="rId53" Type="http://schemas.openxmlformats.org/officeDocument/2006/relationships/fontTable" Target="fontTable.xml"/>
  <Relationship Id="rId54" Type="http://schemas.openxmlformats.org/officeDocument/2006/relationships/glossaryDocument" Target="glossary/document.xml"/>
  <Relationship Id="rId5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7BB"/>
    <w:rsid w:val="003057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057B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057B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54</Pages>
  <Words>79265</Words>
  <Characters>45182</Characters>
  <Application>Microsoft Office Word</Application>
  <DocSecurity>0</DocSecurity>
  <Lines>376</Lines>
  <Paragraphs>248</Paragraphs>
  <ScaleCrop>false</ScaleCrop>
  <Company/>
  <LinksUpToDate>false</LinksUpToDate>
  <CharactersWithSpaces>124199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2015-10-13T06:27:00Z</dcterms:created>
  <dc:creator>Rima</dc:creator>
  <lastModifiedBy>GUMBYTĖ Danguolė</lastModifiedBy>
  <dcterms:modified xsi:type="dcterms:W3CDTF">2015-10-13T07:43:00Z</dcterms:modified>
  <revision>6</revision>
  <dc:title>LIETUVOS RESPUBLIKOS ŪKIO MINISTRO</dc:title>
</coreProperties>
</file>