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21CA8D5" w14:textId="77777777">
      <w:pPr>
        <w:jc w:val="center"/>
        <w:rPr>
          <w:b/>
        </w:rPr>
      </w:pPr>
      <w:r>
        <w:rPr>
          <w:b/>
          <w:lang w:eastAsia="lt-LT"/>
        </w:rPr>
        <w:pict w14:anchorId="521CA8E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 w14:paraId="521CA8D6" w14:textId="77777777">
      <w:pPr>
        <w:jc w:val="center"/>
        <w:rPr>
          <w:b/>
        </w:rPr>
      </w:pPr>
      <w:r>
        <w:rPr>
          <w:b/>
        </w:rPr>
        <w:t>NOTARIATO ĮSTATYMO 3 IR 23 STRAIPSNIŲ PAKEITIMO</w:t>
      </w:r>
    </w:p>
    <w:p w14:paraId="521CA8D7" w14:textId="77777777">
      <w:pPr>
        <w:jc w:val="center"/>
        <w:rPr>
          <w:b/>
        </w:rPr>
      </w:pPr>
      <w:r>
        <w:rPr>
          <w:b/>
        </w:rPr>
        <w:t>Į S T A T Y M A S</w:t>
      </w:r>
    </w:p>
    <w:p w14:paraId="521CA8D8" w14:textId="77777777">
      <w:pPr>
        <w:jc w:val="center"/>
      </w:pPr>
    </w:p>
    <w:p w14:paraId="521CA8D9" w14:textId="77777777">
      <w:pPr>
        <w:jc w:val="center"/>
      </w:pPr>
      <w:r>
        <w:t>2007 m. birželio 5 d. Nr. X-1164</w:t>
      </w:r>
    </w:p>
    <w:p w14:paraId="521CA8DA" w14:textId="77777777">
      <w:pPr>
        <w:jc w:val="center"/>
      </w:pPr>
      <w:r>
        <w:t>Vilnius</w:t>
      </w:r>
    </w:p>
    <w:p w14:paraId="521CA8DB" w14:textId="77777777">
      <w:pPr>
        <w:jc w:val="center"/>
      </w:pPr>
    </w:p>
    <w:p w14:paraId="521CA8DC" w14:textId="77777777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1992, Nr. </w:t>
      </w:r>
      <w:fldSimple w:instr="HYPERLINK https://www.e-tar.lt/portal/lt/legalAct/TAR.BE3136A78E80 \t _blank">
        <w:r>
          <w:rPr>
            <w:color w:val="0000FF" w:themeColor="hyperlink"/>
            <w:u w:val="single"/>
          </w:rPr>
          <w:t>28-810</w:t>
        </w:r>
      </w:fldSimple>
      <w:r>
        <w:rPr>
          <w:color w:val="000000"/>
        </w:rPr>
        <w:t xml:space="preserve">; 1994, Nr. </w:t>
      </w:r>
      <w:fldSimple w:instr="HYPERLINK https://www.e-tar.lt/portal/lt/legalAct/TAR.5653694FA9E6 \t _blank">
        <w:r>
          <w:rPr>
            <w:color w:val="0000FF" w:themeColor="hyperlink"/>
            <w:u w:val="single"/>
          </w:rPr>
          <w:t>78-1463</w:t>
        </w:r>
      </w:fldSimple>
      <w:r>
        <w:rPr>
          <w:color w:val="000000"/>
        </w:rPr>
        <w:t xml:space="preserve">; 1998, Nr. </w:t>
      </w:r>
      <w:fldSimple w:instr="HYPERLINK https://www.e-tar.lt/portal/lt/legalAct/TAR.D19DD3E4FAA6 \t _blank">
        <w:r>
          <w:rPr>
            <w:color w:val="0000FF" w:themeColor="hyperlink"/>
            <w:u w:val="single"/>
          </w:rPr>
          <w:t>49-1329</w:t>
        </w:r>
      </w:fldSimple>
      <w:r>
        <w:rPr>
          <w:color w:val="000000"/>
        </w:rPr>
        <w:t xml:space="preserve">; 1999, Nr. </w:t>
      </w:r>
      <w:fldSimple w:instr="HYPERLINK https://www.e-tar.lt/portal/lt/legalAct/TAR.5E757066D3A0 \t _blank">
        <w:r>
          <w:rPr>
            <w:color w:val="0000FF" w:themeColor="hyperlink"/>
            <w:u w:val="single"/>
          </w:rPr>
          <w:t>19-509</w:t>
        </w:r>
      </w:fldSimple>
      <w:r>
        <w:rPr>
          <w:color w:val="000000"/>
        </w:rPr>
        <w:t xml:space="preserve">, Nr. </w:t>
      </w:r>
      <w:fldSimple w:instr="HYPERLINK https://www.e-tar.lt/portal/lt/legalAct/TAR.3C62C6893990 \t _blank">
        <w:r>
          <w:rPr>
            <w:color w:val="0000FF" w:themeColor="hyperlink"/>
            <w:u w:val="single"/>
          </w:rPr>
          <w:t>57-1831</w:t>
        </w:r>
      </w:fldSimple>
      <w:r>
        <w:rPr>
          <w:color w:val="000000"/>
        </w:rPr>
        <w:t xml:space="preserve">; 2003, Nr. </w:t>
      </w:r>
      <w:fldSimple w:instr="HYPERLINK https://www.e-tar.lt/portal/lt/legalAct/TAR.C727F3F9B3A9 \t _blank">
        <w:r>
          <w:rPr>
            <w:color w:val="0000FF" w:themeColor="hyperlink"/>
            <w:u w:val="single"/>
          </w:rPr>
          <w:t>15-598</w:t>
        </w:r>
      </w:fldSimple>
      <w:r>
        <w:rPr>
          <w:color w:val="000000"/>
        </w:rPr>
        <w:t xml:space="preserve">, Nr. </w:t>
      </w:r>
      <w:fldSimple w:instr="HYPERLINK https://www.e-tar.lt/portal/lt/legalAct/TAR.A95CD5DAED83 \t _blank">
        <w:r>
          <w:rPr>
            <w:color w:val="0000FF" w:themeColor="hyperlink"/>
            <w:u w:val="single"/>
          </w:rPr>
          <w:t>38-1703</w:t>
        </w:r>
      </w:fldSimple>
      <w:r>
        <w:rPr>
          <w:color w:val="000000"/>
        </w:rPr>
        <w:t>)</w:t>
      </w:r>
    </w:p>
    <w:p w14:paraId="521CA8DD" w14:textId="77777777">
      <w:pPr>
        <w:ind w:firstLine="708"/>
      </w:pPr>
    </w:p>
    <w:p w14:paraId="521CA8DE" w14:textId="77777777"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pakeitimas</w:t>
      </w:r>
    </w:p>
    <w:p w14:paraId="4CC1994C" w14:textId="77777777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3 straipsnio 3 dalį pripažinti netekusia galios. </w:t>
      </w:r>
    </w:p>
    <w:p w14:paraId="521CA8DF" w14:textId="3A22DAEA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Buvusią 3 straipsnio 4 dalį laikyti 3 dalimi.</w:t>
      </w:r>
    </w:p>
    <w:p w14:paraId="521CA8E0" w14:textId="77777777">
      <w:pPr>
        <w:ind w:firstLine="708"/>
      </w:pPr>
    </w:p>
    <w:p w14:paraId="521CA8E1" w14:textId="77777777">
      <w:pPr>
        <w:widowControl w:val="0"/>
        <w:shd w:val="clear" w:color="auto" w:fill="FFFFFF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23 straipsnio 1 dalies 12 punkto pripažinimas netekusiu galios</w:t>
      </w:r>
    </w:p>
    <w:p w14:paraId="521CA8E2" w14:textId="77777777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23 straipsnio 1 dalies 12 punktą pripažinti netekusiu galios.</w:t>
      </w:r>
    </w:p>
    <w:p w14:paraId="521CA8E3" w14:textId="77777777">
      <w:pPr>
        <w:widowControl w:val="0"/>
        <w:shd w:val="clear" w:color="auto" w:fill="FFFFFF"/>
        <w:ind w:firstLine="708"/>
        <w:jc w:val="both"/>
        <w:rPr>
          <w:color w:val="000000"/>
        </w:rPr>
      </w:pPr>
    </w:p>
    <w:p w14:paraId="521CA8E4" w14:textId="77777777">
      <w:pPr>
        <w:ind w:firstLine="708"/>
      </w:pPr>
    </w:p>
    <w:p w14:paraId="521CA8E5" w14:textId="77777777">
      <w:pPr>
        <w:widowControl w:val="0"/>
        <w:shd w:val="clear" w:color="auto" w:fill="FFFFFF"/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521CA8E6" w14:textId="77777777">
      <w:pPr>
        <w:ind w:firstLine="708"/>
      </w:pPr>
    </w:p>
    <w:p w14:paraId="663528D5" w14:textId="77777777">
      <w:pPr>
        <w:ind w:firstLine="708"/>
      </w:pPr>
    </w:p>
    <w:p w14:paraId="206C6DD0" w14:textId="77777777">
      <w:pPr>
        <w:ind w:firstLine="708"/>
      </w:pPr>
    </w:p>
    <w:p w14:paraId="521CA8E9" w14:textId="7ABD96C1">
      <w:pPr>
        <w:tabs>
          <w:tab w:val="right" w:pos="9639"/>
        </w:tabs>
      </w:pPr>
      <w:r>
        <w:t>RESPUBLIKOS PREZIDENTAS</w:t>
        <w:tab/>
        <w:t>VALDAS ADAMKUS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A8ED" w14:textId="77777777">
      <w:r>
        <w:separator/>
      </w:r>
    </w:p>
  </w:endnote>
  <w:endnote w:type="continuationSeparator" w:id="0">
    <w:p w14:paraId="521CA8E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A8F3" w14:textId="77777777"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A8F4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A8F6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A8EB" w14:textId="77777777">
      <w:r>
        <w:separator/>
      </w:r>
    </w:p>
  </w:footnote>
  <w:footnote w:type="continuationSeparator" w:id="0">
    <w:p w14:paraId="521CA8E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A8EF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21CA8F0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A8F1" w14:textId="7777777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521CA8F2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CA8F5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1CA8D5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microsoft.com/office/2007/relationships/stylesWithEffects" Target="stylesWithEffect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1038</Characters>
  <Application>Microsoft Office Word</Application>
  <DocSecurity>4</DocSecurity>
  <Lines>47</Lines>
  <Paragraphs>30</Paragraphs>
  <ScaleCrop>false</ScaleCrop>
  <Company/>
  <LinksUpToDate>false</LinksUpToDate>
  <CharactersWithSpaces>1202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2015-10-05T06:07:00Z</dcterms:created>
  <dc:creator>Tadeuš Buivid</dc:creator>
  <lastModifiedBy>Adlib User</lastModifiedBy>
  <dcterms:modified xsi:type="dcterms:W3CDTF">2015-10-05T06:07:00Z</dcterms:modified>
  <revision>2</revision>
</coreProperties>
</file>