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</w:pPr>
      <w:r>
        <w:rPr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t>LIETUVOS RESPUBLIKOS VIDAUS REIKALŲ MINISTRO</w:t>
      </w:r>
    </w:p>
    <w:p>
      <w:pPr>
        <w:jc w:val="center"/>
        <w:rPr>
          <w:spacing w:val="60"/>
        </w:rPr>
      </w:pPr>
      <w:r>
        <w:rPr>
          <w:spacing w:val="60"/>
        </w:rPr>
        <w:t>ĮSAKYMAS</w:t>
      </w:r>
    </w:p>
    <w:p>
      <w:pPr>
        <w:jc w:val="center"/>
      </w:pPr>
    </w:p>
    <w:p>
      <w:pPr>
        <w:jc w:val="center"/>
        <w:rPr>
          <w:b/>
          <w:bCs/>
          <w:smallCaps/>
        </w:rPr>
      </w:pPr>
      <w:r>
        <w:rPr>
          <w:b/>
          <w:bCs/>
          <w:smallCaps/>
        </w:rPr>
        <w:t>DĖL</w:t>
      </w:r>
      <w:r>
        <w:rPr>
          <w:b/>
          <w:bCs/>
        </w:rPr>
        <w:t xml:space="preserve"> </w:t>
      </w:r>
      <w:r>
        <w:rPr>
          <w:b/>
          <w:bCs/>
          <w:smallCaps/>
        </w:rPr>
        <w:t>ĮGALIOJIMŲ</w:t>
      </w:r>
      <w:r>
        <w:rPr>
          <w:b/>
          <w:bCs/>
        </w:rPr>
        <w:t xml:space="preserve"> </w:t>
      </w:r>
      <w:r>
        <w:rPr>
          <w:b/>
          <w:bCs/>
          <w:smallCaps/>
        </w:rPr>
        <w:t>SUTEIKIMO</w:t>
      </w:r>
      <w:r>
        <w:rPr>
          <w:b/>
          <w:bCs/>
        </w:rPr>
        <w:t xml:space="preserve"> </w:t>
      </w:r>
      <w:r>
        <w:rPr>
          <w:b/>
          <w:bCs/>
          <w:smallCaps/>
        </w:rPr>
        <w:t>LIKVIDUOTI</w:t>
      </w:r>
      <w:r>
        <w:rPr>
          <w:b/>
          <w:bCs/>
        </w:rPr>
        <w:t xml:space="preserve"> </w:t>
      </w:r>
      <w:r>
        <w:rPr>
          <w:b/>
          <w:bCs/>
          <w:smallCaps/>
        </w:rPr>
        <w:t>TERŠIMO</w:t>
      </w:r>
      <w:r>
        <w:rPr>
          <w:b/>
          <w:bCs/>
        </w:rPr>
        <w:t xml:space="preserve"> </w:t>
      </w:r>
      <w:r>
        <w:rPr>
          <w:b/>
          <w:bCs/>
          <w:smallCaps/>
        </w:rPr>
        <w:t>INCIDENTUS</w:t>
      </w:r>
      <w:r>
        <w:rPr>
          <w:b/>
          <w:bCs/>
        </w:rPr>
        <w:t xml:space="preserve"> </w:t>
      </w:r>
      <w:r>
        <w:rPr>
          <w:b/>
          <w:bCs/>
          <w:smallCaps/>
        </w:rPr>
        <w:t>IR</w:t>
      </w:r>
      <w:r>
        <w:rPr>
          <w:b/>
          <w:bCs/>
        </w:rPr>
        <w:t xml:space="preserve"> </w:t>
      </w:r>
      <w:r>
        <w:rPr>
          <w:b/>
          <w:bCs/>
          <w:smallCaps/>
        </w:rPr>
        <w:t>VYKDYTI YPATINGAS</w:t>
      </w:r>
      <w:r>
        <w:rPr>
          <w:b/>
          <w:bCs/>
        </w:rPr>
        <w:t xml:space="preserve"> </w:t>
      </w:r>
      <w:r>
        <w:rPr>
          <w:b/>
          <w:bCs/>
          <w:smallCaps/>
        </w:rPr>
        <w:t>PRIEMONES</w:t>
      </w:r>
      <w:r>
        <w:rPr>
          <w:b/>
          <w:bCs/>
        </w:rPr>
        <w:t xml:space="preserve"> </w:t>
      </w:r>
      <w:r>
        <w:rPr>
          <w:b/>
          <w:bCs/>
          <w:smallCaps/>
        </w:rPr>
        <w:t>KURŠIŲ</w:t>
      </w:r>
      <w:r>
        <w:rPr>
          <w:b/>
          <w:bCs/>
        </w:rPr>
        <w:t xml:space="preserve"> </w:t>
      </w:r>
      <w:r>
        <w:rPr>
          <w:b/>
          <w:bCs/>
          <w:smallCaps/>
        </w:rPr>
        <w:t>MARIOSE</w:t>
      </w:r>
    </w:p>
    <w:p>
      <w:pPr>
        <w:jc w:val="center"/>
        <w:rPr>
          <w:b/>
          <w:bCs/>
          <w:smallCaps/>
        </w:rPr>
      </w:pPr>
    </w:p>
    <w:p>
      <w:pPr>
        <w:jc w:val="center"/>
      </w:pPr>
      <w:r>
        <w:t>2008 m. spalio 27 d. Nr. 1V-381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567"/>
        <w:jc w:val="both"/>
      </w:pPr>
      <w:r>
        <w:t xml:space="preserve">Vadovaudamasis Lietuvos Respublikos jūros aplinkos apsaugos įstatymo (Žin., 1997, Nr. 109-2731; 2008, Nr. </w:t>
      </w:r>
      <w:fldSimple w:instr="HYPERLINK https://www.e-tar.lt/portal/lt/legalAct/TAR.FB432DD03D53 \t _blank">
        <w:r>
          <w:rPr>
            <w:u w:val="single"/>
            <w:color w:val="0000FF" w:themeColor="hyperlink"/>
          </w:rPr>
          <w:t>65-2459</w:t>
        </w:r>
      </w:fldSimple>
      <w:r>
        <w:t>) 30 straipsnio 2 dalimi ir 37 straipsnio 2 dalimi:</w:t>
      </w:r>
    </w:p>
    <w:p>
      <w:pPr>
        <w:ind w:firstLine="567"/>
        <w:jc w:val="both"/>
      </w:pPr>
      <w:r>
        <w:t>1</w:t>
      </w:r>
      <w:r>
        <w:t xml:space="preserve">. </w:t>
      </w:r>
      <w:r>
        <w:rPr>
          <w:spacing w:val="60"/>
        </w:rPr>
        <w:t>Įgalioj</w:t>
      </w:r>
      <w:r>
        <w:t>u:</w:t>
      </w:r>
    </w:p>
    <w:p>
      <w:pPr>
        <w:ind w:firstLine="567"/>
        <w:jc w:val="both"/>
      </w:pPr>
      <w:r>
        <w:t>1.1</w:t>
      </w:r>
      <w:r>
        <w:t>. Valstybės sienos apsaugos tarnybą prie Lietuvos Respublikos vidaus reikalų ministerijos likviduoti teršimo incidentus Kuršių mariose.</w:t>
      </w:r>
    </w:p>
    <w:p>
      <w:pPr>
        <w:ind w:firstLine="567"/>
        <w:jc w:val="both"/>
      </w:pPr>
      <w:r>
        <w:t>1.2</w:t>
      </w:r>
      <w:r>
        <w:t>. Valstybės sienos apsaugos tarnybą prie Lietuvos Respublikos vidaus reikalų ministerijos teisės aktų nustatyta tvarka vykdyti ypatingas priemones Kuršių mariose.</w:t>
      </w:r>
    </w:p>
    <w:p>
      <w:pPr>
        <w:ind w:firstLine="567"/>
        <w:jc w:val="both"/>
      </w:pPr>
      <w:r>
        <w:t>2</w:t>
      </w:r>
      <w:r>
        <w:t xml:space="preserve">. </w:t>
      </w:r>
      <w:r>
        <w:rPr>
          <w:spacing w:val="60"/>
        </w:rPr>
        <w:t>Nustata</w:t>
      </w:r>
      <w:r>
        <w:t>u, kad:</w:t>
      </w:r>
    </w:p>
    <w:p>
      <w:pPr>
        <w:ind w:firstLine="567"/>
        <w:jc w:val="both"/>
      </w:pPr>
      <w:r>
        <w:t>2.1</w:t>
      </w:r>
      <w:r>
        <w:t>. Priešgaisrinės apsaugos ir gelbėjimo departamentas prie Lietuvos Respublikos vidaus reikalų ministerijos koordinuoja savivaldybių institucijų vykdomą nafta ar kitomis kenksmingomis medžiagomis užterštų Kuršių marių pakrančių valymą.</w:t>
      </w:r>
    </w:p>
    <w:p>
      <w:pPr>
        <w:ind w:firstLine="567"/>
        <w:jc w:val="both"/>
      </w:pPr>
      <w:r>
        <w:t>2.2</w:t>
      </w:r>
      <w:r>
        <w:t>. Šis įsakymas įsigalioja nuo 2009 m. sausio 1 d.</w:t>
      </w:r>
    </w:p>
    <w:p>
      <w:pPr>
        <w:jc w:val="both"/>
      </w:pPr>
    </w:p>
    <w:p>
      <w:pPr>
        <w:jc w:val="both"/>
      </w:pPr>
    </w:p>
    <w:p>
      <w:pPr>
        <w:tabs>
          <w:tab w:val="right" w:pos="9071"/>
        </w:tabs>
        <w:jc w:val="both"/>
      </w:pPr>
      <w:r>
        <w:t xml:space="preserve">VIDAUS REIKALŲ MINISTRAS </w:t>
        <w:tab/>
        <w:t>REGIMANTAS ČIUPAILA</w:t>
      </w:r>
    </w:p>
    <w:p>
      <w:pPr>
        <w:jc w:val="both"/>
      </w:pPr>
    </w:p>
    <w:p>
      <w:pPr>
        <w:jc w:val="center"/>
      </w:pPr>
      <w:r>
        <w:t>_________________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925</Characters>
  <Application>Microsoft Office Word</Application>
  <DocSecurity>4</DocSecurity>
  <Lines>26</Lines>
  <Paragraphs>16</Paragraphs>
  <ScaleCrop>false</ScaleCrop>
  <Company>Teisines informacijos centras</Company>
  <LinksUpToDate>false</LinksUpToDate>
  <CharactersWithSpaces>1042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2015-08-28T21:12:00Z</dcterms:created>
  <dc:creator>Sandra</dc:creator>
  <lastModifiedBy>Adlib User</lastModifiedBy>
  <dcterms:modified xsi:type="dcterms:W3CDTF">2015-08-28T21:12:00Z</dcterms:modified>
  <revision>2</revision>
  <dc:title>LIETUVOS RESPUBLIKOS VIDAUS REIKALŲ MINISTRO</dc:title>
</coreProperties>
</file>