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pt;margin-top:-56.65pt;width:.75pt;height:.75pt;z-index:251657728;visibility:hidden;mso-position-horizontal-relative:text;mso-position-vertical-relative:text" stroked="f">
            <v:imagedata r:id="rId7" o:title=""/>
          </v:shape>
          <w:control r:id="rId8" w:name="Control 3" w:shapeid="_x0000_s1027"/>
        </w:pict>
      </w:r>
      <w:r>
        <w:rPr>
          <w:b/>
          <w:color w:val="000000"/>
        </w:rPr>
        <w:t>LIETUVOS RESPUBLIKOS</w:t>
      </w: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VYRIAUSYBĖS ĮSTATYMO 13 STRAIPSNIO PAKEITIMO</w:t>
      </w: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Į S T A T Y M A S</w:t>
      </w: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  <w:r>
        <w:rPr>
          <w:color w:val="000000"/>
        </w:rPr>
        <w:t>1996 m. lapkričio 19 d. Nr. I-1624</w:t>
      </w:r>
    </w:p>
    <w:p>
      <w:pPr>
        <w:jc w:val="center"/>
        <w:rPr>
          <w:color w:val="000000"/>
        </w:rPr>
      </w:pPr>
      <w:r>
        <w:rPr>
          <w:color w:val="000000"/>
        </w:rPr>
        <w:t>Vilnius</w:t>
      </w:r>
    </w:p>
    <w:p>
      <w:pPr>
        <w:jc w:val="center"/>
        <w:rPr>
          <w:color w:val="000000"/>
        </w:rPr>
      </w:pPr>
    </w:p>
    <w:p>
      <w:pPr>
        <w:ind w:firstLine="60"/>
        <w:jc w:val="center"/>
        <w:rPr>
          <w:color w:val="000000"/>
        </w:rPr>
      </w:pPr>
      <w:r>
        <w:rPr>
          <w:color w:val="000000"/>
        </w:rPr>
        <w:t xml:space="preserve">(Žin., 1994, Nr. </w:t>
      </w:r>
      <w:fldSimple w:instr="HYPERLINK https://www.e-tar.lt/portal/lt/legalAct/TAR.96A68BFC9E82 \t _blank">
        <w:r>
          <w:rPr>
            <w:color w:val="0000FF" w:themeColor="hyperlink"/>
            <w:u w:val="single"/>
          </w:rPr>
          <w:t>43-772</w:t>
        </w:r>
      </w:fldSimple>
      <w:r>
        <w:rPr>
          <w:color w:val="000000"/>
        </w:rPr>
        <w:t>)</w:t>
      </w:r>
    </w:p>
    <w:p>
      <w:pPr>
        <w:jc w:val="center"/>
        <w:rPr>
          <w:color w:val="000000"/>
        </w:rPr>
      </w:pPr>
    </w:p>
    <w:p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13 straipsnio antrosios dalies pakeitimas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13 straipsnio antrosios dalies 1 punkte po žodžio „perdavimui“ įrašyti žodžius „Ministrui Pirmininkui ar ministrui, dirbusiems Vyriausybėje ilgiau negu vienerius metus,“, po žodžių „išeitinė pašalpa,“ įrašyti žodžius „dirbusiems Vyriausybėje trumpiau negu vienerius metus – 2 jo vidutinių mėnesinių darbo užmokesčių dydžio išeitinė pašalpa“, 2 punkte žodžius „esant galimybei“ įrašyti po žodžio „suteikiamas“ ir visą šią dalį išdėstyti taip: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„Pasibaigus Ministro Pirmininko ar ministrų kadencijai, jiems atsistatydinus arba atleidus ministrą iš pareigų dėl Vyriausybės reorganizavimo, taikomos šios socialinės garantijos: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) pasibaigus pareigų perdavimui, Ministrui Pirmininkui ar ministrui, dirbusiems Vyriausybėje ilgiau negu vienerius metus, išmokama 6 jo vidutinių mėnesinių darbo užmokesčių dydžio išeitinė pašalpa, dirbusiems Vyriausybėje trumpiau negu vienerius metus – 2 jo vidutinių mėnesinių darbo užmokesčių dydžio išeitinė pašalpa;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) suteikiamas esant galimybei ankstesnis arba tolygus darbas ar pareigos valstybinėje įstaigoje, organizacijoje.“</w:t>
      </w:r>
    </w:p>
    <w:p>
      <w:pPr>
        <w:ind w:firstLine="708"/>
      </w:pPr>
    </w:p>
    <w:p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2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13 straipsnio ketvirtosios dalies pakeitimas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Pakeisti 13 straipsnio ketvirtąją dalį ir ją išdėstyti taip: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„Šio straipsnio antrojoje dalyje numatytos socialinės garantijos netaikomos asmenims, atsistatydinusiems dėl pareikšto nepasitikėjimo šio įstatymo 11 straipsnio nustatyta tvarka.“</w:t>
      </w:r>
    </w:p>
    <w:p>
      <w:pPr>
        <w:ind w:firstLine="708"/>
        <w:jc w:val="both"/>
        <w:rPr>
          <w:color w:val="000000"/>
        </w:rPr>
      </w:pPr>
    </w:p>
    <w:p>
      <w:pPr>
        <w:ind w:firstLine="708"/>
        <w:jc w:val="both"/>
        <w:rPr>
          <w:i/>
          <w:color w:val="000000"/>
        </w:rPr>
      </w:pPr>
      <w:r>
        <w:rPr>
          <w:i/>
          <w:color w:val="000000"/>
        </w:rPr>
        <w:t>Skelbiu šį Lietuvos Respublikos Seimo priimtą įstatymą.</w:t>
      </w:r>
    </w:p>
    <w:p>
      <w:pPr>
        <w:ind w:firstLine="708"/>
      </w:pPr>
    </w:p>
    <w:p>
      <w:pPr>
        <w:ind w:firstLine="708"/>
      </w:pPr>
    </w:p>
    <w:p>
      <w:pPr>
        <w:tabs>
          <w:tab w:val="right" w:pos="9639"/>
        </w:tabs>
      </w:pPr>
      <w:r>
        <w:t>RESPUBLIKOS PREZIDENTAS</w:t>
        <w:tab/>
        <w:t>ALGIRDAS BRAZAUSKAS</w:t>
      </w:r>
    </w:p>
    <w:p>
      <w:pPr>
        <w:tabs>
          <w:tab w:val="right" w:pos="9639"/>
        </w:tabs>
        <w:jc w:val="center"/>
      </w:pPr>
      <w:r>
        <w:t>______________</w:t>
      </w: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1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eader" Target="header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1478</Characters>
  <Application>Microsoft Office Word</Application>
  <DocSecurity>4</DocSecurity>
  <Lines>34</Lines>
  <Paragraphs>19</Paragraphs>
  <ScaleCrop>false</ScaleCrop>
  <Company/>
  <LinksUpToDate>false</LinksUpToDate>
  <CharactersWithSpaces>1671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2015-10-03T02:58:00Z</dcterms:created>
  <dc:creator>Tadeuš Buivid</dc:creator>
  <lastModifiedBy>Adlib User</lastModifiedBy>
  <dcterms:modified xsi:type="dcterms:W3CDTF">2015-10-03T02:58:00Z</dcterms:modified>
  <revision>2</revision>
</coreProperties>
</file>