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498D" w14:textId="77777777" w:rsidR="00AB731C" w:rsidRDefault="005C07E4">
      <w:pPr>
        <w:widowControl w:val="0"/>
        <w:jc w:val="center"/>
        <w:rPr>
          <w:color w:val="000000"/>
          <w:szCs w:val="24"/>
          <w:lang w:eastAsia="lt-LT"/>
        </w:rPr>
      </w:pPr>
      <w:r>
        <w:rPr>
          <w:color w:val="000000"/>
          <w:szCs w:val="24"/>
          <w:lang w:eastAsia="lt-LT"/>
        </w:rPr>
        <w:t>LIETUVOS RESPUBLIKOS APLINKOS MINISTRO</w:t>
      </w:r>
    </w:p>
    <w:p w14:paraId="5B6D498E" w14:textId="77777777" w:rsidR="00AB731C" w:rsidRDefault="005C07E4">
      <w:pPr>
        <w:widowControl w:val="0"/>
        <w:jc w:val="center"/>
        <w:rPr>
          <w:color w:val="000000"/>
          <w:szCs w:val="24"/>
          <w:lang w:eastAsia="lt-LT"/>
        </w:rPr>
      </w:pPr>
      <w:r>
        <w:rPr>
          <w:color w:val="000000"/>
          <w:szCs w:val="24"/>
          <w:lang w:eastAsia="lt-LT"/>
        </w:rPr>
        <w:t>Į S A K Y M A S</w:t>
      </w:r>
    </w:p>
    <w:p w14:paraId="5B6D498F" w14:textId="77777777" w:rsidR="00AB731C" w:rsidRDefault="00AB731C">
      <w:pPr>
        <w:widowControl w:val="0"/>
        <w:jc w:val="center"/>
        <w:rPr>
          <w:color w:val="000000"/>
          <w:szCs w:val="24"/>
          <w:lang w:eastAsia="lt-LT"/>
        </w:rPr>
      </w:pPr>
    </w:p>
    <w:p w14:paraId="5B6D4990" w14:textId="77777777" w:rsidR="00AB731C" w:rsidRDefault="005C07E4">
      <w:pPr>
        <w:widowControl w:val="0"/>
        <w:jc w:val="center"/>
        <w:rPr>
          <w:b/>
          <w:bCs/>
          <w:caps/>
          <w:color w:val="000000"/>
          <w:szCs w:val="24"/>
          <w:lang w:eastAsia="lt-LT"/>
        </w:rPr>
      </w:pPr>
      <w:r>
        <w:rPr>
          <w:b/>
          <w:bCs/>
          <w:caps/>
          <w:color w:val="000000"/>
          <w:szCs w:val="24"/>
          <w:lang w:eastAsia="lt-LT"/>
        </w:rPr>
        <w:t>DĖL LIETUVOS RESPUBLIKOS APLINKOS MINISTRO 2000 m. BIRŽELIO 27 d. ĮSAKYMO Nr. 258 „DĖL MEDŽIOKLĖS LIETUVOS RESPUBLIKOS TERITORIJOJE TAISYKLIŲ PATVIRTINIMO“ PAKEITIMO</w:t>
      </w:r>
    </w:p>
    <w:p w14:paraId="5B6D4991" w14:textId="77777777" w:rsidR="00AB731C" w:rsidRDefault="00AB731C">
      <w:pPr>
        <w:widowControl w:val="0"/>
        <w:jc w:val="center"/>
        <w:rPr>
          <w:color w:val="000000"/>
          <w:szCs w:val="24"/>
          <w:lang w:eastAsia="lt-LT"/>
        </w:rPr>
      </w:pPr>
    </w:p>
    <w:p w14:paraId="5B6D4992" w14:textId="77777777" w:rsidR="00AB731C" w:rsidRDefault="005C07E4">
      <w:pPr>
        <w:widowControl w:val="0"/>
        <w:jc w:val="center"/>
        <w:rPr>
          <w:color w:val="000000"/>
          <w:szCs w:val="24"/>
          <w:lang w:eastAsia="lt-LT"/>
        </w:rPr>
      </w:pPr>
      <w:r>
        <w:rPr>
          <w:color w:val="000000"/>
          <w:szCs w:val="24"/>
          <w:lang w:eastAsia="lt-LT"/>
        </w:rPr>
        <w:t>2013 m. liepos 26 d. Nr. D1-582</w:t>
      </w:r>
    </w:p>
    <w:p w14:paraId="5B6D4993" w14:textId="77777777" w:rsidR="00AB731C" w:rsidRDefault="005C07E4">
      <w:pPr>
        <w:widowControl w:val="0"/>
        <w:jc w:val="center"/>
        <w:rPr>
          <w:color w:val="000000"/>
          <w:szCs w:val="24"/>
          <w:lang w:eastAsia="lt-LT"/>
        </w:rPr>
      </w:pPr>
      <w:r>
        <w:rPr>
          <w:color w:val="000000"/>
          <w:szCs w:val="24"/>
          <w:lang w:eastAsia="lt-LT"/>
        </w:rPr>
        <w:t>Vilnius</w:t>
      </w:r>
    </w:p>
    <w:p w14:paraId="5B6D4994" w14:textId="77777777" w:rsidR="00AB731C" w:rsidRDefault="00AB731C">
      <w:pPr>
        <w:widowControl w:val="0"/>
        <w:jc w:val="center"/>
        <w:rPr>
          <w:color w:val="000000"/>
          <w:szCs w:val="24"/>
          <w:lang w:eastAsia="lt-LT"/>
        </w:rPr>
      </w:pPr>
    </w:p>
    <w:p w14:paraId="29679E92" w14:textId="77777777" w:rsidR="005C07E4" w:rsidRDefault="005C07E4">
      <w:pPr>
        <w:widowControl w:val="0"/>
        <w:jc w:val="center"/>
        <w:rPr>
          <w:color w:val="000000"/>
          <w:szCs w:val="24"/>
          <w:lang w:eastAsia="lt-LT"/>
        </w:rPr>
      </w:pPr>
    </w:p>
    <w:p w14:paraId="5B6D4995" w14:textId="77777777" w:rsidR="00AB731C" w:rsidRDefault="005C07E4">
      <w:pPr>
        <w:widowControl w:val="0"/>
        <w:ind w:firstLine="567"/>
        <w:jc w:val="both"/>
        <w:rPr>
          <w:color w:val="000000"/>
          <w:szCs w:val="24"/>
          <w:lang w:eastAsia="lt-LT"/>
        </w:rPr>
      </w:pPr>
      <w:r>
        <w:rPr>
          <w:color w:val="000000"/>
          <w:szCs w:val="24"/>
          <w:lang w:eastAsia="lt-LT"/>
        </w:rPr>
        <w:t>P a k e i č i u Medžioklės Lietuvos Respublikos teritorijoje taisykles, patvirtintas Lietuvos Respublikos aplinkos ministro 2000 m. birželio 27 d. įsakymu Nr. 258 „Dėl Medžioklės Lietuvos Respublikos teritorijoje taisyklių patvirtinimo“ (</w:t>
      </w:r>
      <w:proofErr w:type="spellStart"/>
      <w:r>
        <w:rPr>
          <w:color w:val="000000"/>
          <w:szCs w:val="24"/>
          <w:lang w:eastAsia="lt-LT"/>
        </w:rPr>
        <w:t>Žin</w:t>
      </w:r>
      <w:proofErr w:type="spellEnd"/>
      <w:r>
        <w:rPr>
          <w:color w:val="000000"/>
          <w:szCs w:val="24"/>
          <w:lang w:eastAsia="lt-LT"/>
        </w:rPr>
        <w:t>., 200</w:t>
      </w:r>
      <w:r>
        <w:rPr>
          <w:color w:val="000000"/>
          <w:szCs w:val="24"/>
          <w:lang w:eastAsia="lt-LT"/>
        </w:rPr>
        <w:t>0, Nr. 53-1540; 2010, Nr. 110-5652, Nr. 144-7379):</w:t>
      </w:r>
    </w:p>
    <w:p w14:paraId="5B6D4996" w14:textId="77777777" w:rsidR="00AB731C" w:rsidRDefault="005C07E4">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Išdėstau 22 punktą taip: </w:t>
      </w:r>
    </w:p>
    <w:p w14:paraId="5B6D4997" w14:textId="77777777" w:rsidR="00AB731C" w:rsidRDefault="005C07E4">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22</w:t>
      </w:r>
      <w:r>
        <w:rPr>
          <w:color w:val="000000"/>
          <w:spacing w:val="-2"/>
          <w:szCs w:val="24"/>
          <w:lang w:eastAsia="lt-LT"/>
        </w:rPr>
        <w:t>. Licencija medžiojamajam gyvūnui sumedžioti galioja tik medžiojant joje nurodytame medžioklės plotų vienete arba tik tam tikroje medžioklės plotų vieneto dalyje (mišk</w:t>
      </w:r>
      <w:r>
        <w:rPr>
          <w:color w:val="000000"/>
          <w:spacing w:val="-2"/>
          <w:szCs w:val="24"/>
          <w:lang w:eastAsia="lt-LT"/>
        </w:rPr>
        <w:t>e, seniūnijos teritorijoje ir pan.), jeigu tikslus medžioklės plotų vieneto dalies pavadinimas turi būti įrašomas vadovaujantis atitinkamu savivaldybės medžiojamųjų gyvūnų sumedžiojimo limitų nustatymo komisijos sprendimu, priimtu Medžioklės taisyklių 38 p</w:t>
      </w:r>
      <w:r>
        <w:rPr>
          <w:color w:val="000000"/>
          <w:spacing w:val="-2"/>
          <w:szCs w:val="24"/>
          <w:lang w:eastAsia="lt-LT"/>
        </w:rPr>
        <w:t>unkte nustatyta tvarka. Pavadinimą medžioklės plotų vieneto arba jo dalies, kurioje galioja licencija, prieš išduodamas licenciją įrašo atitinkamo Aplinkos ministerijos regiono aplinkos apsaugos departamento įgaliotas asmuo. Licencijos atkarpa turi būti už</w:t>
      </w:r>
      <w:r>
        <w:rPr>
          <w:color w:val="000000"/>
          <w:spacing w:val="-2"/>
          <w:szCs w:val="24"/>
          <w:lang w:eastAsia="lt-LT"/>
        </w:rPr>
        <w:t>pildyta prieš</w:t>
      </w:r>
      <w:r>
        <w:rPr>
          <w:b/>
          <w:bCs/>
          <w:color w:val="000000"/>
          <w:spacing w:val="-2"/>
          <w:szCs w:val="24"/>
          <w:lang w:eastAsia="lt-LT"/>
        </w:rPr>
        <w:t xml:space="preserve"> </w:t>
      </w:r>
      <w:r>
        <w:rPr>
          <w:color w:val="000000"/>
          <w:spacing w:val="-2"/>
          <w:szCs w:val="24"/>
          <w:lang w:eastAsia="lt-LT"/>
        </w:rPr>
        <w:t>pradedant sumedžioto gyvūno gabenimą</w:t>
      </w:r>
      <w:r>
        <w:rPr>
          <w:color w:val="FF0000"/>
          <w:spacing w:val="-2"/>
          <w:szCs w:val="24"/>
          <w:lang w:eastAsia="lt-LT"/>
        </w:rPr>
        <w:t xml:space="preserve"> </w:t>
      </w:r>
      <w:r>
        <w:rPr>
          <w:color w:val="000000"/>
          <w:spacing w:val="-2"/>
          <w:szCs w:val="24"/>
          <w:lang w:eastAsia="lt-LT"/>
        </w:rPr>
        <w:t>transporto priemone, išskyrus atvejus, kai medžioja vienas medžiotojas. Individualiai medžiojantis medžiotojas licencijos atkarpą privalo nedelsdamas užpildyti gyvūno sumedžiojimo vietoje, o užpildytos lic</w:t>
      </w:r>
      <w:r>
        <w:rPr>
          <w:color w:val="000000"/>
          <w:spacing w:val="-2"/>
          <w:szCs w:val="24"/>
          <w:lang w:eastAsia="lt-LT"/>
        </w:rPr>
        <w:t>encijos numerį įrašyti į medžioklės lapą. Licencijų sumedžioti briedžio, stirnos ir tauriojo elnio patiną dalys, kuriose nurodomi duomenys apie ragų šakų skaičių, ilgį ir apimtis, turi būti užpildytos prieš išvežant sumedžiotą gyvūną iš licencijoje nurodyt</w:t>
      </w:r>
      <w:r>
        <w:rPr>
          <w:color w:val="000000"/>
          <w:spacing w:val="-2"/>
          <w:szCs w:val="24"/>
          <w:lang w:eastAsia="lt-LT"/>
        </w:rPr>
        <w:t>o medžioklės plotų vieneto arba prieš pradedant sumedžioto gyvūno apdorojimą priklausomai nuo to, kuris iš šių veiksmų pirmiau pradedamas. Transportuojant medžiojamuosius gyvūnus, kurių medžiojimui reikalingos licencijos, privaloma su savimi turėti užpildy</w:t>
      </w:r>
      <w:r>
        <w:rPr>
          <w:color w:val="000000"/>
          <w:spacing w:val="-2"/>
          <w:szCs w:val="24"/>
          <w:lang w:eastAsia="lt-LT"/>
        </w:rPr>
        <w:t>tą licenciją. Licencija medžiojamajam gyvūnui sumedžioti nesuteikia teisės medžioti neturint medžioklės lapo ir kitų būtinų medžioklės dokumentų. Jei apie sumedžiotus gyvūnus nepažymima medžioklės lape ir licencijų medžiojamiesiems gyvūnams sumedžioti atka</w:t>
      </w:r>
      <w:r>
        <w:rPr>
          <w:color w:val="000000"/>
          <w:spacing w:val="-2"/>
          <w:szCs w:val="24"/>
          <w:lang w:eastAsia="lt-LT"/>
        </w:rPr>
        <w:t>rpose Medžioklės taisyklių 21 ir 22 punktuose nustatyta tvarka, tokie gyvūnai laikomi sumedžiotais neteisėtai, padarant žalos gamtai.“</w:t>
      </w:r>
    </w:p>
    <w:p w14:paraId="5B6D4998" w14:textId="77777777" w:rsidR="00AB731C" w:rsidRDefault="005C07E4">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Išdėstau 23 punktą taip: </w:t>
      </w:r>
    </w:p>
    <w:p w14:paraId="5B6D4999" w14:textId="77777777" w:rsidR="00AB731C" w:rsidRDefault="005C07E4">
      <w:pPr>
        <w:widowControl w:val="0"/>
        <w:ind w:firstLine="567"/>
        <w:jc w:val="both"/>
        <w:rPr>
          <w:b/>
          <w:bCs/>
          <w:color w:val="000000"/>
          <w:szCs w:val="24"/>
          <w:lang w:eastAsia="lt-LT"/>
        </w:rPr>
      </w:pPr>
      <w:r>
        <w:rPr>
          <w:color w:val="000000"/>
          <w:szCs w:val="24"/>
          <w:lang w:eastAsia="lt-LT"/>
        </w:rPr>
        <w:t>„</w:t>
      </w:r>
      <w:r>
        <w:rPr>
          <w:color w:val="000000"/>
          <w:szCs w:val="24"/>
          <w:lang w:eastAsia="lt-LT"/>
        </w:rPr>
        <w:t>23</w:t>
      </w:r>
      <w:r>
        <w:rPr>
          <w:color w:val="000000"/>
          <w:szCs w:val="24"/>
          <w:lang w:eastAsia="lt-LT"/>
        </w:rPr>
        <w:t>. Už teisingą medžioklės lapo pirmosios pusės užpildymą pagal Medžioklės taisyk</w:t>
      </w:r>
      <w:r>
        <w:rPr>
          <w:color w:val="000000"/>
          <w:szCs w:val="24"/>
          <w:lang w:eastAsia="lt-LT"/>
        </w:rPr>
        <w:t>lių 19 punkto reikalavimus atsako medžioklės lapą išduodantis asmuo, už antrosios pusės užpildymą pagal Medžioklės taisyklių 21 punkto reikalavimus – medžioklės vadovas arba individualiai medžiojantis medžiotojas. Už teisingą licencijos medžiojamajam gyvūn</w:t>
      </w:r>
      <w:r>
        <w:rPr>
          <w:color w:val="000000"/>
          <w:szCs w:val="24"/>
          <w:lang w:eastAsia="lt-LT"/>
        </w:rPr>
        <w:t>ui sumedžioti užpildymą pagal Medžioklės taisyklių 22 punkto reikalavimus atsako medžioklės vadovas ir gyvūną sumedžiojęs medžiotojas. Medžiotojas privalo informuoti medžioklės vadovą apie sumedžiotą ar sužeistą medžiojamąjį gyvūną.“</w:t>
      </w:r>
      <w:r>
        <w:rPr>
          <w:b/>
          <w:bCs/>
          <w:color w:val="000000"/>
          <w:szCs w:val="24"/>
          <w:lang w:eastAsia="lt-LT"/>
        </w:rPr>
        <w:t xml:space="preserve"> </w:t>
      </w:r>
    </w:p>
    <w:p w14:paraId="5B6D499A" w14:textId="77777777" w:rsidR="00AB731C" w:rsidRDefault="005C07E4">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Nustatau, </w:t>
      </w:r>
      <w:r>
        <w:rPr>
          <w:color w:val="000000"/>
          <w:szCs w:val="24"/>
          <w:lang w:eastAsia="lt-LT"/>
        </w:rPr>
        <w:t>kad šis įsakymas įsigalio</w:t>
      </w:r>
      <w:bookmarkStart w:id="0" w:name="_GoBack"/>
      <w:bookmarkEnd w:id="0"/>
      <w:r>
        <w:rPr>
          <w:color w:val="000000"/>
          <w:szCs w:val="24"/>
          <w:lang w:eastAsia="lt-LT"/>
        </w:rPr>
        <w:t>ja 2014 m. sausio 1 d.</w:t>
      </w:r>
    </w:p>
    <w:p w14:paraId="5B6D499B" w14:textId="77777777" w:rsidR="00AB731C" w:rsidRDefault="005C07E4">
      <w:pPr>
        <w:widowControl w:val="0"/>
        <w:jc w:val="center"/>
        <w:rPr>
          <w:color w:val="000000"/>
          <w:szCs w:val="24"/>
          <w:lang w:eastAsia="lt-LT"/>
        </w:rPr>
      </w:pPr>
    </w:p>
    <w:p w14:paraId="304DEFEE" w14:textId="77777777" w:rsidR="005C07E4" w:rsidRDefault="005C07E4" w:rsidP="005C07E4">
      <w:pPr>
        <w:widowControl w:val="0"/>
        <w:tabs>
          <w:tab w:val="right" w:pos="9071"/>
        </w:tabs>
        <w:rPr>
          <w:caps/>
          <w:color w:val="000000"/>
          <w:szCs w:val="24"/>
          <w:lang w:eastAsia="lt-LT"/>
        </w:rPr>
      </w:pPr>
    </w:p>
    <w:p w14:paraId="76AEF9BF" w14:textId="77777777" w:rsidR="005C07E4" w:rsidRDefault="005C07E4" w:rsidP="005C07E4">
      <w:pPr>
        <w:widowControl w:val="0"/>
        <w:tabs>
          <w:tab w:val="right" w:pos="9071"/>
        </w:tabs>
        <w:rPr>
          <w:caps/>
          <w:color w:val="000000"/>
          <w:szCs w:val="24"/>
          <w:lang w:eastAsia="lt-LT"/>
        </w:rPr>
      </w:pPr>
    </w:p>
    <w:p w14:paraId="5B6D499F" w14:textId="38FA5581" w:rsidR="00AB731C" w:rsidRPr="005C07E4" w:rsidRDefault="005C07E4" w:rsidP="005C07E4">
      <w:pPr>
        <w:widowControl w:val="0"/>
        <w:tabs>
          <w:tab w:val="right" w:pos="9071"/>
        </w:tabs>
        <w:rPr>
          <w:caps/>
          <w:color w:val="000000"/>
          <w:szCs w:val="24"/>
          <w:lang w:eastAsia="lt-LT"/>
        </w:rPr>
      </w:pPr>
      <w:r>
        <w:rPr>
          <w:caps/>
          <w:color w:val="000000"/>
          <w:szCs w:val="24"/>
          <w:lang w:eastAsia="lt-LT"/>
        </w:rPr>
        <w:t>Aplinkos ministras</w:t>
      </w:r>
      <w:r>
        <w:rPr>
          <w:caps/>
          <w:color w:val="000000"/>
          <w:szCs w:val="24"/>
          <w:lang w:eastAsia="lt-LT"/>
        </w:rPr>
        <w:tab/>
        <w:t>Valentinas Mazuronis</w:t>
      </w:r>
    </w:p>
    <w:sectPr w:rsidR="00AB731C" w:rsidRPr="005C07E4">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10"/>
    <w:rsid w:val="00022F10"/>
    <w:rsid w:val="005C07E4"/>
    <w:rsid w:val="00AB73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7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C1"/>
    <w:rsid w:val="00050A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0A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0A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2018</Words>
  <Characters>1151</Characters>
  <Application>Microsoft Office Word</Application>
  <DocSecurity>0</DocSecurity>
  <Lines>9</Lines>
  <Paragraphs>6</Paragraphs>
  <ScaleCrop>false</ScaleCrop>
  <Company/>
  <LinksUpToDate>false</LinksUpToDate>
  <CharactersWithSpaces>3163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2014-08-07T12:01:00Z</dcterms:created>
  <dc:creator>Rima</dc:creator>
  <lastModifiedBy>JUOSPONIENĖ Karolina</lastModifiedBy>
  <dcterms:modified xsi:type="dcterms:W3CDTF">2015-10-15T13:19:00Z</dcterms:modified>
  <revision>3</revision>
  <dc:title>LIETUVOS RESPUBLIKOS APLINKOS MINISTRO</dc:title>
</coreProperties>
</file>