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37FCA281" w14:textId="77777777">
      <w:pPr>
        <w:widowControl w:val="0"/>
        <w:shd w:val="clear" w:color="auto" w:fill="FFFFFF"/>
        <w:jc w:val="center"/>
      </w:pPr>
      <w:r>
        <w:pict w14:anchorId="37FCA28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  <w:t>LIETUVOS RESPUBLIKOS FINANSŲ MINISTRO</w:t>
      </w:r>
    </w:p>
    <w:p w14:paraId="37FCA282" w14:textId="77777777">
      <w:pPr>
        <w:widowControl w:val="0"/>
        <w:shd w:val="clear" w:color="auto" w:fill="FFFFFF"/>
        <w:jc w:val="center"/>
        <w:rPr>
          <w:spacing w:val="60"/>
        </w:rPr>
      </w:pPr>
      <w:r>
        <w:rPr>
          <w:spacing w:val="60"/>
        </w:rPr>
        <w:t>ĮSAKYMAS</w:t>
      </w:r>
    </w:p>
    <w:p w14:paraId="37FCA283" w14:textId="77777777">
      <w:pPr>
        <w:jc w:val="center"/>
      </w:pPr>
    </w:p>
    <w:p w14:paraId="37FCA284" w14:textId="77777777">
      <w:pPr>
        <w:widowControl w:val="0"/>
        <w:shd w:val="clear" w:color="auto" w:fill="FFFFFF"/>
        <w:jc w:val="center"/>
      </w:pPr>
      <w:r>
        <w:rPr>
          <w:b/>
          <w:bCs/>
        </w:rPr>
        <w:t>DĖL LIETUVOS RESPUBLIKOS FINANSŲ MINISTRO 2007 M. RUGSĖJO 20 D. ĮSAKYMO NR. 1K-261 „DĖL LIETUVOS RESPUBLIKOS FINANSŲ MINISTERIJOS IR JOS REGULIAVIMO SRITIES ĮSTAIGŲ KORUPCIJOS PREVENCIJOS TVARKOS APRAŠO PATVIRTINIMO IR FINANSŲ MINISTERIJOS KORUPCIJOS PREVENCIJOS KOORDINAVIMO IR KONTROLĖS KOMISIJOS SUDARYMO“ PAKEITIMO</w:t>
      </w:r>
    </w:p>
    <w:p w14:paraId="37FCA285" w14:textId="77777777">
      <w:pPr>
        <w:jc w:val="center"/>
      </w:pPr>
    </w:p>
    <w:p w14:paraId="37FCA286" w14:textId="77777777">
      <w:pPr>
        <w:widowControl w:val="0"/>
        <w:shd w:val="clear" w:color="auto" w:fill="FFFFFF"/>
        <w:jc w:val="center"/>
      </w:pPr>
      <w:r>
        <w:t>2008 m. gegužės 30 d. Nr. 1K-201</w:t>
      </w:r>
    </w:p>
    <w:p w14:paraId="37FCA287" w14:textId="77777777">
      <w:pPr>
        <w:widowControl w:val="0"/>
        <w:shd w:val="clear" w:color="auto" w:fill="FFFFFF"/>
        <w:jc w:val="center"/>
      </w:pPr>
      <w:r>
        <w:t>Vilnius</w:t>
      </w:r>
    </w:p>
    <w:p w14:paraId="37FCA288" w14:textId="77777777">
      <w:pPr>
        <w:ind w:firstLine="567"/>
        <w:jc w:val="both"/>
      </w:pPr>
    </w:p>
    <w:p w14:paraId="37FCA28A" w14:textId="48699925">
      <w:pPr>
        <w:widowControl w:val="0"/>
        <w:shd w:val="clear" w:color="auto" w:fill="FFFFFF"/>
        <w:ind w:firstLine="567"/>
        <w:jc w:val="both"/>
      </w:pPr>
      <w:r>
        <w:rPr>
          <w:spacing w:val="60"/>
        </w:rPr>
        <w:t>Pakeičiu</w:t>
      </w:r>
      <w:r>
        <w:t xml:space="preserve"> Lietuvos Respublikos finansų ministro 2007 m. rugsėjo 20 d. įsakymą Nr. 1K-261 „Dėl Lietuvos Respublikos finansų ministerijos ir jos reguliavimo srities įstaigų korupcijos prevencijos tvarkos aprašo patvirtinimo ir Finansų ministerijos korupcijos prevencijos koordinavimo ir kontrolės komisijos sudarymo“ (Žin., 2007, Nr. </w:t>
      </w:r>
      <w:fldSimple w:instr="HYPERLINK https://www.e-tar.lt/portal/lt/legalAct/TAR.D016FD431167 \t _blank">
        <w:r>
          <w:rPr>
            <w:color w:val="0000FF" w:themeColor="hyperlink"/>
            <w:u w:val="single"/>
          </w:rPr>
          <w:t>101-4130</w:t>
        </w:r>
      </w:fldSimple>
      <w:r>
        <w:t xml:space="preserve">) – </w:t>
      </w:r>
      <w:r>
        <w:rPr>
          <w:spacing w:val="60"/>
        </w:rPr>
        <w:t>išbraukiu</w:t>
      </w:r>
      <w:r>
        <w:t xml:space="preserve"> iš nurodytojo įsakymo 2 punktu patvirtintos Lietuvos Respublikos finansų ministerijos korupcijos prevencijos koordinavimo ir kontrolės komisijos personalinės sudėties Viktoriją Jakubonienę ir </w:t>
      </w:r>
      <w:r>
        <w:rPr>
          <w:spacing w:val="60"/>
        </w:rPr>
        <w:t>nurodau</w:t>
      </w:r>
      <w:r>
        <w:t xml:space="preserve"> Veronikos Kiškienės pareigas – Ekonomikos departamento direktoriaus pavaduotoja bei </w:t>
      </w:r>
      <w:r>
        <w:rPr>
          <w:spacing w:val="60"/>
        </w:rPr>
        <w:t>įrašau</w:t>
      </w:r>
      <w:r>
        <w:t xml:space="preserve"> Gediminą Užubalį – teisės departamento direktoriaus pavaduotoją ir Aušrą Vičkačkienę – turto valdymo departamento direktorę.</w:t>
      </w:r>
    </w:p>
    <w:p w14:paraId="5EB21FD9" w14:textId="77777777">
      <w:pPr>
        <w:widowControl w:val="0"/>
        <w:shd w:val="clear" w:color="auto" w:fill="FFFFFF"/>
        <w:tabs>
          <w:tab w:val="right" w:pos="9071"/>
        </w:tabs>
      </w:pPr>
    </w:p>
    <w:p w14:paraId="37499BFF" w14:textId="77777777">
      <w:pPr>
        <w:widowControl w:val="0"/>
        <w:shd w:val="clear" w:color="auto" w:fill="FFFFFF"/>
        <w:tabs>
          <w:tab w:val="right" w:pos="9071"/>
        </w:tabs>
      </w:pPr>
    </w:p>
    <w:p w14:paraId="1DF24C99" w14:textId="77777777">
      <w:pPr>
        <w:widowControl w:val="0"/>
        <w:shd w:val="clear" w:color="auto" w:fill="FFFFFF"/>
        <w:tabs>
          <w:tab w:val="right" w:pos="9071"/>
        </w:tabs>
      </w:pPr>
    </w:p>
    <w:p w14:paraId="37FCA28E" w14:textId="727CC2C9">
      <w:pPr>
        <w:widowControl w:val="0"/>
        <w:shd w:val="clear" w:color="auto" w:fill="FFFFFF"/>
        <w:tabs>
          <w:tab w:val="right" w:pos="9071"/>
        </w:tabs>
      </w:pPr>
      <w:r>
        <w:t>FINANSŲ MINISTRAS</w:t>
        <w:tab/>
        <w:t>RIMANTAS ŠADŽIUS</w:t>
      </w: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FCA281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1149</Characters>
  <Application>Microsoft Office Word</Application>
  <DocSecurity>4</DocSecurity>
  <Lines>27</Lines>
  <Paragraphs>8</Paragraphs>
  <ScaleCrop>false</ScaleCrop>
  <Company/>
  <LinksUpToDate>false</LinksUpToDate>
  <CharactersWithSpaces>1295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2015-09-07T00:28:00Z</dcterms:created>
  <dc:creator>Rima</dc:creator>
  <lastModifiedBy>Adlib User</lastModifiedBy>
  <dcterms:modified xsi:type="dcterms:W3CDTF">2015-09-07T00:28:00Z</dcterms:modified>
  <revision>2</revision>
  <dc:title>LIETUVOS RESPUBLIKOS FINANSŲ MINISTRO</dc:title>
</coreProperties>
</file>