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03DC9" w14:textId="77777777" w:rsidR="003E7CF6" w:rsidRDefault="003E7CF6">
      <w:pPr>
        <w:tabs>
          <w:tab w:val="center" w:pos="4153"/>
          <w:tab w:val="right" w:pos="8306"/>
        </w:tabs>
        <w:rPr>
          <w:lang w:val="en-GB"/>
        </w:rPr>
      </w:pPr>
    </w:p>
    <w:p w14:paraId="3FB03DCA" w14:textId="77777777" w:rsidR="003E7CF6" w:rsidRDefault="00257B69">
      <w:pPr>
        <w:keepNext/>
        <w:jc w:val="center"/>
        <w:rPr>
          <w:caps/>
        </w:rPr>
      </w:pPr>
      <w:r>
        <w:rPr>
          <w:caps/>
          <w:lang w:eastAsia="lt-LT"/>
        </w:rPr>
        <w:pict w14:anchorId="3FB03E9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3FB03DCB" w14:textId="77777777" w:rsidR="003E7CF6" w:rsidRDefault="00257B69">
      <w:pPr>
        <w:jc w:val="center"/>
        <w:rPr>
          <w:caps/>
          <w:spacing w:val="60"/>
        </w:rPr>
      </w:pPr>
      <w:r>
        <w:rPr>
          <w:caps/>
          <w:spacing w:val="60"/>
        </w:rPr>
        <w:t>NUTARIMAS</w:t>
      </w:r>
    </w:p>
    <w:p w14:paraId="3FB03DCC" w14:textId="77777777" w:rsidR="003E7CF6" w:rsidRDefault="003E7CF6">
      <w:pPr>
        <w:jc w:val="center"/>
        <w:rPr>
          <w:b/>
          <w:caps/>
        </w:rPr>
      </w:pPr>
    </w:p>
    <w:p w14:paraId="3FB03DCD" w14:textId="77777777" w:rsidR="003E7CF6" w:rsidRDefault="00257B69">
      <w:pPr>
        <w:jc w:val="center"/>
        <w:rPr>
          <w:b/>
          <w:caps/>
        </w:rPr>
      </w:pPr>
      <w:r>
        <w:rPr>
          <w:b/>
          <w:caps/>
        </w:rPr>
        <w:t xml:space="preserve">Dėl </w:t>
      </w:r>
      <w:r>
        <w:rPr>
          <w:b/>
          <w:bCs/>
        </w:rPr>
        <w:t>LIETUVOS RESPUBLIKOS VYRIAUSYBĖS 2000 M. LAPKRIČIO 8 D. NUTARIMO NR. 1386 „DĖL PAVOJINGŲ LIETUVOS ŪKIO OBJEKTŲ REGISTRO REORGANIZAVIMO Į VALSTYBINĖS REIKŠMĖS IR PAVOJINGŲ OBJ</w:t>
      </w:r>
      <w:r>
        <w:rPr>
          <w:b/>
          <w:bCs/>
        </w:rPr>
        <w:t>EKTŲ REGISTRĄ“ PAKEITIMO</w:t>
      </w:r>
    </w:p>
    <w:p w14:paraId="3FB03DCE" w14:textId="77777777" w:rsidR="003E7CF6" w:rsidRDefault="003E7CF6"/>
    <w:p w14:paraId="3FB03DCF" w14:textId="77777777" w:rsidR="003E7CF6" w:rsidRDefault="00257B69">
      <w:pPr>
        <w:jc w:val="center"/>
        <w:rPr>
          <w:color w:val="000000"/>
        </w:rPr>
      </w:pPr>
      <w:r>
        <w:t>2013 m. birželio 20 d.</w:t>
      </w:r>
      <w:r>
        <w:rPr>
          <w:color w:val="000000"/>
        </w:rPr>
        <w:t xml:space="preserve"> Nr. </w:t>
      </w:r>
      <w:r>
        <w:t>551</w:t>
      </w:r>
    </w:p>
    <w:p w14:paraId="3FB03DD0" w14:textId="77777777" w:rsidR="003E7CF6" w:rsidRDefault="00257B69">
      <w:pPr>
        <w:jc w:val="center"/>
        <w:rPr>
          <w:color w:val="000000"/>
        </w:rPr>
      </w:pPr>
      <w:r>
        <w:rPr>
          <w:color w:val="000000"/>
        </w:rPr>
        <w:t>Vilnius</w:t>
      </w:r>
    </w:p>
    <w:p w14:paraId="3FB03DD1" w14:textId="77777777" w:rsidR="003E7CF6" w:rsidRDefault="003E7CF6">
      <w:pPr>
        <w:jc w:val="center"/>
        <w:rPr>
          <w:color w:val="000000"/>
        </w:rPr>
      </w:pPr>
    </w:p>
    <w:p w14:paraId="3FB03DD2" w14:textId="77777777" w:rsidR="003E7CF6" w:rsidRDefault="00257B69">
      <w:pPr>
        <w:ind w:firstLine="567"/>
        <w:jc w:val="both"/>
      </w:pPr>
      <w:r>
        <w:t>Lietuvos Respublikos Vyriausybė</w:t>
      </w:r>
      <w:r>
        <w:rPr>
          <w:spacing w:val="100"/>
        </w:rPr>
        <w:t xml:space="preserve"> nutaria</w:t>
      </w:r>
      <w:r>
        <w:t>:</w:t>
      </w:r>
    </w:p>
    <w:p w14:paraId="3FB03DD3" w14:textId="77777777" w:rsidR="003E7CF6" w:rsidRDefault="00257B69">
      <w:pPr>
        <w:ind w:firstLine="567"/>
        <w:jc w:val="both"/>
        <w:rPr>
          <w:bCs/>
        </w:rPr>
      </w:pPr>
      <w:r>
        <w:rPr>
          <w:bCs/>
        </w:rPr>
        <w:t>1</w:t>
      </w:r>
      <w:r>
        <w:rPr>
          <w:bCs/>
        </w:rPr>
        <w:t>. Pakeisti Lietuvos Respublikos Vyriausybės 2000 m. lapkričio 8 d. nutarimą Nr. 1386 „Dėl Pavojingų Lietuvos ūkio objektų registro reorganizavim</w:t>
      </w:r>
      <w:r>
        <w:rPr>
          <w:bCs/>
        </w:rPr>
        <w:t xml:space="preserve">o į Valstybinės reikšmės ir pavojingų objektų registrą“ (Žin., 2000, Nr. </w:t>
      </w:r>
      <w:hyperlink r:id="rId10" w:tgtFrame="_blank" w:history="1">
        <w:r>
          <w:rPr>
            <w:bCs/>
            <w:color w:val="0000FF" w:themeColor="hyperlink"/>
            <w:u w:val="single"/>
          </w:rPr>
          <w:t>98-3117</w:t>
        </w:r>
      </w:hyperlink>
      <w:r>
        <w:rPr>
          <w:bCs/>
        </w:rPr>
        <w:t xml:space="preserve">; 2006, Nr. </w:t>
      </w:r>
      <w:hyperlink r:id="rId11" w:tgtFrame="_blank" w:history="1">
        <w:r>
          <w:rPr>
            <w:bCs/>
            <w:color w:val="0000FF" w:themeColor="hyperlink"/>
            <w:u w:val="single"/>
          </w:rPr>
          <w:t>97-378</w:t>
        </w:r>
        <w:r>
          <w:rPr>
            <w:bCs/>
            <w:color w:val="0000FF" w:themeColor="hyperlink"/>
            <w:u w:val="single"/>
          </w:rPr>
          <w:t>3</w:t>
        </w:r>
      </w:hyperlink>
      <w:r>
        <w:rPr>
          <w:bCs/>
        </w:rPr>
        <w:t xml:space="preserve">; 2010, Nr. </w:t>
      </w:r>
      <w:hyperlink r:id="rId12" w:tgtFrame="_blank" w:history="1">
        <w:r>
          <w:rPr>
            <w:bCs/>
            <w:color w:val="0000FF" w:themeColor="hyperlink"/>
            <w:u w:val="single"/>
          </w:rPr>
          <w:t>44-2116</w:t>
        </w:r>
      </w:hyperlink>
      <w:r>
        <w:rPr>
          <w:bCs/>
        </w:rPr>
        <w:t>) ir išdėstyti jį nauja redakcija:</w:t>
      </w:r>
    </w:p>
    <w:p w14:paraId="3FB03DD4" w14:textId="77777777" w:rsidR="003E7CF6" w:rsidRDefault="003E7CF6">
      <w:pPr>
        <w:ind w:firstLine="567"/>
        <w:jc w:val="both"/>
      </w:pPr>
    </w:p>
    <w:p w14:paraId="3FB03DD5" w14:textId="77777777" w:rsidR="003E7CF6" w:rsidRDefault="00257B69">
      <w:pPr>
        <w:keepNext/>
        <w:jc w:val="center"/>
        <w:outlineLvl w:val="1"/>
        <w:rPr>
          <w:b/>
          <w:caps/>
        </w:rPr>
      </w:pPr>
      <w:r>
        <w:rPr>
          <w:bCs/>
          <w:caps/>
        </w:rPr>
        <w:t>„</w:t>
      </w:r>
      <w:r>
        <w:rPr>
          <w:b/>
          <w:caps/>
        </w:rPr>
        <w:t>LIETUVOS RESPUBLIKOS VYRIAUSYBĖ</w:t>
      </w:r>
    </w:p>
    <w:p w14:paraId="3FB03DD6" w14:textId="77777777" w:rsidR="003E7CF6" w:rsidRDefault="003E7CF6">
      <w:pPr>
        <w:keepNext/>
        <w:jc w:val="center"/>
        <w:rPr>
          <w:b/>
          <w:caps/>
        </w:rPr>
      </w:pPr>
    </w:p>
    <w:p w14:paraId="3FB03DD7" w14:textId="77777777" w:rsidR="003E7CF6" w:rsidRDefault="00257B69">
      <w:pPr>
        <w:keepNext/>
        <w:jc w:val="center"/>
        <w:rPr>
          <w:b/>
          <w:caps/>
        </w:rPr>
      </w:pPr>
      <w:r>
        <w:rPr>
          <w:b/>
          <w:caps/>
        </w:rPr>
        <w:t>NUTARIMAS</w:t>
      </w:r>
    </w:p>
    <w:p w14:paraId="3FB03DD8" w14:textId="77777777" w:rsidR="003E7CF6" w:rsidRDefault="00257B69">
      <w:pPr>
        <w:jc w:val="center"/>
        <w:rPr>
          <w:b/>
          <w:bCs/>
        </w:rPr>
      </w:pPr>
      <w:r>
        <w:rPr>
          <w:b/>
          <w:bCs/>
        </w:rPr>
        <w:t xml:space="preserve">DĖL VALSTYBINĖS REIKŠMĖS IR PAVOJINGŲ OBJEKTŲ REGISTRO </w:t>
      </w:r>
    </w:p>
    <w:p w14:paraId="3FB03DD9" w14:textId="77777777" w:rsidR="003E7CF6" w:rsidRDefault="00257B69">
      <w:pPr>
        <w:jc w:val="center"/>
        <w:rPr>
          <w:b/>
          <w:bCs/>
        </w:rPr>
      </w:pPr>
      <w:r>
        <w:rPr>
          <w:b/>
          <w:bCs/>
        </w:rPr>
        <w:t>NUOSTATŲ PATVIRTINIMO</w:t>
      </w:r>
    </w:p>
    <w:p w14:paraId="3FB03DDA" w14:textId="77777777" w:rsidR="003E7CF6" w:rsidRDefault="003E7CF6">
      <w:pPr>
        <w:ind w:firstLine="567"/>
        <w:rPr>
          <w:bCs/>
        </w:rPr>
      </w:pPr>
    </w:p>
    <w:p w14:paraId="3FB03DDB" w14:textId="77777777" w:rsidR="003E7CF6" w:rsidRDefault="00257B69">
      <w:pPr>
        <w:ind w:firstLine="567"/>
        <w:jc w:val="both"/>
      </w:pPr>
      <w:r>
        <w:t xml:space="preserve">Vadovaudamasi Lietuvos Respublikos </w:t>
      </w:r>
      <w:r>
        <w:rPr>
          <w:iCs/>
        </w:rPr>
        <w:t>civilinės saugos įstatymo</w:t>
      </w:r>
      <w:r>
        <w:t xml:space="preserve"> (Žin., 1998, Nr. </w:t>
      </w:r>
      <w:hyperlink r:id="rId13" w:tgtFrame="_blank" w:history="1">
        <w:r>
          <w:rPr>
            <w:iCs/>
            <w:color w:val="0000FF" w:themeColor="hyperlink"/>
            <w:u w:val="single"/>
          </w:rPr>
          <w:t>115-3230</w:t>
        </w:r>
      </w:hyperlink>
      <w:r>
        <w:t xml:space="preserve">; 2009, Nr. </w:t>
      </w:r>
      <w:hyperlink r:id="rId14" w:tgtFrame="_blank" w:history="1">
        <w:r>
          <w:rPr>
            <w:color w:val="0000FF" w:themeColor="hyperlink"/>
            <w:u w:val="single"/>
          </w:rPr>
          <w:t>159-7207</w:t>
        </w:r>
      </w:hyperlink>
      <w:r>
        <w:t xml:space="preserve">) 25 straipsnio 4 dalimi ir </w:t>
      </w:r>
      <w:r>
        <w:rPr>
          <w:bCs/>
        </w:rPr>
        <w:t xml:space="preserve">Lietuvos Respublikos valstybės informacinių išteklių valdymo įstatymo (Žin., 2011, Nr. </w:t>
      </w:r>
      <w:hyperlink r:id="rId15" w:tgtFrame="_blank" w:history="1">
        <w:r>
          <w:rPr>
            <w:bCs/>
            <w:color w:val="0000FF" w:themeColor="hyperlink"/>
            <w:u w:val="single"/>
          </w:rPr>
          <w:t>163-7739</w:t>
        </w:r>
      </w:hyperlink>
      <w:r>
        <w:rPr>
          <w:bCs/>
        </w:rPr>
        <w:t>) 18 straipsnio 2 dalimi</w:t>
      </w:r>
      <w:r>
        <w:t>,</w:t>
      </w:r>
      <w:r>
        <w:rPr>
          <w:b/>
        </w:rPr>
        <w:t xml:space="preserve"> </w:t>
      </w:r>
      <w:r>
        <w:t>Lietuvos Respublik</w:t>
      </w:r>
      <w:r>
        <w:t>os Vyriausybė</w:t>
      </w:r>
      <w:r>
        <w:rPr>
          <w:spacing w:val="100"/>
        </w:rPr>
        <w:t xml:space="preserve"> nutaria</w:t>
      </w:r>
      <w:r>
        <w:t>:</w:t>
      </w:r>
    </w:p>
    <w:p w14:paraId="3FB03DDC" w14:textId="77777777" w:rsidR="003E7CF6" w:rsidRDefault="00257B69">
      <w:pPr>
        <w:ind w:firstLine="567"/>
        <w:jc w:val="both"/>
        <w:rPr>
          <w:bCs/>
          <w:color w:val="000000"/>
        </w:rPr>
      </w:pPr>
      <w:r>
        <w:rPr>
          <w:bCs/>
        </w:rPr>
        <w:t>Patvirtinti Valstybinės reikšmės ir pavojingų objektų registro nuostatus (pridedama).“</w:t>
      </w:r>
    </w:p>
    <w:p w14:paraId="3FB03DDD" w14:textId="77777777" w:rsidR="003E7CF6" w:rsidRDefault="00257B69">
      <w:pPr>
        <w:ind w:firstLine="567"/>
        <w:jc w:val="both"/>
        <w:rPr>
          <w:bCs/>
        </w:rPr>
      </w:pPr>
      <w:r>
        <w:rPr>
          <w:bCs/>
        </w:rPr>
        <w:t>2</w:t>
      </w:r>
      <w:r>
        <w:rPr>
          <w:bCs/>
        </w:rPr>
        <w:t>. Šis nutarimas įsigalioja 2013 m. liepos 1 dieną.</w:t>
      </w:r>
    </w:p>
    <w:p w14:paraId="3FB03DDE" w14:textId="77777777" w:rsidR="003E7CF6" w:rsidRDefault="003E7CF6">
      <w:pPr>
        <w:rPr>
          <w:color w:val="000000"/>
        </w:rPr>
      </w:pPr>
    </w:p>
    <w:p w14:paraId="3FB03DDF" w14:textId="77777777" w:rsidR="003E7CF6" w:rsidRDefault="003E7CF6">
      <w:pPr>
        <w:rPr>
          <w:color w:val="000000"/>
        </w:rPr>
      </w:pPr>
    </w:p>
    <w:p w14:paraId="3FB03DE0" w14:textId="77777777" w:rsidR="003E7CF6" w:rsidRDefault="00257B69">
      <w:pPr>
        <w:rPr>
          <w:color w:val="000000"/>
        </w:rPr>
      </w:pPr>
    </w:p>
    <w:p w14:paraId="3FB03DE1" w14:textId="578FEF79" w:rsidR="003E7CF6" w:rsidRDefault="00257B69">
      <w:pPr>
        <w:tabs>
          <w:tab w:val="right" w:pos="9071"/>
        </w:tabs>
      </w:pPr>
      <w:r>
        <w:t>Ministras Pirmininkas</w:t>
      </w:r>
      <w:r>
        <w:tab/>
        <w:t>Algirdas Butkevičius</w:t>
      </w:r>
    </w:p>
    <w:p w14:paraId="3FB03DE2" w14:textId="77777777" w:rsidR="003E7CF6" w:rsidRDefault="003E7CF6"/>
    <w:p w14:paraId="3FB03DE3" w14:textId="77777777" w:rsidR="003E7CF6" w:rsidRDefault="003E7CF6"/>
    <w:p w14:paraId="3FB03DE4" w14:textId="77777777" w:rsidR="003E7CF6" w:rsidRDefault="003E7CF6"/>
    <w:p w14:paraId="3FB03DE5" w14:textId="77777777" w:rsidR="003E7CF6" w:rsidRDefault="00257B69">
      <w:pPr>
        <w:tabs>
          <w:tab w:val="right" w:pos="9071"/>
        </w:tabs>
      </w:pPr>
      <w:r>
        <w:t>Vidaus reikalų ministras</w:t>
      </w:r>
      <w:r>
        <w:tab/>
        <w:t>Dailis</w:t>
      </w:r>
      <w:r>
        <w:t xml:space="preserve"> Alfonsas Barakauskas</w:t>
      </w:r>
    </w:p>
    <w:p w14:paraId="3FB03DE6" w14:textId="514065CF" w:rsidR="003E7CF6" w:rsidRDefault="003E7CF6"/>
    <w:p w14:paraId="3FB03DE8" w14:textId="6A6567CA" w:rsidR="003E7CF6" w:rsidRDefault="00257B69"/>
    <w:p w14:paraId="13C460C1" w14:textId="77777777" w:rsidR="00257B69" w:rsidRDefault="00257B69">
      <w:pPr>
        <w:ind w:left="4535"/>
        <w:sectPr w:rsidR="00257B69">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sectPr>
      </w:pPr>
    </w:p>
    <w:p w14:paraId="3FB03DE9" w14:textId="05406DE3" w:rsidR="003E7CF6" w:rsidRDefault="00257B69">
      <w:pPr>
        <w:ind w:left="4535"/>
      </w:pPr>
      <w:r>
        <w:lastRenderedPageBreak/>
        <w:t xml:space="preserve">PATVIRTINTA </w:t>
      </w:r>
    </w:p>
    <w:p w14:paraId="3FB03DEA" w14:textId="77777777" w:rsidR="003E7CF6" w:rsidRDefault="00257B69">
      <w:pPr>
        <w:ind w:left="4535"/>
      </w:pPr>
      <w:r>
        <w:t xml:space="preserve">Lietuvos Respublikos Vyriausybės 2000 m. lapkričio 8 d. nutarimu Nr. 1386 </w:t>
      </w:r>
    </w:p>
    <w:p w14:paraId="3FB03DEB" w14:textId="77777777" w:rsidR="003E7CF6" w:rsidRDefault="00257B69">
      <w:pPr>
        <w:ind w:left="4535"/>
      </w:pPr>
      <w:r>
        <w:t xml:space="preserve">(Lietuvos Respublikos Vyriausybės 2013 m. birželio 20 d. nutarimo Nr. 551 </w:t>
      </w:r>
    </w:p>
    <w:p w14:paraId="3FB03DEC" w14:textId="77777777" w:rsidR="003E7CF6" w:rsidRDefault="00257B69">
      <w:pPr>
        <w:ind w:left="4535"/>
      </w:pPr>
      <w:r>
        <w:t>redakcija)</w:t>
      </w:r>
    </w:p>
    <w:p w14:paraId="3FB03DED" w14:textId="77777777" w:rsidR="003E7CF6" w:rsidRDefault="003E7CF6">
      <w:pPr>
        <w:jc w:val="both"/>
      </w:pPr>
    </w:p>
    <w:p w14:paraId="3FB03DEE" w14:textId="77777777" w:rsidR="003E7CF6" w:rsidRDefault="00257B69">
      <w:pPr>
        <w:jc w:val="center"/>
        <w:rPr>
          <w:b/>
          <w:bCs/>
        </w:rPr>
      </w:pPr>
      <w:r>
        <w:rPr>
          <w:b/>
          <w:bCs/>
        </w:rPr>
        <w:t>VALSTYBINĖS REIKŠMĖS IR PAVOJING</w:t>
      </w:r>
      <w:r>
        <w:rPr>
          <w:b/>
          <w:bCs/>
        </w:rPr>
        <w:t>Ų OBJEKTŲ REGISTRO NUOSTATAI</w:t>
      </w:r>
    </w:p>
    <w:p w14:paraId="3FB03DEF" w14:textId="77777777" w:rsidR="003E7CF6" w:rsidRDefault="003E7CF6">
      <w:pPr>
        <w:jc w:val="center"/>
        <w:rPr>
          <w:b/>
          <w:bCs/>
        </w:rPr>
      </w:pPr>
    </w:p>
    <w:p w14:paraId="3FB03DF0" w14:textId="77777777" w:rsidR="003E7CF6" w:rsidRDefault="00257B69">
      <w:pPr>
        <w:jc w:val="center"/>
        <w:rPr>
          <w:b/>
          <w:bCs/>
        </w:rPr>
      </w:pPr>
      <w:r>
        <w:rPr>
          <w:b/>
          <w:bCs/>
        </w:rPr>
        <w:t>I</w:t>
      </w:r>
      <w:r>
        <w:rPr>
          <w:b/>
          <w:bCs/>
        </w:rPr>
        <w:t xml:space="preserve">. </w:t>
      </w:r>
      <w:r>
        <w:rPr>
          <w:b/>
          <w:bCs/>
        </w:rPr>
        <w:t>BENDROSIOS NUOSTATOS</w:t>
      </w:r>
    </w:p>
    <w:p w14:paraId="3FB03DF1" w14:textId="77777777" w:rsidR="003E7CF6" w:rsidRDefault="003E7CF6">
      <w:pPr>
        <w:jc w:val="center"/>
        <w:rPr>
          <w:b/>
          <w:bCs/>
        </w:rPr>
      </w:pPr>
    </w:p>
    <w:p w14:paraId="3FB03DF2" w14:textId="77777777" w:rsidR="003E7CF6" w:rsidRDefault="00257B69">
      <w:pPr>
        <w:ind w:firstLine="567"/>
        <w:jc w:val="both"/>
        <w:rPr>
          <w:bCs/>
        </w:rPr>
      </w:pPr>
      <w:r>
        <w:rPr>
          <w:bCs/>
        </w:rPr>
        <w:t>1</w:t>
      </w:r>
      <w:r>
        <w:rPr>
          <w:bCs/>
        </w:rPr>
        <w:t>. Valstybinės reikšmės ir pavojingų objektų registro nuostatai (toliau – Nuostatai) nustato Valstybinės reikšmės ir pavojingų objektų registro (toliau – Registras) paskirtį, Registro valdytoją</w:t>
      </w:r>
      <w:r>
        <w:rPr>
          <w:bCs/>
        </w:rPr>
        <w:t xml:space="preserve"> ir Registro tvarkytoją, jų teises ir pareigas, Registro objektus ir jų duomenis, Registro duomenų, Registrui pateiktų dokumentų ir (arba) jų kopijų tvarkymą, Registro sąveiką su kitais registrais, Registro duomenų saugą, jo finansavimą, reorganizavimą ir </w:t>
      </w:r>
      <w:r>
        <w:rPr>
          <w:bCs/>
        </w:rPr>
        <w:t>likvidavimą.</w:t>
      </w:r>
    </w:p>
    <w:p w14:paraId="3FB03DF3" w14:textId="77777777" w:rsidR="003E7CF6" w:rsidRDefault="00257B69">
      <w:pPr>
        <w:ind w:firstLine="567"/>
        <w:jc w:val="both"/>
        <w:rPr>
          <w:bCs/>
        </w:rPr>
      </w:pPr>
      <w:r>
        <w:rPr>
          <w:bCs/>
        </w:rPr>
        <w:t>2</w:t>
      </w:r>
      <w:r>
        <w:rPr>
          <w:bCs/>
        </w:rPr>
        <w:t>. Registro paskirtis – registruoti Registro objektus, tvarkyti ir naudoti Registro duomenis, Registrui pateiktus dokumentus ir (arba) jų kopijas.</w:t>
      </w:r>
    </w:p>
    <w:p w14:paraId="3FB03DF4" w14:textId="77777777" w:rsidR="003E7CF6" w:rsidRDefault="00257B69">
      <w:pPr>
        <w:ind w:firstLine="567"/>
        <w:jc w:val="both"/>
        <w:rPr>
          <w:bCs/>
        </w:rPr>
      </w:pPr>
      <w:r>
        <w:rPr>
          <w:bCs/>
        </w:rPr>
        <w:t>3</w:t>
      </w:r>
      <w:r>
        <w:rPr>
          <w:bCs/>
        </w:rPr>
        <w:t>. Registre asmens duomenys tvarkomi siekiant rinkti, kaupti, apdoroti, sisteminti, saug</w:t>
      </w:r>
      <w:r>
        <w:rPr>
          <w:bCs/>
        </w:rPr>
        <w:t>oti ir naudoti tikslius, išsamius ir teisingus duomenis apie Registro objektus.</w:t>
      </w:r>
    </w:p>
    <w:p w14:paraId="3FB03DF5" w14:textId="77777777" w:rsidR="003E7CF6" w:rsidRDefault="00257B69">
      <w:pPr>
        <w:ind w:firstLine="567"/>
        <w:jc w:val="both"/>
        <w:rPr>
          <w:bCs/>
        </w:rPr>
      </w:pPr>
      <w:r>
        <w:rPr>
          <w:bCs/>
        </w:rPr>
        <w:t>4</w:t>
      </w:r>
      <w:r>
        <w:rPr>
          <w:bCs/>
        </w:rPr>
        <w:t>.</w:t>
      </w:r>
      <w:r>
        <w:t xml:space="preserve"> Registro valdytojas ir </w:t>
      </w:r>
      <w:r>
        <w:rPr>
          <w:bCs/>
        </w:rPr>
        <w:t xml:space="preserve">Registro </w:t>
      </w:r>
      <w:r>
        <w:t>tvarkytojas yra ir asmens duomenų valdytojas ir tvarkytojas</w:t>
      </w:r>
      <w:r>
        <w:rPr>
          <w:bCs/>
        </w:rPr>
        <w:t>.</w:t>
      </w:r>
    </w:p>
    <w:p w14:paraId="3FB03DF6" w14:textId="77777777" w:rsidR="003E7CF6" w:rsidRDefault="00257B69">
      <w:pPr>
        <w:ind w:firstLine="567"/>
        <w:jc w:val="both"/>
        <w:rPr>
          <w:bCs/>
        </w:rPr>
      </w:pPr>
      <w:r>
        <w:rPr>
          <w:bCs/>
        </w:rPr>
        <w:t>5</w:t>
      </w:r>
      <w:r>
        <w:rPr>
          <w:bCs/>
        </w:rPr>
        <w:t xml:space="preserve">. Registro duomenys kaupiami vienoje Registro duomenų bazėje. </w:t>
      </w:r>
    </w:p>
    <w:p w14:paraId="3FB03DF7" w14:textId="77777777" w:rsidR="003E7CF6" w:rsidRDefault="00257B69">
      <w:pPr>
        <w:ind w:firstLine="567"/>
        <w:jc w:val="both"/>
        <w:rPr>
          <w:bCs/>
        </w:rPr>
      </w:pPr>
      <w:r>
        <w:rPr>
          <w:bCs/>
        </w:rPr>
        <w:t>6</w:t>
      </w:r>
      <w:r>
        <w:rPr>
          <w:bCs/>
        </w:rPr>
        <w:t xml:space="preserve">. </w:t>
      </w:r>
      <w:r>
        <w:t>R</w:t>
      </w:r>
      <w:r>
        <w:t>egistras yra valstybės registras.</w:t>
      </w:r>
    </w:p>
    <w:p w14:paraId="3FB03DF8" w14:textId="77777777" w:rsidR="003E7CF6" w:rsidRDefault="00257B69">
      <w:pPr>
        <w:ind w:firstLine="567"/>
        <w:jc w:val="both"/>
        <w:rPr>
          <w:bCs/>
        </w:rPr>
      </w:pPr>
      <w:r>
        <w:rPr>
          <w:bCs/>
        </w:rPr>
        <w:t>7</w:t>
      </w:r>
      <w:r>
        <w:rPr>
          <w:bCs/>
        </w:rPr>
        <w:t xml:space="preserve">. Registras tvarkomas vadovaujantis Lietuvos Respublikos valstybės informacinių išteklių valdymo įstatymu (Žin., 2011, Nr. </w:t>
      </w:r>
      <w:hyperlink r:id="rId22" w:tgtFrame="_blank" w:history="1">
        <w:r>
          <w:rPr>
            <w:bCs/>
            <w:color w:val="0000FF" w:themeColor="hyperlink"/>
            <w:u w:val="single"/>
          </w:rPr>
          <w:t>163-7739</w:t>
        </w:r>
      </w:hyperlink>
      <w:r>
        <w:rPr>
          <w:bCs/>
        </w:rPr>
        <w:t xml:space="preserve">) (toliau – Valstybės informacinių išteklių valdymo įstatymas), Lietuvos Respublikos civilinės saugos įstatymu </w:t>
      </w:r>
      <w:r>
        <w:t xml:space="preserve">(Žin., 1998, Nr. </w:t>
      </w:r>
      <w:hyperlink r:id="rId23" w:tgtFrame="_blank" w:history="1">
        <w:r>
          <w:rPr>
            <w:iCs/>
            <w:color w:val="0000FF" w:themeColor="hyperlink"/>
            <w:u w:val="single"/>
          </w:rPr>
          <w:t>115-3230</w:t>
        </w:r>
      </w:hyperlink>
      <w:r>
        <w:t xml:space="preserve">; 2009, Nr. </w:t>
      </w:r>
      <w:hyperlink r:id="rId24" w:tgtFrame="_blank" w:history="1">
        <w:r>
          <w:rPr>
            <w:color w:val="0000FF" w:themeColor="hyperlink"/>
            <w:u w:val="single"/>
          </w:rPr>
          <w:t>159-7207</w:t>
        </w:r>
      </w:hyperlink>
      <w:r>
        <w:t xml:space="preserve">) </w:t>
      </w:r>
      <w:r>
        <w:rPr>
          <w:bCs/>
        </w:rPr>
        <w:t xml:space="preserve">(toliau – Civilinės saugos įstatymas), Lietuvos Respublikos asmens duomenų teisinės apsaugos įstatymu (Žin., 1996, Nr. </w:t>
      </w:r>
      <w:hyperlink r:id="rId25" w:tgtFrame="_blank" w:history="1">
        <w:r>
          <w:rPr>
            <w:bCs/>
            <w:color w:val="0000FF" w:themeColor="hyperlink"/>
            <w:u w:val="single"/>
          </w:rPr>
          <w:t>63-1479</w:t>
        </w:r>
      </w:hyperlink>
      <w:r>
        <w:rPr>
          <w:bCs/>
        </w:rPr>
        <w:t xml:space="preserve">; 2008, Nr. </w:t>
      </w:r>
      <w:hyperlink r:id="rId26" w:tgtFrame="_blank" w:history="1">
        <w:r>
          <w:rPr>
            <w:bCs/>
            <w:color w:val="0000FF" w:themeColor="hyperlink"/>
            <w:u w:val="single"/>
          </w:rPr>
          <w:t>22-804</w:t>
        </w:r>
      </w:hyperlink>
      <w:r>
        <w:rPr>
          <w:bCs/>
        </w:rPr>
        <w:t>) (toliau – Asmens duomenų teisinės apsaugos įstatymas), Nuostatais ir kitais teisės aktais, reglamentuojančiais valstybės registrų veiklą.</w:t>
      </w:r>
    </w:p>
    <w:p w14:paraId="3FB03DF9" w14:textId="77777777" w:rsidR="003E7CF6" w:rsidRDefault="00257B69">
      <w:pPr>
        <w:ind w:firstLine="567"/>
        <w:jc w:val="both"/>
        <w:rPr>
          <w:bCs/>
        </w:rPr>
      </w:pPr>
      <w:r>
        <w:rPr>
          <w:bCs/>
        </w:rPr>
        <w:t>8</w:t>
      </w:r>
      <w:r>
        <w:rPr>
          <w:bCs/>
        </w:rPr>
        <w:t>. Nuo</w:t>
      </w:r>
      <w:r>
        <w:rPr>
          <w:bCs/>
        </w:rPr>
        <w:t>statuose vartojamos sąvokos apibrėžtos Valstybės informacinių išteklių valdymo įstatyme, Civilinės saugos įstatyme ir kituose teisės aktuose.</w:t>
      </w:r>
    </w:p>
    <w:p w14:paraId="3FB03DFA" w14:textId="77777777" w:rsidR="003E7CF6" w:rsidRDefault="00257B69">
      <w:pPr>
        <w:ind w:firstLine="567"/>
        <w:jc w:val="both"/>
        <w:rPr>
          <w:bCs/>
        </w:rPr>
      </w:pPr>
    </w:p>
    <w:p w14:paraId="3FB03DFB" w14:textId="77777777" w:rsidR="003E7CF6" w:rsidRDefault="00257B69">
      <w:pPr>
        <w:jc w:val="center"/>
        <w:rPr>
          <w:b/>
          <w:bCs/>
        </w:rPr>
      </w:pPr>
      <w:r>
        <w:rPr>
          <w:b/>
          <w:bCs/>
        </w:rPr>
        <w:t>II</w:t>
      </w:r>
      <w:r>
        <w:rPr>
          <w:b/>
          <w:bCs/>
        </w:rPr>
        <w:t xml:space="preserve">. </w:t>
      </w:r>
      <w:r>
        <w:rPr>
          <w:b/>
          <w:bCs/>
        </w:rPr>
        <w:t>REGISTRO VALDYTOJAS IR REGISTRO TVARKYTOJAS, JŲ TEISĖS IR PAREIGOS</w:t>
      </w:r>
    </w:p>
    <w:p w14:paraId="3FB03DFC" w14:textId="77777777" w:rsidR="003E7CF6" w:rsidRDefault="003E7CF6">
      <w:pPr>
        <w:ind w:firstLine="567"/>
        <w:jc w:val="both"/>
        <w:rPr>
          <w:bCs/>
        </w:rPr>
      </w:pPr>
    </w:p>
    <w:p w14:paraId="3FB03DFD" w14:textId="77777777" w:rsidR="003E7CF6" w:rsidRDefault="00257B69">
      <w:pPr>
        <w:ind w:firstLine="567"/>
        <w:jc w:val="both"/>
      </w:pPr>
      <w:r>
        <w:rPr>
          <w:bCs/>
        </w:rPr>
        <w:t>9</w:t>
      </w:r>
      <w:r>
        <w:rPr>
          <w:bCs/>
        </w:rPr>
        <w:t xml:space="preserve">. Registro valdytojas ir </w:t>
      </w:r>
      <w:r>
        <w:rPr>
          <w:bCs/>
        </w:rPr>
        <w:t>Registro tvarkytojas yra Priešgaisrinės apsaugos ir gelbėjimo departamentas prie Vidaus reikalų ministerijos (toliau – Priešgaisrinės apsaugos ir gelbėjimo departamentas).</w:t>
      </w:r>
    </w:p>
    <w:p w14:paraId="3FB03DFE" w14:textId="77777777" w:rsidR="003E7CF6" w:rsidRDefault="00257B69">
      <w:pPr>
        <w:ind w:firstLine="567"/>
        <w:jc w:val="both"/>
      </w:pPr>
      <w:r>
        <w:rPr>
          <w:bCs/>
        </w:rPr>
        <w:t>10</w:t>
      </w:r>
      <w:r>
        <w:rPr>
          <w:bCs/>
        </w:rPr>
        <w:t xml:space="preserve">. </w:t>
      </w:r>
      <w:r>
        <w:t>Priešgaisrinės apsaugos ir gelbėjimo departamentas turi Valstybės informacin</w:t>
      </w:r>
      <w:r>
        <w:t>ių išteklių valdymo įstatyme nustatytas funkcijas, teises ir pareigas.</w:t>
      </w:r>
    </w:p>
    <w:p w14:paraId="3FB03DFF" w14:textId="77777777" w:rsidR="003E7CF6" w:rsidRDefault="00257B69">
      <w:pPr>
        <w:ind w:firstLine="567"/>
        <w:jc w:val="both"/>
      </w:pPr>
      <w:r>
        <w:t>11</w:t>
      </w:r>
      <w:r>
        <w:t>. Priešgaisrinės apsaugos ir gelbėjimo departamentas taip pat teikia metodinę ir informacinę pagalbą Registro duomenų gavėjams (toliau – gavėjas), Nuostatų 16 punkte nurodytiems R</w:t>
      </w:r>
      <w:r>
        <w:t>egistrui duomenis teikiantiems asmenims (toliau – teikėjas), turi kitų Nuostatuose nustatytų teisių ir pareigų.</w:t>
      </w:r>
    </w:p>
    <w:p w14:paraId="3FB03E00" w14:textId="77777777" w:rsidR="003E7CF6" w:rsidRDefault="00257B69">
      <w:pPr>
        <w:ind w:firstLine="567"/>
        <w:jc w:val="both"/>
      </w:pPr>
    </w:p>
    <w:p w14:paraId="3FB03E01" w14:textId="77777777" w:rsidR="003E7CF6" w:rsidRDefault="00257B69">
      <w:pPr>
        <w:jc w:val="center"/>
        <w:rPr>
          <w:b/>
        </w:rPr>
      </w:pPr>
      <w:r>
        <w:rPr>
          <w:b/>
        </w:rPr>
        <w:t>III</w:t>
      </w:r>
      <w:r>
        <w:rPr>
          <w:b/>
        </w:rPr>
        <w:t xml:space="preserve">. </w:t>
      </w:r>
      <w:r>
        <w:rPr>
          <w:b/>
        </w:rPr>
        <w:t>REGISTRO OBJEKTAI IR JŲ DUOMENYS</w:t>
      </w:r>
    </w:p>
    <w:p w14:paraId="3FB03E02" w14:textId="77777777" w:rsidR="003E7CF6" w:rsidRDefault="003E7CF6">
      <w:pPr>
        <w:ind w:firstLine="567"/>
        <w:jc w:val="both"/>
      </w:pPr>
    </w:p>
    <w:p w14:paraId="3FB03E03" w14:textId="77777777" w:rsidR="003E7CF6" w:rsidRDefault="00257B69">
      <w:pPr>
        <w:ind w:firstLine="567"/>
        <w:jc w:val="both"/>
        <w:rPr>
          <w:bCs/>
        </w:rPr>
      </w:pPr>
      <w:r>
        <w:rPr>
          <w:bCs/>
        </w:rPr>
        <w:t>12</w:t>
      </w:r>
      <w:r>
        <w:rPr>
          <w:bCs/>
        </w:rPr>
        <w:t>. Registro objektai yra:</w:t>
      </w:r>
    </w:p>
    <w:p w14:paraId="3FB03E04" w14:textId="77777777" w:rsidR="003E7CF6" w:rsidRDefault="00257B69">
      <w:pPr>
        <w:ind w:firstLine="567"/>
        <w:jc w:val="both"/>
        <w:rPr>
          <w:bCs/>
        </w:rPr>
      </w:pPr>
      <w:r>
        <w:rPr>
          <w:bCs/>
        </w:rPr>
        <w:t>12.1</w:t>
      </w:r>
      <w:r>
        <w:rPr>
          <w:bCs/>
        </w:rPr>
        <w:t>. valstybinės reikšmės objektai;</w:t>
      </w:r>
    </w:p>
    <w:p w14:paraId="3FB03E05" w14:textId="77777777" w:rsidR="003E7CF6" w:rsidRDefault="00257B69">
      <w:pPr>
        <w:ind w:firstLine="567"/>
        <w:jc w:val="both"/>
        <w:rPr>
          <w:bCs/>
        </w:rPr>
      </w:pPr>
      <w:r>
        <w:rPr>
          <w:bCs/>
        </w:rPr>
        <w:t>12.2</w:t>
      </w:r>
      <w:r>
        <w:rPr>
          <w:bCs/>
        </w:rPr>
        <w:t>. pavojingieji objek</w:t>
      </w:r>
      <w:r>
        <w:rPr>
          <w:bCs/>
        </w:rPr>
        <w:t>tai.</w:t>
      </w:r>
    </w:p>
    <w:p w14:paraId="3FB03E06" w14:textId="77777777" w:rsidR="003E7CF6" w:rsidRDefault="00257B69">
      <w:pPr>
        <w:ind w:firstLine="567"/>
        <w:jc w:val="both"/>
      </w:pPr>
      <w:r>
        <w:t>13</w:t>
      </w:r>
      <w:r>
        <w:t>. Registre kaupiami duomenys apie Registro objektus skirstomi į bendruosius ir specialiuosius:</w:t>
      </w:r>
    </w:p>
    <w:p w14:paraId="3FB03E07" w14:textId="77777777" w:rsidR="003E7CF6" w:rsidRDefault="00257B69">
      <w:pPr>
        <w:ind w:firstLine="567"/>
        <w:jc w:val="both"/>
      </w:pPr>
      <w:r>
        <w:t>13.1</w:t>
      </w:r>
      <w:r>
        <w:t>. bendrieji Registro duomenys:</w:t>
      </w:r>
    </w:p>
    <w:p w14:paraId="3FB03E08" w14:textId="77777777" w:rsidR="003E7CF6" w:rsidRDefault="00257B69">
      <w:pPr>
        <w:ind w:firstLine="567"/>
        <w:jc w:val="both"/>
      </w:pPr>
      <w:r>
        <w:t>13.1.1</w:t>
      </w:r>
      <w:r>
        <w:t>. Registro objekto kategorija (valstybinės reikšmės objektas, pavojingasis objektas);</w:t>
      </w:r>
    </w:p>
    <w:p w14:paraId="3FB03E09" w14:textId="77777777" w:rsidR="003E7CF6" w:rsidRDefault="00257B69">
      <w:pPr>
        <w:ind w:firstLine="567"/>
        <w:jc w:val="both"/>
      </w:pPr>
      <w:r>
        <w:t>13.1.2</w:t>
      </w:r>
      <w:r>
        <w:t>. Regis</w:t>
      </w:r>
      <w:r>
        <w:t>tro objekto identifikavimo kodas;</w:t>
      </w:r>
    </w:p>
    <w:p w14:paraId="3FB03E0A" w14:textId="77777777" w:rsidR="003E7CF6" w:rsidRDefault="00257B69">
      <w:pPr>
        <w:ind w:firstLine="567"/>
        <w:jc w:val="both"/>
      </w:pPr>
      <w:r>
        <w:t>13.1.3</w:t>
      </w:r>
      <w:r>
        <w:t>. Registro objekto pavadinimas;</w:t>
      </w:r>
    </w:p>
    <w:p w14:paraId="3FB03E0B" w14:textId="77777777" w:rsidR="003E7CF6" w:rsidRDefault="00257B69">
      <w:pPr>
        <w:ind w:firstLine="567"/>
        <w:jc w:val="both"/>
      </w:pPr>
      <w:r>
        <w:t>13.1.4</w:t>
      </w:r>
      <w:r>
        <w:t>. Registro objekto adresas;</w:t>
      </w:r>
    </w:p>
    <w:p w14:paraId="3FB03E0C" w14:textId="77777777" w:rsidR="003E7CF6" w:rsidRDefault="00257B69">
      <w:pPr>
        <w:ind w:firstLine="567"/>
        <w:jc w:val="both"/>
      </w:pPr>
      <w:r>
        <w:t>13.1.5</w:t>
      </w:r>
      <w:r>
        <w:t xml:space="preserve">. teikėjo (juridinio asmens, Lietuvos Respublikos ir užsienio juridinio asmens filialo, atstovybės): </w:t>
      </w:r>
    </w:p>
    <w:p w14:paraId="3FB03E0D" w14:textId="77777777" w:rsidR="003E7CF6" w:rsidRDefault="00257B69">
      <w:pPr>
        <w:ind w:firstLine="567"/>
        <w:jc w:val="both"/>
      </w:pPr>
      <w:r>
        <w:t>13.1.5.1</w:t>
      </w:r>
      <w:r>
        <w:t>. kodas Juridinių as</w:t>
      </w:r>
      <w:r>
        <w:t>menų registre;</w:t>
      </w:r>
    </w:p>
    <w:p w14:paraId="3FB03E0E" w14:textId="77777777" w:rsidR="003E7CF6" w:rsidRDefault="00257B69">
      <w:pPr>
        <w:ind w:firstLine="567"/>
        <w:jc w:val="both"/>
      </w:pPr>
      <w:r>
        <w:t>13.1.5.2</w:t>
      </w:r>
      <w:r>
        <w:t>. pavadinimas;</w:t>
      </w:r>
    </w:p>
    <w:p w14:paraId="3FB03E0F" w14:textId="77777777" w:rsidR="003E7CF6" w:rsidRDefault="00257B69">
      <w:pPr>
        <w:ind w:firstLine="567"/>
        <w:jc w:val="both"/>
      </w:pPr>
      <w:r>
        <w:t>13.1.5.3</w:t>
      </w:r>
      <w:r>
        <w:t>. buveinė;</w:t>
      </w:r>
    </w:p>
    <w:p w14:paraId="3FB03E10" w14:textId="77777777" w:rsidR="003E7CF6" w:rsidRDefault="00257B69">
      <w:pPr>
        <w:ind w:firstLine="567"/>
        <w:jc w:val="both"/>
      </w:pPr>
      <w:r>
        <w:t>13.1.5.4</w:t>
      </w:r>
      <w:r>
        <w:t>. vadovo arba jo įgalioto asmens vardas, pavardė, pareigos, darbo telefonų, fakso numeriai ir elektroninio pašto adresas;</w:t>
      </w:r>
    </w:p>
    <w:p w14:paraId="3FB03E11" w14:textId="77777777" w:rsidR="003E7CF6" w:rsidRDefault="00257B69">
      <w:pPr>
        <w:ind w:firstLine="567"/>
        <w:jc w:val="both"/>
      </w:pPr>
      <w:r>
        <w:t>13.1.6</w:t>
      </w:r>
      <w:r>
        <w:t xml:space="preserve">. teikėjo (fizinio asmens) vardas, pavardė, </w:t>
      </w:r>
      <w:r>
        <w:t>telefonų, fakso numeriai ir elektroninio pašto adresas;</w:t>
      </w:r>
    </w:p>
    <w:p w14:paraId="3FB03E12" w14:textId="77777777" w:rsidR="003E7CF6" w:rsidRDefault="00257B69">
      <w:pPr>
        <w:ind w:firstLine="567"/>
        <w:jc w:val="both"/>
      </w:pPr>
      <w:r>
        <w:t>13.1.7</w:t>
      </w:r>
      <w:r>
        <w:t>. Registro objekto vietą skaitmeniniame žemėlapyje apibūdinantys duomenys (Registro objekto centro koordinatės 1994 metų Lietuvos koordinačių sistemoje);</w:t>
      </w:r>
    </w:p>
    <w:p w14:paraId="3FB03E13" w14:textId="77777777" w:rsidR="003E7CF6" w:rsidRDefault="00257B69">
      <w:pPr>
        <w:ind w:firstLine="567"/>
        <w:jc w:val="both"/>
      </w:pPr>
      <w:r>
        <w:t>13.1.8</w:t>
      </w:r>
      <w:r>
        <w:t>. Registro objekto teritor</w:t>
      </w:r>
      <w:r>
        <w:t>ijos planas arba schema su pažymėtais ir įvardytais statiniais ir stacionariais įrenginiais;</w:t>
      </w:r>
    </w:p>
    <w:p w14:paraId="3FB03E14" w14:textId="77777777" w:rsidR="003E7CF6" w:rsidRDefault="00257B69">
      <w:pPr>
        <w:ind w:firstLine="567"/>
        <w:jc w:val="both"/>
      </w:pPr>
      <w:r>
        <w:t>13.1.9</w:t>
      </w:r>
      <w:r>
        <w:t>. Registro objekto įregistravimo, išregistravimo datos, duomenų įrašymo ir keitimo datos;</w:t>
      </w:r>
    </w:p>
    <w:p w14:paraId="3FB03E15" w14:textId="77777777" w:rsidR="003E7CF6" w:rsidRDefault="00257B69">
      <w:pPr>
        <w:ind w:firstLine="567"/>
        <w:jc w:val="both"/>
      </w:pPr>
      <w:r>
        <w:t>13.1.10</w:t>
      </w:r>
      <w:r>
        <w:t xml:space="preserve">. Registro objekte vykdomos veiklos duomenys pagal </w:t>
      </w:r>
      <w:r>
        <w:t>Ekonominės veiklos rūšių klasifikatoriaus aktualią redakciją:</w:t>
      </w:r>
    </w:p>
    <w:p w14:paraId="3FB03E16" w14:textId="77777777" w:rsidR="003E7CF6" w:rsidRDefault="00257B69">
      <w:pPr>
        <w:ind w:firstLine="567"/>
        <w:jc w:val="both"/>
      </w:pPr>
      <w:r>
        <w:t>13.1.10.1</w:t>
      </w:r>
      <w:r>
        <w:t>. kodas;</w:t>
      </w:r>
    </w:p>
    <w:p w14:paraId="3FB03E17" w14:textId="77777777" w:rsidR="003E7CF6" w:rsidRDefault="00257B69">
      <w:pPr>
        <w:ind w:firstLine="567"/>
        <w:jc w:val="both"/>
      </w:pPr>
      <w:r>
        <w:t>13.1.10.2</w:t>
      </w:r>
      <w:r>
        <w:t>. pavadinimas;</w:t>
      </w:r>
    </w:p>
    <w:p w14:paraId="3FB03E18" w14:textId="77777777" w:rsidR="003E7CF6" w:rsidRDefault="00257B69">
      <w:pPr>
        <w:ind w:firstLine="567"/>
        <w:jc w:val="both"/>
      </w:pPr>
      <w:r>
        <w:t>13.1.11</w:t>
      </w:r>
      <w:r>
        <w:t>. Registro objekte dirbančių asmenų skaičius;</w:t>
      </w:r>
    </w:p>
    <w:p w14:paraId="3FB03E19" w14:textId="77777777" w:rsidR="003E7CF6" w:rsidRDefault="00257B69">
      <w:pPr>
        <w:ind w:firstLine="567"/>
        <w:jc w:val="both"/>
      </w:pPr>
      <w:r>
        <w:t>13.2</w:t>
      </w:r>
      <w:r>
        <w:t>. valstybinės reikšmės objektų specialieji duomenys (kai valstybinės reikšmės</w:t>
      </w:r>
      <w:r>
        <w:t xml:space="preserve"> objektas yra hidrotechnikos statinys):</w:t>
      </w:r>
    </w:p>
    <w:p w14:paraId="3FB03E1A" w14:textId="77777777" w:rsidR="003E7CF6" w:rsidRDefault="00257B69">
      <w:pPr>
        <w:ind w:firstLine="567"/>
        <w:jc w:val="both"/>
      </w:pPr>
      <w:r>
        <w:t>13.2.1</w:t>
      </w:r>
      <w:r>
        <w:t>. galimo užtvindymo zonoje esančios gyvenamosios vietovės;</w:t>
      </w:r>
    </w:p>
    <w:p w14:paraId="3FB03E1B" w14:textId="77777777" w:rsidR="003E7CF6" w:rsidRDefault="00257B69">
      <w:pPr>
        <w:ind w:firstLine="567"/>
        <w:jc w:val="both"/>
      </w:pPr>
      <w:r>
        <w:t>13.2.2</w:t>
      </w:r>
      <w:r>
        <w:t>. galimo užtvindymo zonoje gyvenančių žmonių skaičius;</w:t>
      </w:r>
    </w:p>
    <w:p w14:paraId="3FB03E1C" w14:textId="77777777" w:rsidR="003E7CF6" w:rsidRDefault="00257B69">
      <w:pPr>
        <w:ind w:firstLine="567"/>
        <w:jc w:val="both"/>
      </w:pPr>
      <w:r>
        <w:t>13.3</w:t>
      </w:r>
      <w:r>
        <w:t>. pavojingųjų objektų specialieji duomenys:</w:t>
      </w:r>
    </w:p>
    <w:p w14:paraId="3FB03E1D" w14:textId="77777777" w:rsidR="003E7CF6" w:rsidRDefault="00257B69">
      <w:pPr>
        <w:ind w:firstLine="567"/>
        <w:jc w:val="both"/>
      </w:pPr>
      <w:r>
        <w:t>13.3.1</w:t>
      </w:r>
      <w:r>
        <w:t>. Registro objekte esa</w:t>
      </w:r>
      <w:r>
        <w:t>nčių ir (arba) galinčių susidaryti kilus avarijai pavojingųjų medžiagų:</w:t>
      </w:r>
    </w:p>
    <w:p w14:paraId="3FB03E1E" w14:textId="77777777" w:rsidR="003E7CF6" w:rsidRDefault="00257B69">
      <w:pPr>
        <w:ind w:firstLine="567"/>
        <w:jc w:val="both"/>
      </w:pPr>
      <w:r>
        <w:t>13.3.1.1</w:t>
      </w:r>
      <w:r>
        <w:t>. Cheminių medžiagų santrumpų tarnybos suteiktas numeris (CAS numeris);</w:t>
      </w:r>
    </w:p>
    <w:p w14:paraId="3FB03E1F" w14:textId="77777777" w:rsidR="003E7CF6" w:rsidRDefault="00257B69">
      <w:pPr>
        <w:ind w:firstLine="567"/>
        <w:jc w:val="both"/>
      </w:pPr>
      <w:r>
        <w:t>13.3.1.2</w:t>
      </w:r>
      <w:r>
        <w:t>. Jungtinių Tautų Organizacijos medžiagos identifikacinis numeris;</w:t>
      </w:r>
    </w:p>
    <w:p w14:paraId="3FB03E20" w14:textId="77777777" w:rsidR="003E7CF6" w:rsidRDefault="00257B69">
      <w:pPr>
        <w:ind w:firstLine="567"/>
        <w:jc w:val="both"/>
      </w:pPr>
      <w:r>
        <w:t>13.3.1.3</w:t>
      </w:r>
      <w:r>
        <w:t>. komercini</w:t>
      </w:r>
      <w:r>
        <w:t>s pavadinimas;</w:t>
      </w:r>
    </w:p>
    <w:p w14:paraId="3FB03E21" w14:textId="77777777" w:rsidR="003E7CF6" w:rsidRDefault="00257B69">
      <w:pPr>
        <w:ind w:firstLine="567"/>
        <w:jc w:val="both"/>
      </w:pPr>
      <w:r>
        <w:t>13.3.1.4</w:t>
      </w:r>
      <w:r>
        <w:t>. cheminis pavadinimas;</w:t>
      </w:r>
    </w:p>
    <w:p w14:paraId="3FB03E22" w14:textId="77777777" w:rsidR="003E7CF6" w:rsidRDefault="00257B69">
      <w:pPr>
        <w:ind w:firstLine="567"/>
        <w:jc w:val="both"/>
      </w:pPr>
      <w:r>
        <w:t>13.3.1.5</w:t>
      </w:r>
      <w:r>
        <w:t>. veiklioji medžiaga;</w:t>
      </w:r>
    </w:p>
    <w:p w14:paraId="3FB03E23" w14:textId="77777777" w:rsidR="003E7CF6" w:rsidRDefault="00257B69">
      <w:pPr>
        <w:ind w:firstLine="567"/>
        <w:jc w:val="both"/>
      </w:pPr>
      <w:r>
        <w:t>13.3.1.6</w:t>
      </w:r>
      <w:r>
        <w:t>. koncentracija;</w:t>
      </w:r>
    </w:p>
    <w:p w14:paraId="3FB03E24" w14:textId="77777777" w:rsidR="003E7CF6" w:rsidRDefault="00257B69">
      <w:pPr>
        <w:ind w:firstLine="567"/>
        <w:jc w:val="both"/>
      </w:pPr>
      <w:r>
        <w:t>13.3.1.7</w:t>
      </w:r>
      <w:r>
        <w:t xml:space="preserve">. klasifikacija (pagal pavojingumo kategorijas su atitinkamomis rizikos frazėmis) pagal 2008 m. gruodžio 16 d. Europos Parlamento </w:t>
      </w:r>
      <w:r>
        <w:t xml:space="preserve">ir Tarybos reglamentą (EB) Nr. 1272/2008 dėl cheminių medžiagų ir mišinių klasifikavimo, ženklinimo ir pakavimo, iš dalies keičiantį ir panaikinantį direktyvas </w:t>
      </w:r>
      <w:r>
        <w:rPr>
          <w:spacing w:val="10"/>
        </w:rPr>
        <w:t>67/548/EEB bei 1999/45/EB ir iš dalies keičiantį Reglamentą (EB) Nr.</w:t>
      </w:r>
      <w:r>
        <w:t xml:space="preserve"> 1907/2006 (OL 2008 L 353, p</w:t>
      </w:r>
      <w:r>
        <w:t>. 1) su paskutiniais pakeitimais, padarytais 2011 m. kovo 10 d. Komisijos reglamentu (ES) Nr. 286/2011 (OL 2011 L 83, p. 1), ir Pavojingų cheminių medžiagų ir preparatų klasifikavimo ir ženklinimo tvarką, patvirtintą aplinkos ministro ir sveikatos apsaugos</w:t>
      </w:r>
      <w:r>
        <w:t xml:space="preserve"> ministro 2000 m. gruodžio 19 d. įsakymu Nr. 532/742 (Žin., 2001, Nr. </w:t>
      </w:r>
      <w:hyperlink r:id="rId27" w:tgtFrame="_blank" w:history="1">
        <w:r>
          <w:rPr>
            <w:color w:val="0000FF" w:themeColor="hyperlink"/>
            <w:u w:val="single"/>
          </w:rPr>
          <w:t>16-509</w:t>
        </w:r>
      </w:hyperlink>
      <w:r>
        <w:t>);</w:t>
      </w:r>
    </w:p>
    <w:p w14:paraId="3FB03E25" w14:textId="77777777" w:rsidR="003E7CF6" w:rsidRDefault="00257B69">
      <w:pPr>
        <w:ind w:firstLine="567"/>
        <w:jc w:val="both"/>
      </w:pPr>
      <w:r>
        <w:t>13.3.1.8</w:t>
      </w:r>
      <w:r>
        <w:t>. kiekiai (maksimalūs esami arba tikėtini);</w:t>
      </w:r>
    </w:p>
    <w:p w14:paraId="3FB03E26" w14:textId="77777777" w:rsidR="003E7CF6" w:rsidRDefault="00257B69">
      <w:pPr>
        <w:ind w:firstLine="567"/>
        <w:jc w:val="both"/>
      </w:pPr>
      <w:r>
        <w:t>13.3.2</w:t>
      </w:r>
      <w:r>
        <w:t xml:space="preserve">. įrenginių (rezervuarų), </w:t>
      </w:r>
      <w:r>
        <w:t>kuriuose laikomos pavojingosios medžiagos, pavadinimai, tipai, pagaminimo metai, talpos (m</w:t>
      </w:r>
      <w:r>
        <w:rPr>
          <w:vertAlign w:val="superscript"/>
        </w:rPr>
        <w:t>3</w:t>
      </w:r>
      <w:r>
        <w:t>), darbiniai slėgiai (bar) ir juose laikomos medžiagos;</w:t>
      </w:r>
    </w:p>
    <w:p w14:paraId="3FB03E27" w14:textId="77777777" w:rsidR="003E7CF6" w:rsidRDefault="00257B69">
      <w:pPr>
        <w:ind w:firstLine="567"/>
        <w:jc w:val="both"/>
      </w:pPr>
      <w:r>
        <w:t>13.3.3</w:t>
      </w:r>
      <w:r>
        <w:t>. galimų avarijų Registro objekte duomenys:</w:t>
      </w:r>
    </w:p>
    <w:p w14:paraId="3FB03E28" w14:textId="77777777" w:rsidR="003E7CF6" w:rsidRDefault="00257B69">
      <w:pPr>
        <w:ind w:firstLine="567"/>
        <w:jc w:val="both"/>
      </w:pPr>
      <w:r>
        <w:t>13.3.3.1</w:t>
      </w:r>
      <w:r>
        <w:t>. galimų avarijų pobūdis;</w:t>
      </w:r>
    </w:p>
    <w:p w14:paraId="3FB03E29" w14:textId="77777777" w:rsidR="003E7CF6" w:rsidRDefault="00257B69">
      <w:pPr>
        <w:ind w:firstLine="567"/>
        <w:jc w:val="both"/>
      </w:pPr>
      <w:r>
        <w:t>13.3.3.2</w:t>
      </w:r>
      <w:r>
        <w:t>. galim</w:t>
      </w:r>
      <w:r>
        <w:t>ų avarijų padarinių žmonėms ir aplinkai prognozės duomenys (galimose poveikio zonose prognozuojamas žmonių skaičius, prognozuojamos oro užterštumo zonos gylis (km) ir plotas (km²);</w:t>
      </w:r>
    </w:p>
    <w:p w14:paraId="3FB03E2A" w14:textId="77777777" w:rsidR="003E7CF6" w:rsidRDefault="00257B69">
      <w:pPr>
        <w:ind w:firstLine="567"/>
        <w:jc w:val="both"/>
      </w:pPr>
      <w:r>
        <w:t>13.3.4</w:t>
      </w:r>
      <w:r>
        <w:t>. galimų avarijų ir jų padarinių likvidavimo organizavimo duome</w:t>
      </w:r>
      <w:r>
        <w:t>nys:</w:t>
      </w:r>
    </w:p>
    <w:p w14:paraId="3FB03E2B" w14:textId="77777777" w:rsidR="003E7CF6" w:rsidRDefault="00257B69">
      <w:pPr>
        <w:ind w:firstLine="567"/>
        <w:jc w:val="both"/>
      </w:pPr>
      <w:r>
        <w:t>13.3.4.1</w:t>
      </w:r>
      <w:r>
        <w:t>. priemonės, kuriomis pranešama apie galimas avarijas;</w:t>
      </w:r>
    </w:p>
    <w:p w14:paraId="3FB03E2C" w14:textId="77777777" w:rsidR="003E7CF6" w:rsidRDefault="00257B69">
      <w:pPr>
        <w:ind w:firstLine="567"/>
        <w:jc w:val="both"/>
      </w:pPr>
      <w:r>
        <w:t>13.3.4.2</w:t>
      </w:r>
      <w:r>
        <w:t>. objektai, kuriems pranešama apie galimas avarijas, ir atstumai iki jų;</w:t>
      </w:r>
    </w:p>
    <w:p w14:paraId="3FB03E2D" w14:textId="77777777" w:rsidR="003E7CF6" w:rsidRDefault="00257B69">
      <w:pPr>
        <w:ind w:firstLine="567"/>
        <w:jc w:val="both"/>
      </w:pPr>
      <w:r>
        <w:t>13.3.4.3</w:t>
      </w:r>
      <w:r>
        <w:t>. duomenys apie vandens gaisrui gesinti tiekimą ir kitas neutralizuojamąsias medžiagas;</w:t>
      </w:r>
    </w:p>
    <w:p w14:paraId="3FB03E2E" w14:textId="77777777" w:rsidR="003E7CF6" w:rsidRDefault="00257B69">
      <w:pPr>
        <w:ind w:firstLine="567"/>
        <w:jc w:val="both"/>
      </w:pPr>
      <w:r>
        <w:t>13.3.4.4</w:t>
      </w:r>
      <w:r>
        <w:t>. duomenys apie galimų avarijų likvidavimo pajėgas;</w:t>
      </w:r>
    </w:p>
    <w:p w14:paraId="3FB03E2F" w14:textId="77777777" w:rsidR="003E7CF6" w:rsidRDefault="00257B69">
      <w:pPr>
        <w:ind w:firstLine="567"/>
        <w:jc w:val="both"/>
      </w:pPr>
      <w:r>
        <w:t>13.3.4.5</w:t>
      </w:r>
      <w:r>
        <w:t>. duomenys apie slėptuves, kolektyvinės apsaugos statinius ir asmeninės apsaugos priemones;</w:t>
      </w:r>
    </w:p>
    <w:p w14:paraId="3FB03E30" w14:textId="77777777" w:rsidR="003E7CF6" w:rsidRDefault="00257B69">
      <w:pPr>
        <w:ind w:firstLine="567"/>
        <w:jc w:val="both"/>
      </w:pPr>
      <w:r>
        <w:t>13.3.4.6</w:t>
      </w:r>
      <w:r>
        <w:t>. duomenys apie evakuacijos organizavimą ir sanitarinį švarinimą.</w:t>
      </w:r>
    </w:p>
    <w:p w14:paraId="3FB03E31" w14:textId="77777777" w:rsidR="003E7CF6" w:rsidRDefault="00257B69">
      <w:pPr>
        <w:ind w:firstLine="567"/>
        <w:jc w:val="both"/>
      </w:pPr>
      <w:r>
        <w:t>14</w:t>
      </w:r>
      <w:r>
        <w:t>. Registre naudojamas nacionalinis Ekonominės veiklos rūšių klasifikatorius.</w:t>
      </w:r>
    </w:p>
    <w:p w14:paraId="3FB03E32" w14:textId="77777777" w:rsidR="003E7CF6" w:rsidRDefault="00257B69">
      <w:pPr>
        <w:ind w:firstLine="567"/>
        <w:jc w:val="both"/>
      </w:pPr>
      <w:r>
        <w:t>15</w:t>
      </w:r>
      <w:r>
        <w:t>. Registre naudojami šie specialieji klasifikatoriai:</w:t>
      </w:r>
    </w:p>
    <w:p w14:paraId="3FB03E33" w14:textId="77777777" w:rsidR="003E7CF6" w:rsidRDefault="00257B69">
      <w:pPr>
        <w:ind w:firstLine="567"/>
        <w:jc w:val="both"/>
      </w:pPr>
      <w:r>
        <w:t>15.1</w:t>
      </w:r>
      <w:r>
        <w:t>. galimų avarijų pasekmių klasifikatorius;</w:t>
      </w:r>
    </w:p>
    <w:p w14:paraId="3FB03E34" w14:textId="77777777" w:rsidR="003E7CF6" w:rsidRDefault="00257B69">
      <w:pPr>
        <w:ind w:firstLine="567"/>
        <w:jc w:val="both"/>
      </w:pPr>
      <w:r>
        <w:t>15.2</w:t>
      </w:r>
      <w:r>
        <w:t>. galimų avarijų pobūdžio klasifikatorius;</w:t>
      </w:r>
    </w:p>
    <w:p w14:paraId="3FB03E35" w14:textId="77777777" w:rsidR="003E7CF6" w:rsidRDefault="00257B69">
      <w:pPr>
        <w:ind w:firstLine="567"/>
        <w:jc w:val="both"/>
      </w:pPr>
      <w:r>
        <w:t>15.3</w:t>
      </w:r>
      <w:r>
        <w:t xml:space="preserve">. bendras </w:t>
      </w:r>
      <w:r>
        <w:t>skirstymo klasifikatorius;</w:t>
      </w:r>
    </w:p>
    <w:p w14:paraId="3FB03E36" w14:textId="77777777" w:rsidR="003E7CF6" w:rsidRDefault="00257B69">
      <w:pPr>
        <w:ind w:firstLine="567"/>
        <w:jc w:val="both"/>
      </w:pPr>
      <w:r>
        <w:t>15.4</w:t>
      </w:r>
      <w:r>
        <w:t>. cheminės medžiagos būsenos klasifikatorius;</w:t>
      </w:r>
    </w:p>
    <w:p w14:paraId="3FB03E37" w14:textId="77777777" w:rsidR="003E7CF6" w:rsidRDefault="00257B69">
      <w:pPr>
        <w:ind w:firstLine="567"/>
        <w:jc w:val="both"/>
      </w:pPr>
      <w:r>
        <w:t>15.5</w:t>
      </w:r>
      <w:r>
        <w:t>. cheminės medžiagos naudojimo klasifikatorius;</w:t>
      </w:r>
    </w:p>
    <w:p w14:paraId="3FB03E38" w14:textId="77777777" w:rsidR="003E7CF6" w:rsidRDefault="00257B69">
      <w:pPr>
        <w:ind w:firstLine="567"/>
        <w:jc w:val="both"/>
      </w:pPr>
      <w:r>
        <w:t>15.6</w:t>
      </w:r>
      <w:r>
        <w:t>. ryšių ir perspėjimo sistemų klasifikatorius;</w:t>
      </w:r>
    </w:p>
    <w:p w14:paraId="3FB03E39" w14:textId="77777777" w:rsidR="003E7CF6" w:rsidRDefault="00257B69">
      <w:pPr>
        <w:ind w:firstLine="567"/>
        <w:jc w:val="both"/>
      </w:pPr>
      <w:r>
        <w:t>15.7</w:t>
      </w:r>
      <w:r>
        <w:t>. cheminės medžiagos saugojimo pobūdžio klasifikatorius;</w:t>
      </w:r>
    </w:p>
    <w:p w14:paraId="3FB03E3A" w14:textId="77777777" w:rsidR="003E7CF6" w:rsidRDefault="00257B69">
      <w:pPr>
        <w:ind w:firstLine="567"/>
        <w:jc w:val="both"/>
      </w:pPr>
      <w:r>
        <w:t>15.8</w:t>
      </w:r>
      <w:r>
        <w:t>. cheminės medžiagos saugojimo slėgio tipų klasifikatorius;</w:t>
      </w:r>
    </w:p>
    <w:p w14:paraId="3FB03E3B" w14:textId="77777777" w:rsidR="003E7CF6" w:rsidRDefault="00257B69">
      <w:pPr>
        <w:ind w:firstLine="567"/>
        <w:jc w:val="both"/>
      </w:pPr>
      <w:r>
        <w:t>15.9</w:t>
      </w:r>
      <w:r>
        <w:t>. cheminės medžiagos saugojimo temperatūros tipų klasifikatorius;</w:t>
      </w:r>
    </w:p>
    <w:p w14:paraId="3FB03E3C" w14:textId="77777777" w:rsidR="003E7CF6" w:rsidRDefault="00257B69">
      <w:pPr>
        <w:ind w:firstLine="567"/>
        <w:jc w:val="both"/>
      </w:pPr>
      <w:r>
        <w:t>15.10</w:t>
      </w:r>
      <w:r>
        <w:t>. administracinių vienetų tipų klasifikatorius;</w:t>
      </w:r>
    </w:p>
    <w:p w14:paraId="3FB03E3D" w14:textId="77777777" w:rsidR="003E7CF6" w:rsidRDefault="00257B69">
      <w:pPr>
        <w:ind w:firstLine="567"/>
        <w:jc w:val="both"/>
      </w:pPr>
      <w:r>
        <w:t>15.11</w:t>
      </w:r>
      <w:r>
        <w:t>. gatvių ir gyvenamųjų vietovių statusų klasifi</w:t>
      </w:r>
      <w:r>
        <w:t>katorius;</w:t>
      </w:r>
    </w:p>
    <w:p w14:paraId="3FB03E3E" w14:textId="77777777" w:rsidR="003E7CF6" w:rsidRDefault="00257B69">
      <w:pPr>
        <w:ind w:firstLine="567"/>
        <w:jc w:val="both"/>
      </w:pPr>
      <w:r>
        <w:t>15.12</w:t>
      </w:r>
      <w:r>
        <w:t>. gyvenamųjų vietovių tipų klasifikatorius.</w:t>
      </w:r>
    </w:p>
    <w:p w14:paraId="3FB03E3F" w14:textId="77777777" w:rsidR="003E7CF6" w:rsidRDefault="00257B69">
      <w:pPr>
        <w:ind w:firstLine="567"/>
        <w:jc w:val="both"/>
      </w:pPr>
    </w:p>
    <w:p w14:paraId="3FB03E40" w14:textId="77777777" w:rsidR="003E7CF6" w:rsidRDefault="00257B69">
      <w:pPr>
        <w:jc w:val="center"/>
        <w:rPr>
          <w:b/>
        </w:rPr>
      </w:pPr>
      <w:r>
        <w:rPr>
          <w:b/>
        </w:rPr>
        <w:t>IV</w:t>
      </w:r>
      <w:r>
        <w:rPr>
          <w:b/>
        </w:rPr>
        <w:t xml:space="preserve">. </w:t>
      </w:r>
      <w:r>
        <w:rPr>
          <w:b/>
        </w:rPr>
        <w:t>REGISTRO OBJEKTŲ REGISTRAVIMAS</w:t>
      </w:r>
    </w:p>
    <w:p w14:paraId="3FB03E41" w14:textId="77777777" w:rsidR="003E7CF6" w:rsidRDefault="003E7CF6">
      <w:pPr>
        <w:ind w:firstLine="567"/>
        <w:jc w:val="both"/>
      </w:pPr>
    </w:p>
    <w:p w14:paraId="3FB03E42" w14:textId="77777777" w:rsidR="003E7CF6" w:rsidRDefault="00257B69">
      <w:pPr>
        <w:ind w:firstLine="567"/>
        <w:jc w:val="both"/>
        <w:rPr>
          <w:bCs/>
        </w:rPr>
      </w:pPr>
      <w:r>
        <w:rPr>
          <w:bCs/>
        </w:rPr>
        <w:t>16</w:t>
      </w:r>
      <w:r>
        <w:rPr>
          <w:bCs/>
        </w:rPr>
        <w:t xml:space="preserve">. Registrui </w:t>
      </w:r>
      <w:r>
        <w:t>Nuostatų 13.1.1, 13.1.3, 13.1.4, 13.1.5.1, 13.1.5.4, 13.1.6, 13.1.8, 13.1.10.1, 13.1.11, 13.2 ir 13.3 punktuose nurodytus duomenis</w:t>
      </w:r>
      <w:r>
        <w:rPr>
          <w:bCs/>
        </w:rPr>
        <w:t xml:space="preserve"> teikia </w:t>
      </w:r>
      <w:r>
        <w:t>fiziniai ir juridiniai asmenys, Lietuvos Respublikos ir užsienio juridinių asmenų filialai, atstovybės, kurie nuosavybės, patikėjimo teise ar kitu teisėtu pagrindu valdo, naudoja valstybinės reikšmės ir (ar) pavojinguosius objektus ir (ar) jais dis</w:t>
      </w:r>
      <w:r>
        <w:t>ponuoja</w:t>
      </w:r>
      <w:r>
        <w:rPr>
          <w:bCs/>
        </w:rPr>
        <w:t>.</w:t>
      </w:r>
    </w:p>
    <w:p w14:paraId="3FB03E43" w14:textId="77777777" w:rsidR="003E7CF6" w:rsidRDefault="00257B69">
      <w:pPr>
        <w:ind w:firstLine="567"/>
        <w:jc w:val="both"/>
      </w:pPr>
      <w:r>
        <w:t>17</w:t>
      </w:r>
      <w:r>
        <w:t>. Registro objektai registruojami šia tvarka:</w:t>
      </w:r>
    </w:p>
    <w:p w14:paraId="3FB03E44" w14:textId="77777777" w:rsidR="003E7CF6" w:rsidRDefault="00257B69">
      <w:pPr>
        <w:ind w:firstLine="567"/>
        <w:jc w:val="both"/>
      </w:pPr>
      <w:r>
        <w:t>17.1</w:t>
      </w:r>
      <w:r>
        <w:t>. Teikėjai per 10 darbo dienų po Registro objekto veiklos pradžios arba po pranešimo apie objekto atitiktį Objektų pripažinimo valstybinės reikšmės objektais tvarkos aprašo, patvirtinto Lie</w:t>
      </w:r>
      <w:r>
        <w:t xml:space="preserve">tuvos Respublikos Vyriausybės </w:t>
      </w:r>
      <w:r>
        <w:rPr>
          <w:bCs/>
        </w:rPr>
        <w:t xml:space="preserve">2010 m. birželio 7 d. nutarimu Nr. 717 (Žin., 2010, Nr. </w:t>
      </w:r>
      <w:hyperlink r:id="rId28" w:tgtFrame="_blank" w:history="1">
        <w:r>
          <w:rPr>
            <w:bCs/>
            <w:color w:val="0000FF" w:themeColor="hyperlink"/>
            <w:u w:val="single"/>
          </w:rPr>
          <w:t>69-3442</w:t>
        </w:r>
      </w:hyperlink>
      <w:r>
        <w:rPr>
          <w:bCs/>
        </w:rPr>
        <w:t>),</w:t>
      </w:r>
      <w:r>
        <w:t xml:space="preserve"> 4 punkte nurodytiems požymiams gavimo pateikia Priešgaisrinės apsaugos ir gelbėji</w:t>
      </w:r>
      <w:r>
        <w:t>mo departamentui užpildytas Priešgaisrinės apsaugos ir gelbėjimo departamento direktoriaus patvirtintos formos Registro objektų anketas (toliau – registravimo dokumentai).</w:t>
      </w:r>
    </w:p>
    <w:p w14:paraId="3FB03E45" w14:textId="77777777" w:rsidR="003E7CF6" w:rsidRDefault="00257B69">
      <w:pPr>
        <w:ind w:firstLine="567"/>
        <w:jc w:val="both"/>
      </w:pPr>
      <w:r>
        <w:t>17.2</w:t>
      </w:r>
      <w:r>
        <w:t xml:space="preserve">. Priešgaisrinės apsaugos ir gelbėjimo departamentas per 10 darbo dienų nuo </w:t>
      </w:r>
      <w:r>
        <w:t>registravimo dokumentų gavimo įvertina, ar registravimo dokumentai ir juose nurodyti duomenys atitinka teisės aktuose nustatytus reikalavimus.</w:t>
      </w:r>
    </w:p>
    <w:p w14:paraId="3FB03E46" w14:textId="77777777" w:rsidR="003E7CF6" w:rsidRDefault="00257B69">
      <w:pPr>
        <w:ind w:firstLine="567"/>
        <w:jc w:val="both"/>
      </w:pPr>
      <w:r>
        <w:t>17.3</w:t>
      </w:r>
      <w:r>
        <w:t>. Nustatęs, kad registravimo dokumentai ar juose nurodyti duomenys neatitinka teisės aktuose nustatytų re</w:t>
      </w:r>
      <w:r>
        <w:t xml:space="preserve">ikalavimų, Priešgaisrinės apsaugos ir gelbėjimo departamentas </w:t>
      </w:r>
      <w:r>
        <w:lastRenderedPageBreak/>
        <w:t>sustabdo registravimo procedūrą ir apie tai ne vėliau kaip kitą darbo dieną elektroninių ryšių priemonėmis arba paštu praneša teikėjui, nurodo šio sprendimo priėmimo priežastį ir pareikalauja ne</w:t>
      </w:r>
      <w:r>
        <w:t>atitiktis ištaisyti per 5 darbo dienas nuo pranešimo gavimo.</w:t>
      </w:r>
    </w:p>
    <w:p w14:paraId="3FB03E47" w14:textId="77777777" w:rsidR="003E7CF6" w:rsidRDefault="00257B69">
      <w:pPr>
        <w:ind w:firstLine="567"/>
        <w:jc w:val="both"/>
      </w:pPr>
      <w:r>
        <w:t>17.4</w:t>
      </w:r>
      <w:r>
        <w:t xml:space="preserve">. Nustatęs, kad registravimo dokumentai ir juose nurodyti duomenys atitinka teisės aktuose nustatytus reikalavimus, Priešgaisrinės apsaugos ir gelbėjimo departamentas per 3 darbo dienas </w:t>
      </w:r>
      <w:r>
        <w:t>priima sprendimą įregistruoti Registro objektą, įrašo registravimo dokumentuose nurodytus duomenis į Registro duomenų bazę ir suteikia Registro objekto identifikavimo kodą. Registro objektas laikomas įregistruotu nuo to momento, kai Registro duomenys įrašo</w:t>
      </w:r>
      <w:r>
        <w:t>mi į Registro duomenų bazę ir suteikiamas Registro objekto identifikavimo kodas. Priešgaisrinės apsaugos ir gelbėjimo departamentas, įregistravęs Registro objektą, apie tai ne vėliau kaip kitą darbo dieną elektroninių ryšių priemonėmis arba paštu praneša t</w:t>
      </w:r>
      <w:r>
        <w:t>eikėjui.</w:t>
      </w:r>
    </w:p>
    <w:p w14:paraId="3FB03E48" w14:textId="77777777" w:rsidR="003E7CF6" w:rsidRDefault="00257B69">
      <w:pPr>
        <w:ind w:firstLine="567"/>
        <w:jc w:val="both"/>
      </w:pPr>
      <w:r>
        <w:t>17.5</w:t>
      </w:r>
      <w:r>
        <w:t>. Jeigu Priešgaisrinės apsaugos ir gelbėjimo departamentui pateikiami jau įregistruoto Registro objekto registravimo dokumentai arba teikėjas per Nuostatų 17.3 punkte nurodytą terminą nepašalina nustatytų trūkumų, Priešgaisrinės apsaugos i</w:t>
      </w:r>
      <w:r>
        <w:t xml:space="preserve">r gelbėjimo departamentas per 1 darbo dieną nuo šių aplinkybių atsiradimo priima sprendimą atsisakyti įregistruoti Registro objektą. Priešgaisrinės apsaugos ir gelbėjimo departamentas, priėmęs šiame punkte nurodytą sprendimą, apie tai ne vėliau kaip per 3 </w:t>
      </w:r>
      <w:r>
        <w:t>darbo dienas raštu praneša teikėjui, pridėdamas sprendimo atsisakyti įregistruoti Registro objektą kopiją, patvirtintą teisės aktų nustatyta tvarka. Šis sprendimas gali būti skundžiamas teisės aktų nustatyta tvarka.</w:t>
      </w:r>
    </w:p>
    <w:p w14:paraId="3FB03E49" w14:textId="77777777" w:rsidR="003E7CF6" w:rsidRDefault="00257B69">
      <w:pPr>
        <w:ind w:firstLine="567"/>
        <w:jc w:val="both"/>
      </w:pPr>
      <w:r>
        <w:t>18</w:t>
      </w:r>
      <w:r>
        <w:t>. Registro objektų duomenys keič</w:t>
      </w:r>
      <w:r>
        <w:t>iami šia tvarka:</w:t>
      </w:r>
    </w:p>
    <w:p w14:paraId="3FB03E4A" w14:textId="77777777" w:rsidR="003E7CF6" w:rsidRDefault="00257B69">
      <w:pPr>
        <w:ind w:firstLine="567"/>
        <w:jc w:val="both"/>
      </w:pPr>
      <w:r>
        <w:t>18.1</w:t>
      </w:r>
      <w:r>
        <w:t>. Teikėjai per 10 darbo dienų nuo Registro duomenų pasikeitimo pateikia Priešgaisrinės apsaugos ir gelbėjimo departamentui iš naujo užpildytus registravimo dokumentus (toliau – patikslinti registravimo dokumentai).</w:t>
      </w:r>
    </w:p>
    <w:p w14:paraId="3FB03E4B" w14:textId="77777777" w:rsidR="003E7CF6" w:rsidRDefault="00257B69">
      <w:pPr>
        <w:ind w:firstLine="567"/>
        <w:jc w:val="both"/>
      </w:pPr>
      <w:r>
        <w:t>18.2</w:t>
      </w:r>
      <w:r>
        <w:t>. Priešgai</w:t>
      </w:r>
      <w:r>
        <w:t>srinės apsaugos ir gelbėjimo departamentas per 10 darbo dienų nuo patikslintų registravimo dokumentų gavimo įvertina, ar patikslinti registravimo dokumentai ir juose nurodyti duomenys atitinka teisės aktuose nustatytus reikalavimus.</w:t>
      </w:r>
    </w:p>
    <w:p w14:paraId="3FB03E4C" w14:textId="77777777" w:rsidR="003E7CF6" w:rsidRDefault="00257B69">
      <w:pPr>
        <w:ind w:firstLine="567"/>
        <w:jc w:val="both"/>
      </w:pPr>
      <w:r>
        <w:t>18.3</w:t>
      </w:r>
      <w:r>
        <w:t>. Nustatęs, kad</w:t>
      </w:r>
      <w:r>
        <w:t xml:space="preserve"> patikslinti registravimo dokumentai ar juose nurodyti duomenys neatitinka teisės aktuose nustatytų reikalavimų, Priešgaisrinės apsaugos ir gelbėjimo departamentas sustabdo duomenų keitimo procedūrą ir apie tai ne vėliau kaip kitą darbo dieną elektroninių </w:t>
      </w:r>
      <w:r>
        <w:t>ryšių priemonėmis arba paštu praneša teikėjui, nurodo šio sprendimo priėmimo priežastį ir pareikalauja neatitiktis ištaisyti per 5 darbo dienas nuo pranešimo gavimo.</w:t>
      </w:r>
    </w:p>
    <w:p w14:paraId="3FB03E4D" w14:textId="77777777" w:rsidR="003E7CF6" w:rsidRDefault="00257B69">
      <w:pPr>
        <w:ind w:firstLine="567"/>
        <w:jc w:val="both"/>
      </w:pPr>
      <w:r>
        <w:t>18.4</w:t>
      </w:r>
      <w:r>
        <w:t>. Nustatęs, kad patikslinti registravimo dokumentai ir juose nurodyti duomenys ati</w:t>
      </w:r>
      <w:r>
        <w:t>tinka teisės aktuose nustatytus reikalavimus, Priešgaisrinės apsaugos ir gelbėjimo departamentas per 3 darbo dienas įrašo patikslintuose registravimo dokumentuose nurodytus duomenis į Registro duomenų bazę ir apie tai ne vėliau kaip kitą darbo dieną elektr</w:t>
      </w:r>
      <w:r>
        <w:t>oninių ryšių priemonėmis arba paštu praneša teikėjui.</w:t>
      </w:r>
    </w:p>
    <w:p w14:paraId="3FB03E4E" w14:textId="77777777" w:rsidR="003E7CF6" w:rsidRDefault="00257B69">
      <w:pPr>
        <w:ind w:firstLine="567"/>
        <w:jc w:val="both"/>
      </w:pPr>
      <w:r>
        <w:t>18.5</w:t>
      </w:r>
      <w:r>
        <w:t>. Jeigu teikėjas per Nuostatų 18.3 punkte nurodytą terminą nepašalina nustatytų trūkumų, Priešgaisrinės apsaugos ir gelbėjimo departamentas per 1 darbo dieną priima sprendimą atsisakyti pakeisti</w:t>
      </w:r>
      <w:r>
        <w:t xml:space="preserve"> Registro objekto duomenis. Priešgaisrinės apsaugos ir gelbėjimo departamentas, priėmęs sprendimą atsisakyti pakeisti Registro objekto duomenis, apie tai ne vėliau kaip per 3 darbo dienas raštu praneša teikėjui, pridėdamas sprendimo atsisakyti pakeisti Reg</w:t>
      </w:r>
      <w:r>
        <w:t>istro objekto duomenis kopiją, patvirtintą teisės aktų nustatyta tvarka. Šis sprendimas gali būti skundžiamas teisės aktų nustatyta tvarka.</w:t>
      </w:r>
    </w:p>
    <w:p w14:paraId="3FB03E4F" w14:textId="77777777" w:rsidR="003E7CF6" w:rsidRDefault="00257B69">
      <w:pPr>
        <w:ind w:firstLine="567"/>
        <w:jc w:val="both"/>
      </w:pPr>
      <w:r>
        <w:t>19</w:t>
      </w:r>
      <w:r>
        <w:t>. Pakeisti Registro objekto duomenys automatiniu būdu perkeliami į Registro duomenų bazės archyvą ir jame sa</w:t>
      </w:r>
      <w:r>
        <w:t>ugomi 10 metų nuo Registro objekto duomenų pakeitimo momento.</w:t>
      </w:r>
    </w:p>
    <w:p w14:paraId="3FB03E50" w14:textId="77777777" w:rsidR="003E7CF6" w:rsidRDefault="00257B69">
      <w:pPr>
        <w:ind w:firstLine="567"/>
        <w:jc w:val="both"/>
      </w:pPr>
      <w:r>
        <w:t>20</w:t>
      </w:r>
      <w:r>
        <w:t>. Registro objektai išregistruojami šia tvarka:</w:t>
      </w:r>
    </w:p>
    <w:p w14:paraId="3FB03E51" w14:textId="77777777" w:rsidR="003E7CF6" w:rsidRDefault="00257B69">
      <w:pPr>
        <w:ind w:firstLine="567"/>
        <w:jc w:val="both"/>
      </w:pPr>
      <w:r>
        <w:t>20.1</w:t>
      </w:r>
      <w:r>
        <w:t>. Nutraukus Registro objekto veiklą arba ją pakeitus taip, kad Registro objektas nebeatitinka „pavojingojo objekto“ sąvokoje, kuri api</w:t>
      </w:r>
      <w:r>
        <w:t>brėžta Civilinės saugos įstatyme, nurodytų požymių ar Objektų pripažinimo valstybinės reikšmės objektais tvarkos aprašo 4 punkte nurodytų požymių, teikėjas per 5 darbo dienas nuo Registro objekto veiklos nutraukimo ar pakeitimo kreipiasi raštu į Priešgaisr</w:t>
      </w:r>
      <w:r>
        <w:t xml:space="preserve">inės apsaugos ir gelbėjimo departamentą </w:t>
      </w:r>
      <w:r>
        <w:lastRenderedPageBreak/>
        <w:t>su prašymu Registro objektą išregistruoti, prašyme nurodo Registro objekto pavadinimą, adresą, išregistravimo priežastį, Registro objekto veiklos nutraukimo ar pakeitimo datą ir pateikia Registro objekto išregistravi</w:t>
      </w:r>
      <w:r>
        <w:t xml:space="preserve">mo priežastį, veiklos nutraukimo ar pakeitimo datą patvirtinančius dokumentus ir (arba) jų kopijas. </w:t>
      </w:r>
    </w:p>
    <w:p w14:paraId="3FB03E52" w14:textId="77777777" w:rsidR="003E7CF6" w:rsidRDefault="00257B69">
      <w:pPr>
        <w:ind w:firstLine="567"/>
        <w:jc w:val="both"/>
      </w:pPr>
      <w:r>
        <w:t>20.2</w:t>
      </w:r>
      <w:r>
        <w:t xml:space="preserve">. Priešgaisrinės apsaugos ir gelbėjimo departamentas, gavęs Nuostatų 20.1 punkte nurodytą prašymą ir dokumentus ir (arba) jų kopijas, per 20 darbo </w:t>
      </w:r>
      <w:r>
        <w:t>dienų įvertina, ar pakanka teikėjo pateiktų dokumentų ir (arba) jų kopijų faktinei situacijai Registro objekte nustatyti ir ar šie dokumentai ir (arba) jų kopijos atitinka teisės aktuose nustatytus reikalavimus.</w:t>
      </w:r>
    </w:p>
    <w:p w14:paraId="3FB03E53" w14:textId="77777777" w:rsidR="003E7CF6" w:rsidRDefault="00257B69">
      <w:pPr>
        <w:ind w:firstLine="567"/>
        <w:jc w:val="both"/>
      </w:pPr>
      <w:r>
        <w:t>20.3</w:t>
      </w:r>
      <w:r>
        <w:t>. Priešgaisrinės apsaugos ir gelbėji</w:t>
      </w:r>
      <w:r>
        <w:t>mo departamentas, nustatęs, kad teikėjo pateiktų dokumentų ir (arba) jų kopijų nepakanka faktinei situacijai Registro objekte nustatyti arba pateikti dokumentai ir (arba) jų kopijos neatitinka teisės aktuose nustatytų reikalavimų, sustabdo Registro objekto</w:t>
      </w:r>
      <w:r>
        <w:t xml:space="preserve"> išregistravimo procedūrą ir apie tai ne vėliau kaip kitą darbo dieną elektroninių ryšių priemonėmis arba paštu praneša teikėjui, nurodo šio sprendimo priėmimo priežastį ir pareikalauja pateikti trūkstamus dokumentus ir (arba) jų kopijas ir (arba) neatitik</w:t>
      </w:r>
      <w:r>
        <w:t>tis ištaisyti per 5 darbo dienas nuo pranešimo gavimo.</w:t>
      </w:r>
    </w:p>
    <w:p w14:paraId="3FB03E54" w14:textId="77777777" w:rsidR="003E7CF6" w:rsidRDefault="00257B69">
      <w:pPr>
        <w:ind w:firstLine="567"/>
        <w:jc w:val="both"/>
      </w:pPr>
      <w:r>
        <w:t>20.4</w:t>
      </w:r>
      <w:r>
        <w:t>. Nustatęs, kad teikėjo pateiktų dokumentų ir (arba) jų kopijų pakanka faktinei situacijai Registro objekte nustatyti ir šie dokumentai atitinka teisės aktuose nustatytus reikalavimus, Priešgai</w:t>
      </w:r>
      <w:r>
        <w:t>srinės apsaugos ir gelbėjimo departamentas per 1 darbo dieną į Registro duomenų bazę įrašo duomenis apie Registro objekto išregistravimą ir apie tai ne vėliau kaip kitą darbo dieną elektroninių ryšių priemonėmis arba paštu praneša teikėjui.</w:t>
      </w:r>
    </w:p>
    <w:p w14:paraId="3FB03E55" w14:textId="77777777" w:rsidR="003E7CF6" w:rsidRDefault="00257B69">
      <w:pPr>
        <w:ind w:firstLine="567"/>
        <w:jc w:val="both"/>
      </w:pPr>
      <w:r>
        <w:t>20.5</w:t>
      </w:r>
      <w:r>
        <w:t>. Jeigu</w:t>
      </w:r>
      <w:r>
        <w:t xml:space="preserve"> teikėjas per Nuostatų 20.3 punkte nurodytą terminą nepašalina nustatytų trūkumų, Priešgaisrinės apsaugos ir gelbėjimo departamentas per 1 darbo dieną priima sprendimą atsisakyti išregistruoti Registro objektą. Priešgaisrinės apsaugos ir gelbėjimo departam</w:t>
      </w:r>
      <w:r>
        <w:t>entas, priėmęs sprendimą atsisakyti išregistruoti Registro objektą, apie tai ne vėliau kaip per 3 darbo dienas raštu praneša teikėjui, pridėdamas sprendimo atsisakyti išregistruoti Registro objektą kopiją, patvirtintą teisės aktų nustatyta tvarka. Šis spre</w:t>
      </w:r>
      <w:r>
        <w:t>ndimas gali būti skundžiamas teisės aktų nustatyta tvarka.</w:t>
      </w:r>
    </w:p>
    <w:p w14:paraId="3FB03E56" w14:textId="77777777" w:rsidR="003E7CF6" w:rsidRDefault="00257B69">
      <w:pPr>
        <w:ind w:firstLine="567"/>
        <w:jc w:val="both"/>
      </w:pPr>
      <w:r>
        <w:t>21</w:t>
      </w:r>
      <w:r>
        <w:t>. Išregistruoto Registro objekto duomenys iš karto po Registro objekto išregistravimo automatiniu būdu perkeliami į Registro duomenų bazės archyvą ir jame saugomi 10 metų nuo Registro objek</w:t>
      </w:r>
      <w:r>
        <w:t>to išregistravimo dienos. Praėjus šiam terminui išregistruoto Registro objekto duomenys sunaikinami automatiniu būdu.</w:t>
      </w:r>
    </w:p>
    <w:p w14:paraId="3FB03E57" w14:textId="77777777" w:rsidR="003E7CF6" w:rsidRDefault="00257B69">
      <w:pPr>
        <w:ind w:firstLine="567"/>
        <w:jc w:val="both"/>
      </w:pPr>
      <w:r>
        <w:t>22</w:t>
      </w:r>
      <w:r>
        <w:t xml:space="preserve">. Registrui pateikti registravimo dokumentai </w:t>
      </w:r>
      <w:r>
        <w:rPr>
          <w:bCs/>
        </w:rPr>
        <w:t xml:space="preserve">Priešgaisrinės apsaugos ir gelbėjimo departamente </w:t>
      </w:r>
      <w:r>
        <w:t>saugomi 5 metus nuo jų gavimo. Praėju</w:t>
      </w:r>
      <w:r>
        <w:t xml:space="preserve">s šiam terminui registravimo dokumentai sunaikinami Dokumentų tvarkymo ir apskaitos taisyklių, patvirtintų Lietuvos vyriausiojo archyvaro 2011 m. liepos 4 d. įsakymu Nr. V-118 (Žin., 2011, Nr. </w:t>
      </w:r>
      <w:hyperlink r:id="rId29" w:tgtFrame="_blank" w:history="1">
        <w:r>
          <w:rPr>
            <w:color w:val="0000FF" w:themeColor="hyperlink"/>
            <w:u w:val="single"/>
          </w:rPr>
          <w:t>88-4230</w:t>
        </w:r>
      </w:hyperlink>
      <w:r>
        <w:t>), nustatyta tvarka.</w:t>
      </w:r>
    </w:p>
    <w:p w14:paraId="3FB03E58" w14:textId="77777777" w:rsidR="003E7CF6" w:rsidRDefault="00257B69">
      <w:pPr>
        <w:ind w:firstLine="567"/>
        <w:jc w:val="both"/>
      </w:pPr>
      <w:r>
        <w:t>23</w:t>
      </w:r>
      <w:r>
        <w:t>. Teikėjai:</w:t>
      </w:r>
    </w:p>
    <w:p w14:paraId="3FB03E59" w14:textId="77777777" w:rsidR="003E7CF6" w:rsidRDefault="00257B69">
      <w:pPr>
        <w:ind w:firstLine="567"/>
        <w:jc w:val="both"/>
      </w:pPr>
      <w:r>
        <w:t>23.1</w:t>
      </w:r>
      <w:r>
        <w:t>. atsako už Priešgaisrinės apsaugos ir gelbėjimo departamentui pateiktų registravimo dokumentų ir (arba) jų kopijų ir juose nurodytų duomenų teisingumą, išsamumą ir tikslumą;</w:t>
      </w:r>
    </w:p>
    <w:p w14:paraId="3FB03E5A" w14:textId="77777777" w:rsidR="003E7CF6" w:rsidRDefault="00257B69">
      <w:pPr>
        <w:ind w:firstLine="567"/>
        <w:jc w:val="both"/>
      </w:pPr>
      <w:r>
        <w:t>23.2</w:t>
      </w:r>
      <w:r>
        <w:t xml:space="preserve">. </w:t>
      </w:r>
      <w:r>
        <w:t>Nuostatų nustatyta tvarka privalo teikti duomenis, dokumentus ir (arba) jų kopijas Priešgaisrinės apsaugos ir gelbėjimo departamentui;</w:t>
      </w:r>
    </w:p>
    <w:p w14:paraId="3FB03E5B" w14:textId="77777777" w:rsidR="003E7CF6" w:rsidRDefault="00257B69">
      <w:pPr>
        <w:ind w:firstLine="567"/>
        <w:jc w:val="both"/>
      </w:pPr>
      <w:r>
        <w:t>23.3</w:t>
      </w:r>
      <w:r>
        <w:t>. turi teisę raštu reikalauti, kad būtų ištaisyti neteisingi, netikslūs, papildyti neišsamūs, pašalinti nereikali</w:t>
      </w:r>
      <w:r>
        <w:t>ngi ar neteisėtai surinkti Registro duomenys.</w:t>
      </w:r>
    </w:p>
    <w:p w14:paraId="3FB03E5C" w14:textId="77777777" w:rsidR="003E7CF6" w:rsidRDefault="00257B69">
      <w:pPr>
        <w:ind w:firstLine="567"/>
        <w:jc w:val="both"/>
      </w:pPr>
    </w:p>
    <w:p w14:paraId="3FB03E5D" w14:textId="77777777" w:rsidR="003E7CF6" w:rsidRDefault="00257B69">
      <w:pPr>
        <w:jc w:val="center"/>
        <w:rPr>
          <w:b/>
          <w:bCs/>
        </w:rPr>
      </w:pPr>
      <w:r>
        <w:rPr>
          <w:b/>
          <w:bCs/>
        </w:rPr>
        <w:t>V</w:t>
      </w:r>
      <w:r>
        <w:rPr>
          <w:b/>
          <w:bCs/>
        </w:rPr>
        <w:t xml:space="preserve">. </w:t>
      </w:r>
      <w:r>
        <w:rPr>
          <w:b/>
          <w:bCs/>
        </w:rPr>
        <w:t>REGISTRO DUOMENŲ TAISYMAS</w:t>
      </w:r>
    </w:p>
    <w:p w14:paraId="3FB03E5E" w14:textId="77777777" w:rsidR="003E7CF6" w:rsidRDefault="003E7CF6">
      <w:pPr>
        <w:ind w:firstLine="567"/>
        <w:jc w:val="both"/>
      </w:pPr>
    </w:p>
    <w:p w14:paraId="3FB03E5F" w14:textId="77777777" w:rsidR="003E7CF6" w:rsidRDefault="00257B69">
      <w:pPr>
        <w:ind w:firstLine="567"/>
        <w:jc w:val="both"/>
      </w:pPr>
      <w:r>
        <w:t>24</w:t>
      </w:r>
      <w:r>
        <w:t>. Netikslūs, klaidingi ar neišsamūs Registro duomenys taisomi Priešgaisrinės apsaugos ir gelbėjimo departamento iniciatyva arba gavus suinteresuoto asmens (gavėjo, s</w:t>
      </w:r>
      <w:r>
        <w:t>usijusio registro ar valstybės informacinės sistemos tvarkytojo, teikėjo) prašymą ir jį pagrindžiančius dokumentus.</w:t>
      </w:r>
    </w:p>
    <w:p w14:paraId="3FB03E60" w14:textId="77777777" w:rsidR="003E7CF6" w:rsidRDefault="00257B69">
      <w:pPr>
        <w:ind w:firstLine="567"/>
        <w:jc w:val="both"/>
      </w:pPr>
      <w:r>
        <w:t>25</w:t>
      </w:r>
      <w:r>
        <w:t>. Gavėjas, susijusio registro ar valstybės informacinės sistemos tvarkytojas, teikėjas, nustatę, kad jiems pateikti ar perduoti Regist</w:t>
      </w:r>
      <w:r>
        <w:t>ro duomenys yra netikslūs, klaidingi ar neišsamūs, privalo per 5 darbo dienas apie tai raštu pranešti Priešgaisrinės apsaugos ir gelbėjimo departamentui. Priešgaisrinės apsaugos ir gelbėjimo departamentas, gavęs informaciją, kad Registro duomenys yra netik</w:t>
      </w:r>
      <w:r>
        <w:t>slūs, klaidingi ar neišsamūs, privalo per 5 darbo dienas įvertinti gautą informaciją ir, jeigu ši informacija pagrįsta, ištaisyti Registro duomenis, o jeigu gauta informacija nepagrįsta, – elektroninių ryšių priemonėmis arba paštu pranešti informaciją pate</w:t>
      </w:r>
      <w:r>
        <w:t>ikusiam subjektui apie atsisakymą ištaisyti Registro duomenis. Ištaisęs netikslius duomenis, Priešgaisrinės apsaugos ir gelbėjimo departamentas nedelsdamas elektroninių ryšių priemonėmis arba paštu privalo apie tai pranešti šiame punkte nurodytam gavėjui i</w:t>
      </w:r>
      <w:r>
        <w:t>r teikėjui ir perduoti patikslintus Registro duomenis susijusiems registrams ir valstybės informacinėms sistemoms, kuriems buvo perduoti netikslūs, klaidingi ar neišsamūs Registro duomenys.</w:t>
      </w:r>
    </w:p>
    <w:p w14:paraId="3FB03E61" w14:textId="77777777" w:rsidR="003E7CF6" w:rsidRDefault="00257B69">
      <w:pPr>
        <w:ind w:firstLine="567"/>
        <w:jc w:val="both"/>
      </w:pPr>
      <w:r>
        <w:t>26</w:t>
      </w:r>
      <w:r>
        <w:t>. Priešgaisrinės apsaugos ir gelbėjimo departamentas, nustat</w:t>
      </w:r>
      <w:r>
        <w:t xml:space="preserve">ęs, kad į Registro duomenų bazę įrašyti netikslūs, klaidingi ar neišsamūs Registro duomenys dėl Priešgaisrinės apsaugos ir gelbėjimo departamento kaltės, privalo nedelsdamas, bet ne vėliau kaip per 24 valandas netikslius, klaidingus ar neišsamius Registro </w:t>
      </w:r>
      <w:r>
        <w:t>duomenis ištaisyti ir neatlygintinai apie tai elektroninių ryšių priemonėmis arba paštu pranešti teikėjui, visiems gavėjams, susijusių registrų ar valstybės informacinių sistemų tvarkytojams, kuriems pateikti ar perduoti netikslūs, klaidingi ar neišsamūs R</w:t>
      </w:r>
      <w:r>
        <w:t>egistro duomenys.</w:t>
      </w:r>
    </w:p>
    <w:p w14:paraId="3FB03E62" w14:textId="77777777" w:rsidR="003E7CF6" w:rsidRDefault="00257B69">
      <w:pPr>
        <w:ind w:firstLine="567"/>
        <w:jc w:val="both"/>
      </w:pPr>
      <w:r>
        <w:t>27</w:t>
      </w:r>
      <w:r>
        <w:t>. Priešgaisrinės apsaugos ir gelbėjimo departamentas, nustatęs teikėjo Registro objektui registruoti pateiktų duomenų ir (ar) dokumentų arba susijusio registro ar valstybės informacinės sistemos sąveikos būdu perduotų duomenų netiks</w:t>
      </w:r>
      <w:r>
        <w:t>lumų, privalo ne vėliau kaip per 5 darbo dienas apie tai elektroninių ryšių priemonėmis arba paštu pranešti teikėjui arba susijusio registro ar valstybės informacinės sistemos tvarkytojui ir pareikalauti ištaisyti netikslumus ir pateikti patikslintus duome</w:t>
      </w:r>
      <w:r>
        <w:t>nis, o šis, gavęs tokį prašymą, privalo ne vėliau kaip per 5 darbo dienas pateikti patikslintus duomenis arba motyvuotą atsisakymą juos patikslinti.</w:t>
      </w:r>
    </w:p>
    <w:p w14:paraId="3FB03E63" w14:textId="77777777" w:rsidR="003E7CF6" w:rsidRDefault="00257B69">
      <w:pPr>
        <w:ind w:firstLine="567"/>
        <w:jc w:val="both"/>
      </w:pPr>
      <w:r>
        <w:t>28</w:t>
      </w:r>
      <w:r>
        <w:t>. Nustačius, kad gauti iš susijusio registro ar valstybės informacinės sistemos duomenys skiriasi nuo</w:t>
      </w:r>
      <w:r>
        <w:t xml:space="preserve"> teikėjo pateiktų duomenų ir (ar) dokumentų, Registro objekto registravimo procedūra sustabdoma.</w:t>
      </w:r>
    </w:p>
    <w:p w14:paraId="3FB03E64" w14:textId="77777777" w:rsidR="003E7CF6" w:rsidRDefault="00257B69">
      <w:pPr>
        <w:ind w:firstLine="567"/>
        <w:jc w:val="both"/>
      </w:pPr>
      <w:r>
        <w:t>29</w:t>
      </w:r>
      <w:r>
        <w:t>. Asmuo, kurio duomenys tvarkomi Registre, turi teisę su jais susipažinti. Asmuo, norintis susipažinti su Registre tvarkomais jo duomenimis, pateikia Pri</w:t>
      </w:r>
      <w:r>
        <w:t>ešgaisrinės apsaugos ir gelbėjimo departamentui rašytinį prašymą susipažinti su Registre tvarkomais jo duomenimis. Priešgaisrinės apsaugos ir gelbėjimo departamentas per 3 darbo dienas išnagrinėja šį prašymą ir, įsitikinęs prašymo teisėtumu, priima sprendi</w:t>
      </w:r>
      <w:r>
        <w:t>mą leisti asmeniui susipažinti su Registre tvarkomais jo duomenimis. Susipažinęs su Registre tvarkomais jo duomenimis, asmuo turi teisę reikalauti Priešgaisrinės apsaugos ir gelbėjimo departamento ištaisyti netikslius, klaidingus ar neišsamius Registro duo</w:t>
      </w:r>
      <w:r>
        <w:t>menis. Priešgaisrinės apsaugos ir gelbėjimo departamentas per 5 darbo dienas nuo asmens reikalavimą ištaisyti netikslius, klaidingus ar neišsamius Registro duomenis pagrindžiančių dokumentų gavimo privalo ištaisyti jo nurodytus netikslumus Registre, elektr</w:t>
      </w:r>
      <w:r>
        <w:t>oninių ryšių priemonėmis arba paštu pranešti apie tai reikalavusiam to asmeniui ir patikslintus Registro duomenis neatlygintinai pateikti gavėjams ir perduoti susijusių registrų ar valstybės informacinių sistemų tvarkytojams.</w:t>
      </w:r>
    </w:p>
    <w:p w14:paraId="3FB03E65" w14:textId="77777777" w:rsidR="003E7CF6" w:rsidRDefault="00257B69">
      <w:pPr>
        <w:ind w:firstLine="567"/>
        <w:jc w:val="both"/>
      </w:pPr>
    </w:p>
    <w:p w14:paraId="3FB03E66" w14:textId="77777777" w:rsidR="003E7CF6" w:rsidRDefault="00257B69">
      <w:pPr>
        <w:jc w:val="center"/>
        <w:rPr>
          <w:b/>
        </w:rPr>
      </w:pPr>
      <w:r>
        <w:rPr>
          <w:b/>
        </w:rPr>
        <w:t>VI</w:t>
      </w:r>
      <w:r>
        <w:rPr>
          <w:b/>
        </w:rPr>
        <w:t xml:space="preserve">. </w:t>
      </w:r>
      <w:r>
        <w:rPr>
          <w:b/>
        </w:rPr>
        <w:t>REGISTRO SĄVEIKA SU</w:t>
      </w:r>
      <w:r>
        <w:rPr>
          <w:b/>
        </w:rPr>
        <w:t xml:space="preserve"> KITAIS REGISTRAIS</w:t>
      </w:r>
    </w:p>
    <w:p w14:paraId="3FB03E67" w14:textId="77777777" w:rsidR="003E7CF6" w:rsidRDefault="003E7CF6">
      <w:pPr>
        <w:ind w:firstLine="567"/>
        <w:jc w:val="both"/>
      </w:pPr>
    </w:p>
    <w:p w14:paraId="3FB03E68" w14:textId="77777777" w:rsidR="003E7CF6" w:rsidRDefault="00257B69">
      <w:pPr>
        <w:ind w:firstLine="567"/>
        <w:jc w:val="both"/>
      </w:pPr>
      <w:r>
        <w:t>30</w:t>
      </w:r>
      <w:r>
        <w:t>. Sąveiką su susijusiais registrais organizuoja Priešgaisrinės apsaugos ir gelbėjimo departamentas.</w:t>
      </w:r>
    </w:p>
    <w:p w14:paraId="3FB03E69" w14:textId="77777777" w:rsidR="003E7CF6" w:rsidRDefault="00257B69">
      <w:pPr>
        <w:ind w:firstLine="567"/>
        <w:jc w:val="both"/>
      </w:pPr>
      <w:r>
        <w:t>31</w:t>
      </w:r>
      <w:r>
        <w:t xml:space="preserve">. Nuostatų 13.1.4 punkte nurodyti Registro duomenys sudaromi ir į Registro duomenų bazę įrašomi naudojant Nuostatų </w:t>
      </w:r>
      <w:r>
        <w:t>15.10–15.12 punktuose nurodytus klasifikatorius, gaunamus iš Lietuvos Respublikos adresų registro.</w:t>
      </w:r>
    </w:p>
    <w:p w14:paraId="3FB03E6A" w14:textId="77777777" w:rsidR="003E7CF6" w:rsidRDefault="00257B69">
      <w:pPr>
        <w:ind w:firstLine="567"/>
        <w:jc w:val="both"/>
      </w:pPr>
      <w:r>
        <w:t>32</w:t>
      </w:r>
      <w:r>
        <w:t>. Nuostatų 13.1.5.2 ir 13.1.5.3 punktuose nurodyti Registro duomenys gaunami iš Juridinių asmenų registro.</w:t>
      </w:r>
    </w:p>
    <w:p w14:paraId="3FB03E6B" w14:textId="77777777" w:rsidR="003E7CF6" w:rsidRDefault="00257B69">
      <w:pPr>
        <w:ind w:firstLine="567"/>
        <w:jc w:val="both"/>
      </w:pPr>
      <w:r>
        <w:t>33</w:t>
      </w:r>
      <w:r>
        <w:t xml:space="preserve">. Nuostatų </w:t>
      </w:r>
      <w:r>
        <w:rPr>
          <w:color w:val="000000"/>
        </w:rPr>
        <w:t xml:space="preserve">13.1.7 </w:t>
      </w:r>
      <w:r>
        <w:t>punkte nurodyti Regi</w:t>
      </w:r>
      <w:r>
        <w:t>stro duomenys sudaromi ir į Registro duomenų bazę įrašomi naudojant Georeferencinio pagrindo kadastro duomenis</w:t>
      </w:r>
      <w:r>
        <w:rPr>
          <w:color w:val="000000"/>
        </w:rPr>
        <w:t>.</w:t>
      </w:r>
    </w:p>
    <w:p w14:paraId="3FB03E6C" w14:textId="77777777" w:rsidR="003E7CF6" w:rsidRDefault="00257B69">
      <w:pPr>
        <w:ind w:firstLine="567"/>
        <w:jc w:val="both"/>
      </w:pPr>
      <w:r>
        <w:t>34</w:t>
      </w:r>
      <w:r>
        <w:t xml:space="preserve">. Nuostatų </w:t>
      </w:r>
      <w:r>
        <w:rPr>
          <w:color w:val="000000"/>
        </w:rPr>
        <w:t xml:space="preserve">13.1.10.2 </w:t>
      </w:r>
      <w:r>
        <w:t>punkte nurodyti Registro duomenys sudaromi ir į Registro duomenų bazę įrašomi naudojant Nuostatų 14 punkte nurodytą k</w:t>
      </w:r>
      <w:r>
        <w:t>lasifikatorių, kurį teikia Lietuvos statistikos departamentas.</w:t>
      </w:r>
    </w:p>
    <w:p w14:paraId="3FB03E6D" w14:textId="77777777" w:rsidR="003E7CF6" w:rsidRDefault="00257B69">
      <w:pPr>
        <w:ind w:firstLine="567"/>
        <w:jc w:val="both"/>
        <w:rPr>
          <w:color w:val="000000"/>
        </w:rPr>
      </w:pPr>
      <w:r>
        <w:rPr>
          <w:color w:val="000000"/>
        </w:rPr>
        <w:t>35</w:t>
      </w:r>
      <w:r>
        <w:rPr>
          <w:color w:val="000000"/>
        </w:rPr>
        <w:t>. Duomenų gavimo iš kitų registrų tvarka nustatoma duomenų teikimo sutartyse.</w:t>
      </w:r>
    </w:p>
    <w:p w14:paraId="3FB03E6E" w14:textId="77777777" w:rsidR="003E7CF6" w:rsidRDefault="00257B69">
      <w:pPr>
        <w:ind w:firstLine="567"/>
        <w:jc w:val="both"/>
        <w:rPr>
          <w:bCs/>
        </w:rPr>
      </w:pPr>
    </w:p>
    <w:p w14:paraId="3FB03E6F" w14:textId="77777777" w:rsidR="003E7CF6" w:rsidRDefault="00257B69">
      <w:pPr>
        <w:jc w:val="center"/>
        <w:rPr>
          <w:b/>
          <w:bCs/>
        </w:rPr>
      </w:pPr>
      <w:r>
        <w:rPr>
          <w:b/>
          <w:bCs/>
        </w:rPr>
        <w:t>VII</w:t>
      </w:r>
      <w:r>
        <w:rPr>
          <w:b/>
          <w:bCs/>
        </w:rPr>
        <w:t xml:space="preserve">. </w:t>
      </w:r>
      <w:r>
        <w:rPr>
          <w:b/>
          <w:bCs/>
        </w:rPr>
        <w:t>REGISTRO DUOMENŲ IR DOKUMENTŲ TEIKIMAS IR NAUDOJIMAS</w:t>
      </w:r>
    </w:p>
    <w:p w14:paraId="3FB03E70" w14:textId="77777777" w:rsidR="003E7CF6" w:rsidRDefault="003E7CF6">
      <w:pPr>
        <w:ind w:firstLine="567"/>
        <w:jc w:val="both"/>
        <w:rPr>
          <w:bCs/>
        </w:rPr>
      </w:pPr>
    </w:p>
    <w:p w14:paraId="3FB03E71" w14:textId="77777777" w:rsidR="003E7CF6" w:rsidRDefault="00257B69">
      <w:pPr>
        <w:ind w:firstLine="567"/>
        <w:jc w:val="both"/>
        <w:rPr>
          <w:bCs/>
        </w:rPr>
      </w:pPr>
      <w:r>
        <w:rPr>
          <w:bCs/>
        </w:rPr>
        <w:t>36</w:t>
      </w:r>
      <w:r>
        <w:rPr>
          <w:bCs/>
        </w:rPr>
        <w:t xml:space="preserve">. Registro duomenys, Registrui </w:t>
      </w:r>
      <w:r>
        <w:rPr>
          <w:bCs/>
        </w:rPr>
        <w:t>pateikti dokumentai ir (arba) jų kopijos yra vieši, perduodami susijusiems registrams ir valstybės informacinėms sistemoms ir teikiami gavėjams Lietuvos Respublikos įstatymuose ir Europos Sąjungos teisės aktuose nustatyta tvarka neatlygintinai.</w:t>
      </w:r>
    </w:p>
    <w:p w14:paraId="3FB03E72" w14:textId="77777777" w:rsidR="003E7CF6" w:rsidRDefault="00257B69">
      <w:pPr>
        <w:ind w:firstLine="567"/>
        <w:jc w:val="both"/>
        <w:rPr>
          <w:bCs/>
        </w:rPr>
      </w:pPr>
      <w:r>
        <w:rPr>
          <w:bCs/>
        </w:rPr>
        <w:t>37</w:t>
      </w:r>
      <w:r>
        <w:rPr>
          <w:bCs/>
        </w:rPr>
        <w:t>. Fiz</w:t>
      </w:r>
      <w:r>
        <w:rPr>
          <w:bCs/>
        </w:rPr>
        <w:t>inių asmenų asmens duomenys perduodami, teikiami ir naudojami vadovaujantis Asmens duomenų teisinės apsaugos įstatymu.</w:t>
      </w:r>
    </w:p>
    <w:p w14:paraId="3FB03E73" w14:textId="77777777" w:rsidR="003E7CF6" w:rsidRDefault="00257B69">
      <w:pPr>
        <w:ind w:firstLine="567"/>
        <w:jc w:val="both"/>
      </w:pPr>
      <w:r>
        <w:t>38</w:t>
      </w:r>
      <w:r>
        <w:t>. Išrašai, pažymos, kiti dokumentai ir (arba) dokumentų kopijos gali būti:</w:t>
      </w:r>
    </w:p>
    <w:p w14:paraId="3FB03E74" w14:textId="77777777" w:rsidR="003E7CF6" w:rsidRDefault="00257B69">
      <w:pPr>
        <w:ind w:firstLine="567"/>
        <w:jc w:val="both"/>
      </w:pPr>
      <w:r>
        <w:t>38.1</w:t>
      </w:r>
      <w:r>
        <w:t>. pateikiami peržiūrėti leidžiamosios kreipties bū</w:t>
      </w:r>
      <w:r>
        <w:t>du internetu arba kitais elektroninių ryšių tinklais;</w:t>
      </w:r>
    </w:p>
    <w:p w14:paraId="3FB03E75" w14:textId="77777777" w:rsidR="003E7CF6" w:rsidRDefault="00257B69">
      <w:pPr>
        <w:ind w:firstLine="567"/>
        <w:jc w:val="both"/>
      </w:pPr>
      <w:r>
        <w:t>38.2</w:t>
      </w:r>
      <w:r>
        <w:t>. perduodami automatiniu būdu elektroninių ryšių tinklais;</w:t>
      </w:r>
    </w:p>
    <w:p w14:paraId="3FB03E76" w14:textId="77777777" w:rsidR="003E7CF6" w:rsidRDefault="00257B69">
      <w:pPr>
        <w:ind w:firstLine="567"/>
        <w:jc w:val="both"/>
      </w:pPr>
      <w:r>
        <w:t>38.3</w:t>
      </w:r>
      <w:r>
        <w:t>. pateikiami raštu ir (arba) elektroninių ryšių priemonėmis;</w:t>
      </w:r>
    </w:p>
    <w:p w14:paraId="3FB03E77" w14:textId="77777777" w:rsidR="003E7CF6" w:rsidRDefault="00257B69">
      <w:pPr>
        <w:ind w:firstLine="567"/>
        <w:jc w:val="both"/>
      </w:pPr>
      <w:r>
        <w:t>38.4</w:t>
      </w:r>
      <w:r>
        <w:t>. pateikiami kitais Lietuvos Respublikos įstatymuose ir Eu</w:t>
      </w:r>
      <w:r>
        <w:t>ropos Sąjungos teisės aktuose nustatytais būdais.</w:t>
      </w:r>
    </w:p>
    <w:p w14:paraId="3FB03E78" w14:textId="77777777" w:rsidR="003E7CF6" w:rsidRDefault="00257B69">
      <w:pPr>
        <w:ind w:firstLine="567"/>
        <w:jc w:val="both"/>
        <w:rPr>
          <w:bCs/>
        </w:rPr>
      </w:pPr>
      <w:r>
        <w:rPr>
          <w:bCs/>
        </w:rPr>
        <w:t>39</w:t>
      </w:r>
      <w:r>
        <w:rPr>
          <w:bCs/>
        </w:rPr>
        <w:t>. Registro duomenų, išrašų, pažymų ir kitų dokumentų ir (arba) jų kopijų perdavimas susijusiems registrams ir valstybės informacinėms sistemoms, teikimas gavėjams Lietuvos Respublikos įstatymuose ir</w:t>
      </w:r>
      <w:r>
        <w:rPr>
          <w:bCs/>
        </w:rPr>
        <w:t xml:space="preserve"> Europos Sąjungos teisės aktuose nustatyta tvarka gali būti apribotas, jeigu tai kenkia arba gali pakenkti:</w:t>
      </w:r>
    </w:p>
    <w:p w14:paraId="3FB03E79" w14:textId="77777777" w:rsidR="003E7CF6" w:rsidRDefault="00257B69">
      <w:pPr>
        <w:ind w:firstLine="567"/>
        <w:jc w:val="both"/>
        <w:rPr>
          <w:bCs/>
        </w:rPr>
      </w:pPr>
      <w:r>
        <w:rPr>
          <w:bCs/>
        </w:rPr>
        <w:t>39.1</w:t>
      </w:r>
      <w:r>
        <w:rPr>
          <w:bCs/>
        </w:rPr>
        <w:t>. valstybės saugumui ar gynybai;</w:t>
      </w:r>
    </w:p>
    <w:p w14:paraId="3FB03E7A" w14:textId="77777777" w:rsidR="003E7CF6" w:rsidRDefault="00257B69">
      <w:pPr>
        <w:ind w:firstLine="567"/>
        <w:jc w:val="both"/>
        <w:rPr>
          <w:bCs/>
        </w:rPr>
      </w:pPr>
      <w:r>
        <w:rPr>
          <w:bCs/>
        </w:rPr>
        <w:t>39.2</w:t>
      </w:r>
      <w:r>
        <w:rPr>
          <w:bCs/>
        </w:rPr>
        <w:t>. nusikaltimo, baudžiamojo nusižengimo ar administracinių teisės pažeidimų tyrimui;</w:t>
      </w:r>
    </w:p>
    <w:p w14:paraId="3FB03E7B" w14:textId="77777777" w:rsidR="003E7CF6" w:rsidRDefault="00257B69">
      <w:pPr>
        <w:ind w:firstLine="567"/>
        <w:jc w:val="both"/>
        <w:rPr>
          <w:bCs/>
        </w:rPr>
      </w:pPr>
      <w:r>
        <w:rPr>
          <w:bCs/>
        </w:rPr>
        <w:t>39.3</w:t>
      </w:r>
      <w:r>
        <w:rPr>
          <w:bCs/>
        </w:rPr>
        <w:t>. viešaja</w:t>
      </w:r>
      <w:r>
        <w:rPr>
          <w:bCs/>
        </w:rPr>
        <w:t>i tvarkai;</w:t>
      </w:r>
    </w:p>
    <w:p w14:paraId="3FB03E7C" w14:textId="77777777" w:rsidR="003E7CF6" w:rsidRDefault="00257B69">
      <w:pPr>
        <w:ind w:firstLine="567"/>
        <w:jc w:val="both"/>
        <w:rPr>
          <w:bCs/>
        </w:rPr>
      </w:pPr>
      <w:r>
        <w:rPr>
          <w:bCs/>
        </w:rPr>
        <w:t>39.4</w:t>
      </w:r>
      <w:r>
        <w:rPr>
          <w:bCs/>
        </w:rPr>
        <w:t>. valstybės kontrolei ir priežiūrai;</w:t>
      </w:r>
    </w:p>
    <w:p w14:paraId="3FB03E7D" w14:textId="77777777" w:rsidR="003E7CF6" w:rsidRDefault="00257B69">
      <w:pPr>
        <w:ind w:firstLine="567"/>
        <w:jc w:val="both"/>
        <w:rPr>
          <w:bCs/>
        </w:rPr>
      </w:pPr>
      <w:r>
        <w:rPr>
          <w:bCs/>
        </w:rPr>
        <w:t>39.5</w:t>
      </w:r>
      <w:r>
        <w:rPr>
          <w:bCs/>
        </w:rPr>
        <w:t>. valstybės ekonominiams, socialiniams, teisėsaugos ar kitiems interesams;</w:t>
      </w:r>
    </w:p>
    <w:p w14:paraId="3FB03E7E" w14:textId="77777777" w:rsidR="003E7CF6" w:rsidRDefault="00257B69">
      <w:pPr>
        <w:ind w:firstLine="567"/>
        <w:jc w:val="both"/>
        <w:rPr>
          <w:bCs/>
        </w:rPr>
      </w:pPr>
      <w:r>
        <w:rPr>
          <w:bCs/>
        </w:rPr>
        <w:t>39.6</w:t>
      </w:r>
      <w:r>
        <w:rPr>
          <w:bCs/>
        </w:rPr>
        <w:t>. teikėjo ar kito asmens teisių ir laisvių apsaugai.</w:t>
      </w:r>
    </w:p>
    <w:p w14:paraId="3FB03E7F" w14:textId="77777777" w:rsidR="003E7CF6" w:rsidRDefault="00257B69">
      <w:pPr>
        <w:ind w:firstLine="567"/>
        <w:jc w:val="both"/>
        <w:rPr>
          <w:bCs/>
        </w:rPr>
      </w:pPr>
      <w:r>
        <w:rPr>
          <w:bCs/>
        </w:rPr>
        <w:t>40</w:t>
      </w:r>
      <w:r>
        <w:rPr>
          <w:bCs/>
        </w:rPr>
        <w:t>. Atsisakymas Nuostatų 39 punkte nurodytais atve</w:t>
      </w:r>
      <w:r>
        <w:rPr>
          <w:bCs/>
        </w:rPr>
        <w:t xml:space="preserve">jais teikti ar perduoti Registro duomenis, išrašus, pažymas ir kitus dokumentus ir (arba) jų kopijas gali būti </w:t>
      </w:r>
      <w:r>
        <w:t>skundžiamas teisės aktų nustatyta tvarka.</w:t>
      </w:r>
    </w:p>
    <w:p w14:paraId="3FB03E80" w14:textId="77777777" w:rsidR="003E7CF6" w:rsidRDefault="00257B69">
      <w:pPr>
        <w:ind w:firstLine="567"/>
        <w:jc w:val="both"/>
        <w:rPr>
          <w:bCs/>
        </w:rPr>
      </w:pPr>
      <w:r>
        <w:rPr>
          <w:bCs/>
        </w:rPr>
        <w:t>41</w:t>
      </w:r>
      <w:r>
        <w:rPr>
          <w:bCs/>
        </w:rPr>
        <w:t xml:space="preserve">. Susijusiems registrams ir valstybės informacinėms sistemoms Registro duomenys, Registrui </w:t>
      </w:r>
      <w:r>
        <w:rPr>
          <w:bCs/>
        </w:rPr>
        <w:t>pateikti dokumentai ir (arba) jų kopijos perduodami pagal Priešgaisrinės apsaugos ir gelbėjimo departamento ir susijusio registro tvarkytojo arba valstybės informacinės sistemos valdytojo sudarytą sutartį. Sutartys nesudaromos, kai Registro duomenys, Regis</w:t>
      </w:r>
      <w:r>
        <w:rPr>
          <w:bCs/>
        </w:rPr>
        <w:t>trui pateikti dokumentai ir (arba) jų kopijos perduodami registrui, kurio tvarkytojas yra Priešgaisrinės apsaugos ir gelbėjimo departamentas, arba valstybės informacinei sistemai, kurios valdytojas yra Priešgaisrinės apsaugos ir gelbėjimo departamentas.</w:t>
      </w:r>
    </w:p>
    <w:p w14:paraId="3FB03E81" w14:textId="77777777" w:rsidR="003E7CF6" w:rsidRDefault="00257B69">
      <w:pPr>
        <w:ind w:firstLine="567"/>
        <w:jc w:val="both"/>
        <w:rPr>
          <w:bCs/>
        </w:rPr>
      </w:pPr>
      <w:r>
        <w:rPr>
          <w:bCs/>
        </w:rPr>
        <w:t>42</w:t>
      </w:r>
      <w:r>
        <w:rPr>
          <w:bCs/>
        </w:rPr>
        <w:t>. Registro duomenys, Registrui pateikti dokumentai ir (arba) jų kopijos gavėjams, Lietuvos Respublikos įstatymuose ir (arba) kituose teisės aktuose nustatyta tvarka turintiems teisę juos gauti, teikiami pagal Priešgaisrinės apsaugos ir gelbėjimo depart</w:t>
      </w:r>
      <w:r>
        <w:rPr>
          <w:bCs/>
        </w:rPr>
        <w:t>amento ir gavėjų sudarytas sutartis (kai duomenys teikiami daug kartų) arba gavėjų teikiamus prašymus (kai duomenys teikiami vieną kartą).</w:t>
      </w:r>
    </w:p>
    <w:p w14:paraId="3FB03E82" w14:textId="77777777" w:rsidR="003E7CF6" w:rsidRDefault="00257B69">
      <w:pPr>
        <w:ind w:firstLine="567"/>
        <w:jc w:val="both"/>
        <w:rPr>
          <w:bCs/>
        </w:rPr>
      </w:pPr>
      <w:r>
        <w:rPr>
          <w:bCs/>
        </w:rPr>
        <w:t>43</w:t>
      </w:r>
      <w:r>
        <w:rPr>
          <w:bCs/>
        </w:rPr>
        <w:t>. Registras susijusio registro perduotus duomenis teikia tik kartu su savo duomenimis.</w:t>
      </w:r>
    </w:p>
    <w:p w14:paraId="3FB03E83" w14:textId="77777777" w:rsidR="003E7CF6" w:rsidRDefault="00257B69">
      <w:pPr>
        <w:ind w:firstLine="567"/>
        <w:jc w:val="both"/>
        <w:rPr>
          <w:bCs/>
        </w:rPr>
      </w:pPr>
      <w:r>
        <w:rPr>
          <w:bCs/>
        </w:rPr>
        <w:t>44</w:t>
      </w:r>
      <w:r>
        <w:rPr>
          <w:bCs/>
        </w:rPr>
        <w:t>. Registro duomeny</w:t>
      </w:r>
      <w:r>
        <w:rPr>
          <w:bCs/>
        </w:rPr>
        <w:t>s į užsienio valstybes teikiami Valstybės informacinių išteklių valdymo įstatymo nustatyta tvarka.</w:t>
      </w:r>
    </w:p>
    <w:p w14:paraId="3FB03E84" w14:textId="77777777" w:rsidR="003E7CF6" w:rsidRDefault="00257B69">
      <w:pPr>
        <w:ind w:firstLine="567"/>
        <w:jc w:val="both"/>
        <w:rPr>
          <w:bCs/>
        </w:rPr>
      </w:pPr>
      <w:r>
        <w:rPr>
          <w:bCs/>
        </w:rPr>
        <w:t>45</w:t>
      </w:r>
      <w:r>
        <w:rPr>
          <w:bCs/>
        </w:rPr>
        <w:t xml:space="preserve">. Registro duomenys, Registrui pateikti dokumentai ir (arba) jų kopijos, perduoti susijusiems registrams ir valstybės informacinėms sistemoms ar </w:t>
      </w:r>
      <w:r>
        <w:rPr>
          <w:bCs/>
        </w:rPr>
        <w:t>pateikti gavėjams, negali būti naudojami kitam tikslui, kita apimtimi, kitu būdu, negu nustatyta juos perduodant ar pateikiant.</w:t>
      </w:r>
      <w:r>
        <w:t xml:space="preserve"> </w:t>
      </w:r>
      <w:r>
        <w:rPr>
          <w:bCs/>
        </w:rPr>
        <w:t>Gavėjai gautus Registro duomenis, Registrui pateiktus dokumentus ir (arba) jų kopijas tretiesiems asmenims teikia Nuostatų 42 pu</w:t>
      </w:r>
      <w:r>
        <w:rPr>
          <w:bCs/>
        </w:rPr>
        <w:t>nkte nurodytų sutarčių nustatyta tvarka arba gavę Priešgaisrinės apsaugos ir gelbėjimo departamento rašytinį sutikimą, kai Registro duomenys, Registrui pateikti dokumentai ir (arba) jų kopijos gavėjams teikiami pagal Nuostatų 42 punkte nurodytą prašymą. Ši</w:t>
      </w:r>
      <w:r>
        <w:rPr>
          <w:bCs/>
        </w:rPr>
        <w:t xml:space="preserve"> nuostata netaikoma, kai gavėjai naudoja iš Registro gautus duomenis apie save. Šiame punkte nurodytą rašytinį sutikimą Priešgaisrinės apsaugos ir gelbėjimo departamentas atsisako duoti tuo atveju, jeigu nustato nors vieną iš Valstybės informacinių ištekli</w:t>
      </w:r>
      <w:r>
        <w:rPr>
          <w:bCs/>
        </w:rPr>
        <w:t>ų valdymo įstatymo 27 straipsnio 6 dalyje nurodytų pagrindų.</w:t>
      </w:r>
    </w:p>
    <w:p w14:paraId="3FB03E85" w14:textId="77777777" w:rsidR="003E7CF6" w:rsidRDefault="00257B69">
      <w:pPr>
        <w:ind w:firstLine="567"/>
        <w:jc w:val="both"/>
        <w:rPr>
          <w:bCs/>
        </w:rPr>
      </w:pPr>
      <w:r>
        <w:rPr>
          <w:bCs/>
        </w:rPr>
        <w:t>46</w:t>
      </w:r>
      <w:r>
        <w:rPr>
          <w:bCs/>
        </w:rPr>
        <w:t>. Priešgaisrinės apsaugos ir gelbėjimo departamento interneto svetainėje pateikiama informacija apie Registro objektus (kaip ir kokie objektai pripažįstami valstybinės reikšmės objektais ar</w:t>
      </w:r>
      <w:r>
        <w:rPr>
          <w:bCs/>
        </w:rPr>
        <w:t>ba laikomi pavojingaisiais objektais)</w:t>
      </w:r>
      <w:r>
        <w:t xml:space="preserve">, Registro tvarkymo tikslus, </w:t>
      </w:r>
      <w:r>
        <w:rPr>
          <w:bCs/>
        </w:rPr>
        <w:t>Registro valdytoją ir Registro tvarkytoją</w:t>
      </w:r>
      <w:r>
        <w:t>, Registro tvarkymą, asmenų teises susipažinti su Registre tvarkomais jų duomenimis, netikslių duomenų ištaisymo tvarką, teikėjus ir gavėjus, susijus</w:t>
      </w:r>
      <w:r>
        <w:t xml:space="preserve">ius registrus ir valstybės informacines sistemas, kuriems teikiami ar perduodami Registro duomenys, </w:t>
      </w:r>
      <w:r>
        <w:rPr>
          <w:bCs/>
        </w:rPr>
        <w:t xml:space="preserve">Registrui pateikti dokumentai ir (arba) jų kopijos, </w:t>
      </w:r>
      <w:r>
        <w:t xml:space="preserve">kokie duomenys ir (ar) dokumentai teikiami Registrui, kokiu būdu jie turi būti pateikiami </w:t>
      </w:r>
      <w:r>
        <w:rPr>
          <w:bCs/>
        </w:rPr>
        <w:t>Priešgaisrinės</w:t>
      </w:r>
      <w:r>
        <w:rPr>
          <w:bCs/>
        </w:rPr>
        <w:t xml:space="preserve"> apsaugos ir gelbėjimo departamentui </w:t>
      </w:r>
      <w:r>
        <w:t>ir kokius reikalavimus turi atitikti.</w:t>
      </w:r>
    </w:p>
    <w:p w14:paraId="3FB03E86" w14:textId="77777777" w:rsidR="003E7CF6" w:rsidRDefault="00257B69">
      <w:pPr>
        <w:ind w:firstLine="567"/>
        <w:jc w:val="both"/>
        <w:rPr>
          <w:bCs/>
        </w:rPr>
      </w:pPr>
    </w:p>
    <w:p w14:paraId="3FB03E87" w14:textId="77777777" w:rsidR="003E7CF6" w:rsidRDefault="00257B69">
      <w:pPr>
        <w:jc w:val="center"/>
        <w:rPr>
          <w:b/>
          <w:bCs/>
        </w:rPr>
      </w:pPr>
      <w:r>
        <w:rPr>
          <w:b/>
          <w:bCs/>
        </w:rPr>
        <w:t>VIII</w:t>
      </w:r>
      <w:r>
        <w:rPr>
          <w:b/>
          <w:bCs/>
        </w:rPr>
        <w:t xml:space="preserve">. </w:t>
      </w:r>
      <w:r>
        <w:rPr>
          <w:b/>
          <w:bCs/>
        </w:rPr>
        <w:t>REGISTRO DUOMENŲ SAUGA</w:t>
      </w:r>
    </w:p>
    <w:p w14:paraId="3FB03E88" w14:textId="77777777" w:rsidR="003E7CF6" w:rsidRDefault="003E7CF6">
      <w:pPr>
        <w:ind w:firstLine="567"/>
        <w:jc w:val="both"/>
        <w:rPr>
          <w:bCs/>
        </w:rPr>
      </w:pPr>
    </w:p>
    <w:p w14:paraId="3FB03E89" w14:textId="77777777" w:rsidR="003E7CF6" w:rsidRDefault="00257B69">
      <w:pPr>
        <w:ind w:firstLine="567"/>
        <w:jc w:val="both"/>
        <w:rPr>
          <w:bCs/>
        </w:rPr>
      </w:pPr>
      <w:r>
        <w:rPr>
          <w:bCs/>
        </w:rPr>
        <w:t>47</w:t>
      </w:r>
      <w:r>
        <w:rPr>
          <w:bCs/>
        </w:rPr>
        <w:t>. Už Registro duomenų saugą atsako Priešgaisrinės apsaugos ir gelbėjimo departamentas.</w:t>
      </w:r>
    </w:p>
    <w:p w14:paraId="3FB03E8A" w14:textId="77777777" w:rsidR="003E7CF6" w:rsidRDefault="00257B69">
      <w:pPr>
        <w:ind w:firstLine="567"/>
        <w:jc w:val="both"/>
        <w:rPr>
          <w:bCs/>
        </w:rPr>
      </w:pPr>
      <w:r>
        <w:rPr>
          <w:bCs/>
        </w:rPr>
        <w:t>48</w:t>
      </w:r>
      <w:r>
        <w:rPr>
          <w:bCs/>
        </w:rPr>
        <w:t>. Registro duomenų saugą reglamentuoja Priešg</w:t>
      </w:r>
      <w:r>
        <w:rPr>
          <w:bCs/>
        </w:rPr>
        <w:t>aisrinės apsaugos ir gelbėjimo departamento direktoriaus tvirtinami Valstybinės reikšmės ir pavojingų objektų registro duomenų saugos nuostatai ir kiti saugos dokumentai, kurie rengiami, derinami ir tvirtinami Bendrųjų elektroninės informacijos saugos vals</w:t>
      </w:r>
      <w:r>
        <w:rPr>
          <w:bCs/>
        </w:rPr>
        <w:t xml:space="preserve">tybės institucijų ir įstaigų informacinėse sistemose reikalavimų, patvirtintų Lietuvos Respublikos Vyriausybės 1997 m. rugsėjo 4 d. nutarimu Nr. 952 (Žin., 1997, Nr. </w:t>
      </w:r>
      <w:hyperlink r:id="rId30" w:tgtFrame="_blank" w:history="1">
        <w:r>
          <w:rPr>
            <w:bCs/>
            <w:color w:val="0000FF" w:themeColor="hyperlink"/>
            <w:u w:val="single"/>
          </w:rPr>
          <w:t>83-2075</w:t>
        </w:r>
      </w:hyperlink>
      <w:r>
        <w:rPr>
          <w:bCs/>
        </w:rPr>
        <w:t>; 20</w:t>
      </w:r>
      <w:r>
        <w:rPr>
          <w:bCs/>
        </w:rPr>
        <w:t>07, Nr. 49-1891), nustatyta tvarka.</w:t>
      </w:r>
    </w:p>
    <w:p w14:paraId="3FB03E8B" w14:textId="77777777" w:rsidR="003E7CF6" w:rsidRDefault="00257B69">
      <w:pPr>
        <w:ind w:firstLine="567"/>
        <w:jc w:val="both"/>
        <w:rPr>
          <w:bCs/>
        </w:rPr>
      </w:pPr>
      <w:r>
        <w:rPr>
          <w:bCs/>
        </w:rPr>
        <w:t>49</w:t>
      </w:r>
      <w:r>
        <w:rPr>
          <w:bCs/>
        </w:rPr>
        <w:t xml:space="preserve">. </w:t>
      </w:r>
      <w:r>
        <w:t>Priešgaisrinės apsaugos ir gelbėjimo departamento valstybės tarnautojai ir darbuotojai, dirbantys pagal darbo sutartis, kurie tvarko asmens duomenis, privalo saugoti asmens duomenų paslaptį, jeigu šie asmens duom</w:t>
      </w:r>
      <w:r>
        <w:t>enys neskirti skelbti viešai. Ši pareiga galioja ir jiems pasitraukus iš valstybės tarnybos, perėjus dirbti į kitas pareigas, pasibaigus jų darbo, sutartiniams ar kitiems santykiams.</w:t>
      </w:r>
    </w:p>
    <w:p w14:paraId="3FB03E8C" w14:textId="77777777" w:rsidR="003E7CF6" w:rsidRDefault="00257B69">
      <w:pPr>
        <w:ind w:firstLine="567"/>
        <w:jc w:val="both"/>
        <w:rPr>
          <w:bCs/>
        </w:rPr>
      </w:pPr>
      <w:r>
        <w:rPr>
          <w:bCs/>
        </w:rPr>
        <w:t>50</w:t>
      </w:r>
      <w:r>
        <w:rPr>
          <w:bCs/>
        </w:rPr>
        <w:t>. Teisinėmis, organizacinėmis ir kitomis priemonėmis užtikrinama, k</w:t>
      </w:r>
      <w:r>
        <w:rPr>
          <w:bCs/>
        </w:rPr>
        <w:t>ad tvarkant Registrą į Registro duomenų bazę nebūtų įrašyti klaidingi, netikslūs, neišsamūs duomenys, kad Registro duomenys atitiktų Registrui pateiktus dokumentus.</w:t>
      </w:r>
    </w:p>
    <w:p w14:paraId="3FB03E8D" w14:textId="77777777" w:rsidR="003E7CF6" w:rsidRDefault="00257B69">
      <w:pPr>
        <w:ind w:firstLine="567"/>
        <w:jc w:val="both"/>
        <w:rPr>
          <w:bCs/>
        </w:rPr>
      </w:pPr>
    </w:p>
    <w:p w14:paraId="3FB03E8E" w14:textId="77777777" w:rsidR="003E7CF6" w:rsidRDefault="00257B69">
      <w:pPr>
        <w:jc w:val="center"/>
        <w:rPr>
          <w:b/>
          <w:bCs/>
        </w:rPr>
      </w:pPr>
      <w:r>
        <w:rPr>
          <w:b/>
          <w:bCs/>
        </w:rPr>
        <w:t>IX</w:t>
      </w:r>
      <w:r>
        <w:rPr>
          <w:b/>
          <w:bCs/>
        </w:rPr>
        <w:t xml:space="preserve">. </w:t>
      </w:r>
      <w:r>
        <w:rPr>
          <w:b/>
          <w:bCs/>
        </w:rPr>
        <w:t>REGISTRO FINANSAVIMAS</w:t>
      </w:r>
    </w:p>
    <w:p w14:paraId="3FB03E8F" w14:textId="77777777" w:rsidR="003E7CF6" w:rsidRDefault="003E7CF6">
      <w:pPr>
        <w:ind w:firstLine="567"/>
        <w:jc w:val="both"/>
        <w:rPr>
          <w:bCs/>
        </w:rPr>
      </w:pPr>
    </w:p>
    <w:p w14:paraId="3FB03E90" w14:textId="77777777" w:rsidR="003E7CF6" w:rsidRDefault="00257B69">
      <w:pPr>
        <w:ind w:firstLine="567"/>
        <w:jc w:val="both"/>
        <w:rPr>
          <w:bCs/>
        </w:rPr>
      </w:pPr>
      <w:r>
        <w:rPr>
          <w:bCs/>
        </w:rPr>
        <w:t>51</w:t>
      </w:r>
      <w:r>
        <w:rPr>
          <w:bCs/>
        </w:rPr>
        <w:t>. Registras finansuojamas iš V</w:t>
      </w:r>
      <w:r>
        <w:t>idaus reikalų ministe</w:t>
      </w:r>
      <w:r>
        <w:t xml:space="preserve">rijos Priešgaisrinės apsaugos ir gelbėjimo departamentui skiriamų Lietuvos Respublikos </w:t>
      </w:r>
      <w:r>
        <w:rPr>
          <w:bCs/>
        </w:rPr>
        <w:t>valstybės biudžeto lėšų, taip pat kitų šaltinių Valstybės informacinių išteklių valdymo įstatymo nustatyta tvarka.</w:t>
      </w:r>
    </w:p>
    <w:p w14:paraId="3FB03E91" w14:textId="77777777" w:rsidR="003E7CF6" w:rsidRDefault="00257B69">
      <w:pPr>
        <w:ind w:firstLine="567"/>
        <w:jc w:val="both"/>
        <w:rPr>
          <w:bCs/>
        </w:rPr>
      </w:pPr>
    </w:p>
    <w:p w14:paraId="3FB03E92" w14:textId="77777777" w:rsidR="003E7CF6" w:rsidRDefault="00257B69">
      <w:pPr>
        <w:jc w:val="center"/>
        <w:rPr>
          <w:b/>
          <w:bCs/>
        </w:rPr>
      </w:pPr>
      <w:r>
        <w:rPr>
          <w:b/>
          <w:bCs/>
        </w:rPr>
        <w:t>X</w:t>
      </w:r>
      <w:r>
        <w:rPr>
          <w:b/>
          <w:bCs/>
        </w:rPr>
        <w:t xml:space="preserve">. </w:t>
      </w:r>
      <w:r>
        <w:rPr>
          <w:b/>
          <w:bCs/>
        </w:rPr>
        <w:t>REGISTRO REORGANIZAVIMAS IR LIKVIDAVIMAS</w:t>
      </w:r>
    </w:p>
    <w:p w14:paraId="3FB03E93" w14:textId="77777777" w:rsidR="003E7CF6" w:rsidRDefault="003E7CF6">
      <w:pPr>
        <w:ind w:firstLine="567"/>
        <w:jc w:val="both"/>
        <w:rPr>
          <w:bCs/>
        </w:rPr>
      </w:pPr>
    </w:p>
    <w:p w14:paraId="3FB03E94" w14:textId="77777777" w:rsidR="003E7CF6" w:rsidRDefault="00257B69">
      <w:pPr>
        <w:ind w:firstLine="567"/>
        <w:jc w:val="both"/>
        <w:rPr>
          <w:bCs/>
        </w:rPr>
      </w:pPr>
      <w:r>
        <w:rPr>
          <w:bCs/>
        </w:rPr>
        <w:t>52</w:t>
      </w:r>
      <w:r>
        <w:rPr>
          <w:bCs/>
        </w:rPr>
        <w:t>. Registras reorganizuojamas ir likviduojamas Valstybės informacinių išteklių valdymo įstatymo, kitų įstatymų ir Lietuvos Respublikos Vyriausybės nustatyta tvarka.</w:t>
      </w:r>
    </w:p>
    <w:p w14:paraId="3FB03E95" w14:textId="77777777" w:rsidR="003E7CF6" w:rsidRDefault="00257B69">
      <w:pPr>
        <w:ind w:firstLine="567"/>
        <w:jc w:val="both"/>
        <w:rPr>
          <w:bCs/>
        </w:rPr>
      </w:pPr>
      <w:r>
        <w:rPr>
          <w:bCs/>
        </w:rPr>
        <w:t>53</w:t>
      </w:r>
      <w:r>
        <w:rPr>
          <w:bCs/>
        </w:rPr>
        <w:t>. Likviduojamo Registro duomenys gali būti perduoti kitam registrui, sunaikinti ar</w:t>
      </w:r>
      <w:r>
        <w:rPr>
          <w:bCs/>
        </w:rPr>
        <w:t xml:space="preserve">ba perduoti valstybės archyvams Lietuvos Respublikos dokumentų ir archyvų įstatymo (Žin., 1995, Nr. </w:t>
      </w:r>
      <w:hyperlink r:id="rId31" w:tgtFrame="_blank" w:history="1">
        <w:r>
          <w:rPr>
            <w:bCs/>
            <w:color w:val="0000FF" w:themeColor="hyperlink"/>
            <w:u w:val="single"/>
          </w:rPr>
          <w:t>107-2389</w:t>
        </w:r>
      </w:hyperlink>
      <w:r>
        <w:rPr>
          <w:bCs/>
        </w:rPr>
        <w:t>; 2004, Nr. 57-1982) ir Lietuvos vyriausiojo archyvaro nustatyta tvar</w:t>
      </w:r>
      <w:r>
        <w:rPr>
          <w:bCs/>
        </w:rPr>
        <w:t>ka.</w:t>
      </w:r>
    </w:p>
    <w:p w14:paraId="3FB03E96" w14:textId="77777777" w:rsidR="003E7CF6" w:rsidRDefault="00257B69">
      <w:pPr>
        <w:jc w:val="both"/>
      </w:pPr>
    </w:p>
    <w:bookmarkStart w:id="0" w:name="_GoBack" w:displacedByCustomXml="prev"/>
    <w:p w14:paraId="3FB03E97" w14:textId="77777777" w:rsidR="003E7CF6" w:rsidRDefault="00257B69">
      <w:pPr>
        <w:jc w:val="center"/>
      </w:pPr>
      <w:r>
        <w:t>_________________</w:t>
      </w:r>
    </w:p>
    <w:p w14:paraId="3FB03E98" w14:textId="77777777" w:rsidR="003E7CF6" w:rsidRDefault="00257B69"/>
    <w:bookmarkEnd w:id="0" w:displacedByCustomXml="next"/>
    <w:sectPr w:rsidR="003E7CF6" w:rsidSect="00257B69">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03E9C" w14:textId="77777777" w:rsidR="003E7CF6" w:rsidRDefault="00257B69">
      <w:r>
        <w:separator/>
      </w:r>
    </w:p>
  </w:endnote>
  <w:endnote w:type="continuationSeparator" w:id="0">
    <w:p w14:paraId="3FB03E9D" w14:textId="77777777" w:rsidR="003E7CF6" w:rsidRDefault="002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3EA2" w14:textId="77777777" w:rsidR="003E7CF6" w:rsidRDefault="003E7CF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3EA3" w14:textId="77777777" w:rsidR="003E7CF6" w:rsidRDefault="003E7CF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3EA5" w14:textId="77777777" w:rsidR="003E7CF6" w:rsidRDefault="003E7CF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03E9A" w14:textId="77777777" w:rsidR="003E7CF6" w:rsidRDefault="00257B69">
      <w:r>
        <w:separator/>
      </w:r>
    </w:p>
  </w:footnote>
  <w:footnote w:type="continuationSeparator" w:id="0">
    <w:p w14:paraId="3FB03E9B" w14:textId="77777777" w:rsidR="003E7CF6" w:rsidRDefault="0025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3E9E" w14:textId="77777777" w:rsidR="003E7CF6" w:rsidRDefault="00257B69">
    <w:pPr>
      <w:framePr w:wrap="auto" w:vAnchor="text" w:hAnchor="margin" w:xAlign="center" w:y="1"/>
      <w:tabs>
        <w:tab w:val="center" w:pos="4153"/>
        <w:tab w:val="right" w:pos="8306"/>
      </w:tabs>
    </w:pPr>
    <w:r>
      <w:fldChar w:fldCharType="begin"/>
    </w:r>
    <w:r>
      <w:instrText xml:space="preserve">PAGE  </w:instrText>
    </w:r>
    <w:r>
      <w:fldChar w:fldCharType="end"/>
    </w:r>
  </w:p>
  <w:p w14:paraId="3FB03E9F" w14:textId="77777777" w:rsidR="003E7CF6" w:rsidRDefault="003E7CF6">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3EA0" w14:textId="77777777" w:rsidR="003E7CF6" w:rsidRDefault="00257B69">
    <w:pPr>
      <w:framePr w:wrap="auto" w:vAnchor="text" w:hAnchor="margin" w:xAlign="center" w:y="1"/>
      <w:tabs>
        <w:tab w:val="center" w:pos="4153"/>
        <w:tab w:val="right" w:pos="8306"/>
      </w:tabs>
    </w:pPr>
    <w:r>
      <w:fldChar w:fldCharType="begin"/>
    </w:r>
    <w:r>
      <w:instrText xml:space="preserve">PAGE  </w:instrText>
    </w:r>
    <w:r>
      <w:fldChar w:fldCharType="separate"/>
    </w:r>
    <w:r>
      <w:rPr>
        <w:noProof/>
      </w:rPr>
      <w:t>9</w:t>
    </w:r>
    <w:r>
      <w:fldChar w:fldCharType="end"/>
    </w:r>
  </w:p>
  <w:p w14:paraId="3FB03EA1" w14:textId="77777777" w:rsidR="003E7CF6" w:rsidRDefault="003E7CF6">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3EA4" w14:textId="77777777" w:rsidR="003E7CF6" w:rsidRDefault="003E7CF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57B69"/>
    <w:rsid w:val="003E7CF6"/>
    <w:rsid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B0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7B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7B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12AC3009C40"/>
  <Relationship Id="rId11" Type="http://schemas.openxmlformats.org/officeDocument/2006/relationships/hyperlink" TargetMode="External" Target="https://www.e-tar.lt/portal/lt/legalAct/TAR.15E87DA515E1"/>
  <Relationship Id="rId12" Type="http://schemas.openxmlformats.org/officeDocument/2006/relationships/hyperlink" TargetMode="External" Target="https://www.e-tar.lt/portal/lt/legalAct/TAR.9C92A1CD66AE"/>
  <Relationship Id="rId13" Type="http://schemas.openxmlformats.org/officeDocument/2006/relationships/hyperlink" TargetMode="External" Target="https://www.e-tar.lt/portal/lt/legalAct/TAR.C15592B096FA"/>
  <Relationship Id="rId14" Type="http://schemas.openxmlformats.org/officeDocument/2006/relationships/hyperlink" TargetMode="External" Target="https://www.e-tar.lt/portal/lt/legalAct/TAR.82ED30165077"/>
  <Relationship Id="rId15" Type="http://schemas.openxmlformats.org/officeDocument/2006/relationships/hyperlink" TargetMode="External" Target="https://www.e-tar.lt/portal/lt/legalAct/TAR.85C510BA700A"/>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yperlink" TargetMode="External" Target="https://www.e-tar.lt/portal/lt/legalAct/TAR.85C510BA700A"/>
  <Relationship Id="rId23" Type="http://schemas.openxmlformats.org/officeDocument/2006/relationships/hyperlink" TargetMode="External" Target="https://www.e-tar.lt/portal/lt/legalAct/TAR.C15592B096FA"/>
  <Relationship Id="rId24" Type="http://schemas.openxmlformats.org/officeDocument/2006/relationships/hyperlink" TargetMode="External" Target="https://www.e-tar.lt/portal/lt/legalAct/TAR.82ED30165077"/>
  <Relationship Id="rId25" Type="http://schemas.openxmlformats.org/officeDocument/2006/relationships/hyperlink" TargetMode="External" Target="https://www.e-tar.lt/portal/lt/legalAct/TAR.5368B592234C"/>
  <Relationship Id="rId26" Type="http://schemas.openxmlformats.org/officeDocument/2006/relationships/hyperlink" TargetMode="External" Target="https://www.e-tar.lt/portal/lt/legalAct/TAR.C90729CAD468"/>
  <Relationship Id="rId27" Type="http://schemas.openxmlformats.org/officeDocument/2006/relationships/hyperlink" TargetMode="External" Target="https://www.e-tar.lt/portal/lt/legalAct/TAR.B03710F29930"/>
  <Relationship Id="rId28" Type="http://schemas.openxmlformats.org/officeDocument/2006/relationships/hyperlink" TargetMode="External" Target="https://www.e-tar.lt/portal/lt/legalAct/TAR.BF6EF0A7629B"/>
  <Relationship Id="rId29" Type="http://schemas.openxmlformats.org/officeDocument/2006/relationships/hyperlink" TargetMode="External" Target="https://www.e-tar.lt/portal/lt/legalAct/TAR.C21AD42B2592"/>
  <Relationship Id="rId3" Type="http://schemas.microsoft.com/office/2007/relationships/stylesWithEffects" Target="stylesWithEffects.xml"/>
  <Relationship Id="rId30" Type="http://schemas.openxmlformats.org/officeDocument/2006/relationships/hyperlink" TargetMode="External" Target="https://www.e-tar.lt/portal/lt/legalAct/TAR.69A782236F58"/>
  <Relationship Id="rId31" Type="http://schemas.openxmlformats.org/officeDocument/2006/relationships/hyperlink" TargetMode="External" Target="https://www.e-tar.lt/portal/lt/legalAct/TAR.1FEF229DA7C6"/>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8A"/>
    <w:rsid w:val="00E525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25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25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20011</Words>
  <Characters>11407</Characters>
  <Application>Microsoft Office Word</Application>
  <DocSecurity>0</DocSecurity>
  <Lines>95</Lines>
  <Paragraphs>62</Paragraphs>
  <ScaleCrop>false</ScaleCrop>
  <Company>LRVK</Company>
  <LinksUpToDate>false</LinksUpToDate>
  <CharactersWithSpaces>31356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2015-10-02T23:19:00Z</dcterms:created>
  <dc:creator>lrvk</dc:creator>
  <lastModifiedBy>BODIN Aušra</lastModifiedBy>
  <lastPrinted>2013-06-19T07:09:00Z</lastPrinted>
  <dcterms:modified xsi:type="dcterms:W3CDTF">2018-05-28T12:46:00Z</dcterms:modified>
  <revision>3</revision>
  <dc:title>DĖL LIETUVOS RESPUBLIKOS VYRIAUSYBĖS 2000 M</dc:title>
</coreProperties>
</file>