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99" w:rsidRDefault="0010332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b/>
          <w:color w:val="000000"/>
        </w:rPr>
        <w:t>LIETUVOS RESPUBLIKOS VYRIAUSYBĖ</w:t>
      </w:r>
    </w:p>
    <w:p w:rsidR="002D5299" w:rsidRDefault="002D5299">
      <w:pPr>
        <w:jc w:val="center"/>
        <w:rPr>
          <w:color w:val="000000"/>
        </w:rPr>
      </w:pPr>
    </w:p>
    <w:p w:rsidR="002D5299" w:rsidRDefault="0010332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2D5299" w:rsidRDefault="00103327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2003 M. KOVO 5 D. NUTARIMO NR. 292 "DĖL LIETUVOS PASIRENGIMO NARYSTEI EUROPOS SĄJUNGOJE PROGRAMOS (NACIONALINĖ ACQUIS PRIĖMIMO PROGRA</w:t>
      </w:r>
      <w:r>
        <w:rPr>
          <w:b/>
          <w:color w:val="000000"/>
        </w:rPr>
        <w:t>MA) TEISĖS DERINIMO PRIEMONIŲ IR ACQUIS ĮGYVENDINIMO PRIEMONIŲ 2003 METŲ PLANŲ PATVIRTINIMO" PAKEITIMO</w:t>
      </w:r>
    </w:p>
    <w:p w:rsidR="002D5299" w:rsidRDefault="002D5299">
      <w:pPr>
        <w:jc w:val="center"/>
        <w:rPr>
          <w:color w:val="000000"/>
        </w:rPr>
      </w:pPr>
    </w:p>
    <w:p w:rsidR="002D5299" w:rsidRDefault="00103327">
      <w:pPr>
        <w:jc w:val="center"/>
        <w:rPr>
          <w:color w:val="000000"/>
        </w:rPr>
      </w:pPr>
      <w:r>
        <w:rPr>
          <w:color w:val="000000"/>
        </w:rPr>
        <w:t>2003 m. birželio 30 d. Nr. 870</w:t>
      </w:r>
    </w:p>
    <w:p w:rsidR="002D5299" w:rsidRDefault="00103327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2D5299" w:rsidRDefault="002D5299">
      <w:pPr>
        <w:jc w:val="center"/>
        <w:rPr>
          <w:color w:val="000000"/>
        </w:rPr>
      </w:pP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Pakeisti teisės derinimo priemonių 2003 metų planą, patvirtintą Lietu</w:t>
      </w:r>
      <w:r>
        <w:rPr>
          <w:color w:val="000000"/>
        </w:rPr>
        <w:t xml:space="preserve">vos Respublikos Vyriausybės 2003 m. kovo 5 d. nutarimu Nr. 292 „Dėl Lietuvos pasirengimo narystei Europos Sąjungoje programos (Nacionalinė </w:t>
      </w:r>
      <w:r>
        <w:rPr>
          <w:i/>
          <w:color w:val="000000"/>
        </w:rPr>
        <w:t>acquis</w:t>
      </w:r>
      <w:r>
        <w:rPr>
          <w:color w:val="000000"/>
        </w:rPr>
        <w:t xml:space="preserve"> priėmimo programa) teisės derinimo priemonių ir </w:t>
      </w:r>
      <w:r>
        <w:rPr>
          <w:i/>
          <w:color w:val="000000"/>
        </w:rPr>
        <w:t>acquis</w:t>
      </w:r>
      <w:r>
        <w:rPr>
          <w:color w:val="000000"/>
        </w:rPr>
        <w:t xml:space="preserve"> įgyvendinimo priemonių 2003 metų planų patvirtinimo“ (Ž</w:t>
      </w:r>
      <w:r>
        <w:rPr>
          <w:color w:val="000000"/>
        </w:rPr>
        <w:t xml:space="preserve">in., 2003, Nr. </w:t>
      </w:r>
      <w:hyperlink r:id="rId9" w:tgtFrame="_blank" w:history="1">
        <w:r>
          <w:rPr>
            <w:color w:val="0000FF" w:themeColor="hyperlink"/>
            <w:u w:val="single"/>
          </w:rPr>
          <w:t>25-1019</w:t>
        </w:r>
      </w:hyperlink>
      <w:r>
        <w:rPr>
          <w:color w:val="000000"/>
        </w:rPr>
        <w:t xml:space="preserve">, Nr. </w:t>
      </w:r>
      <w:hyperlink r:id="rId10" w:tgtFrame="_blank" w:history="1">
        <w:r>
          <w:rPr>
            <w:color w:val="0000FF" w:themeColor="hyperlink"/>
            <w:u w:val="single"/>
          </w:rPr>
          <w:t>52-2323</w:t>
        </w:r>
      </w:hyperlink>
      <w:r>
        <w:rPr>
          <w:color w:val="000000"/>
        </w:rPr>
        <w:t>):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Skyriuje „3.1. Laisvas prekių judėjimas“: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papi</w:t>
      </w:r>
      <w:r>
        <w:rPr>
          <w:color w:val="000000"/>
        </w:rPr>
        <w:t>ldyti 3.1.1-T30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kovo 21 d. direktyva 2003/19/EB, pataisanti Europos Parlamento ir Tarybos direktyvą 97/27/EB dėl tam tikrų kategorijų motorinių transporto priemonių ir jų priekabų masės ir matmenų“</w:t>
      </w:r>
      <w:r>
        <w:rPr>
          <w:color w:val="000000"/>
        </w:rPr>
        <w:t>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papildyti skirsnį „3.1.1. Motorinės transporto priemonės“ šia priemone: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615"/>
        <w:gridCol w:w="711"/>
        <w:gridCol w:w="2685"/>
        <w:gridCol w:w="1116"/>
      </w:tblGrid>
      <w:tr w:rsidR="002D5299">
        <w:trPr>
          <w:divId w:val="850147899"/>
        </w:trPr>
        <w:tc>
          <w:tcPr>
            <w:tcW w:w="251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„Susisiekimo ministerija, Valstybinė kelių transporto inspekcija</w:t>
            </w:r>
          </w:p>
        </w:tc>
        <w:tc>
          <w:tcPr>
            <w:tcW w:w="2615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Europos Parlamento ir Tarybos 2002 m. kovo 18 d. direktyva 2002/24/ EB dėl dviračių ar triračių </w:t>
            </w:r>
            <w:r>
              <w:rPr>
                <w:color w:val="000000"/>
                <w:sz w:val="20"/>
                <w:lang w:eastAsia="lt-LT"/>
              </w:rPr>
              <w:t>motorinių transporto priemonių tipų patvirtinimo ir Tarybos direktyvos 92/61/EEB panaikinimo ir jos pakeitimai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3.1.1-T31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susisiekimo ministro 1998 m. rugsėjo 11 d. įsakymo Nr. 348 „Dėl kelių transporto priemonių gamybos ir perdirbimo tvarkos ir jų techninė</w:t>
            </w:r>
            <w:r>
              <w:rPr>
                <w:color w:val="000000"/>
                <w:sz w:val="20"/>
                <w:lang w:eastAsia="lt-LT"/>
              </w:rPr>
              <w:t>s ekspertizės atlikimo norminių dokumentų tvirtinimo“ dalinio pakeitimo“ pakeitimo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ketvirtis“;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papildyti 3.1.6-T31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„Pataisymas 2002 m. rugpjūčio 6 d. direktyvos 2002/72/EB dėl </w:t>
      </w:r>
      <w:r>
        <w:rPr>
          <w:color w:val="000000"/>
        </w:rPr>
        <w:t>plastmasinių medžiagų ir gaminių, skirtų sąlyčiui su maisto produktais“;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įrašyti 3.1.6-T39 priemonės penktojoje skiltyje vietoj žodžių „2003 metų II ketvirtis“ žodžius „2003 metų IV ketvirtis“;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papildyti 3.1.9-T30 priemonės antrąją sk</w:t>
      </w:r>
      <w:r>
        <w:rPr>
          <w:color w:val="000000"/>
        </w:rPr>
        <w:t>iltį pastraipa „Europos Parlamento ir Tarybos 2003 m. vasario 27 d. direktyva 2003/15/EB, pataisanti Tarybos direktyvą 76/768/EEB dėl valstybių narių įstatymų, susijusių su kosmetikos produktais, derinimo“ ir penktojoje skiltyje vietoj žodžių „2003 metų II</w:t>
      </w:r>
      <w:r>
        <w:rPr>
          <w:color w:val="000000"/>
        </w:rPr>
        <w:t xml:space="preserve"> ketvirtis“ įrašyti žodžius „2003 metų IV ketvirtis“;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papildyti 3.1.11-T30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vasario 19 d. sprendimas 2003/113/EB dėl priemonių, draudžiančių pateikti rinkai žaislus ir vaikų priežiūros prek</w:t>
      </w:r>
      <w:r>
        <w:rPr>
          <w:color w:val="000000"/>
        </w:rPr>
        <w:t>es, kurie pagaminti iš minkšto PVC, turinčių tam tikrų phthales, kurie gali būti vaikų iki trijų metų dedami į burną“;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papildyti skirsnį „3.1.19. Medicinos prietaisai“ šia priemone: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853"/>
        <w:gridCol w:w="821"/>
        <w:gridCol w:w="2778"/>
        <w:gridCol w:w="1153"/>
      </w:tblGrid>
      <w:tr w:rsidR="002D5299">
        <w:trPr>
          <w:divId w:val="1378972495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„Sveikatos apsaugos ministerija, Valstybinė akreditavimo svei</w:t>
            </w:r>
            <w:r>
              <w:rPr>
                <w:color w:val="000000"/>
                <w:sz w:val="20"/>
                <w:lang w:eastAsia="lt-LT"/>
              </w:rPr>
              <w:t>katos priežiūros veiklai tarnyba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vasario 3 d. direktyva 2003/12/EB dėl krūtų implantantų perklasifikavimo pagal medicinos prietaisų direktyvos 93/42/EEB nuostatas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3.1.19-T32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sveikatos apsaugos ministro įsakymo dėl Lietuvos medicinos normo</w:t>
            </w:r>
            <w:r>
              <w:rPr>
                <w:color w:val="000000"/>
                <w:sz w:val="20"/>
                <w:lang w:eastAsia="lt-LT"/>
              </w:rPr>
              <w:t>s „Medicinos prietaisų techninis reglamentas dėl krūtų implantantų klasifikavimo“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ketvirtis“;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papildyti skirsnį „3.1.22. Statybos produktai“ šia priemone: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393"/>
        <w:gridCol w:w="943"/>
        <w:gridCol w:w="2595"/>
        <w:gridCol w:w="1198"/>
      </w:tblGrid>
      <w:tr w:rsidR="002D5299">
        <w:trPr>
          <w:divId w:val="1641619192"/>
        </w:trPr>
        <w:tc>
          <w:tcPr>
            <w:tcW w:w="2508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„Vidaus reikalų ministerija, Aplinkos ministerija</w:t>
            </w:r>
          </w:p>
        </w:tc>
        <w:tc>
          <w:tcPr>
            <w:tcW w:w="2393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Komisijos 2003 m. </w:t>
            </w:r>
            <w:r>
              <w:rPr>
                <w:color w:val="000000"/>
                <w:sz w:val="20"/>
                <w:lang w:eastAsia="lt-LT"/>
              </w:rPr>
              <w:t>sausio 17 d. sprendimas 2003/43/EB, nustatantis tam tikrų statybos produktų atsparumo ugniai klases</w:t>
            </w:r>
          </w:p>
        </w:tc>
        <w:tc>
          <w:tcPr>
            <w:tcW w:w="943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3.1.22-T31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vidaus reikalų ministro įsakymo dėl statybos produktų degumo klasių ir atsparumo ugniai sąvado patvirtinimo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ketvirtis“.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Skyriuje „3.7. Žemės ūkis“: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papildyti skirsnį „3.7.2.5. Vaisiai ir daržovės“ šia priemone: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614"/>
        <w:gridCol w:w="973"/>
        <w:gridCol w:w="2482"/>
        <w:gridCol w:w="1429"/>
      </w:tblGrid>
      <w:tr w:rsidR="002D5299">
        <w:trPr>
          <w:divId w:val="2140223778"/>
        </w:trPr>
        <w:tc>
          <w:tcPr>
            <w:tcW w:w="2208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„Žemės ūkio ministerija, Valstybinė maisto ir veterinarijos tarnyba</w:t>
            </w:r>
          </w:p>
        </w:tc>
        <w:tc>
          <w:tcPr>
            <w:tcW w:w="27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kovo 5 d. reglamentas (EB) 408/2003, pataisantis reglamentą (EB)</w:t>
            </w:r>
            <w:r>
              <w:rPr>
                <w:color w:val="000000"/>
                <w:sz w:val="20"/>
                <w:lang w:eastAsia="lt-LT"/>
              </w:rPr>
              <w:t xml:space="preserve"> 1148/2001 dėl prekybos standartų taikymo šviežiems vaisiams ir daržovėms suderinamumo patikrinimo</w:t>
            </w:r>
          </w:p>
        </w:tc>
        <w:tc>
          <w:tcPr>
            <w:tcW w:w="10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3.7.2.5-T34</w:t>
            </w:r>
          </w:p>
        </w:tc>
        <w:tc>
          <w:tcPr>
            <w:tcW w:w="2564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žemės ūkio ministro ir Valstybinės maisto ir veterinarijos tarnybos direktoriaus 2002 m. sausio 25 d. įsakymo Nr. 29/53 „Dėl importuojamų, ekspor</w:t>
            </w:r>
            <w:r>
              <w:rPr>
                <w:color w:val="000000"/>
                <w:sz w:val="20"/>
                <w:lang w:eastAsia="lt-LT"/>
              </w:rPr>
              <w:t>tuojamų ir teikiamų vidaus rinkai šviežių vaisių ir daržovių kokybės kontrolės taisyklių patvirtinimo“ pakeitimo projektas</w:t>
            </w:r>
          </w:p>
        </w:tc>
        <w:tc>
          <w:tcPr>
            <w:tcW w:w="147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ketvirtis“;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papildyti 3.7.2.10-T30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„Komisijos 2003 m. vasario 19 d. </w:t>
      </w:r>
      <w:r>
        <w:rPr>
          <w:color w:val="000000"/>
        </w:rPr>
        <w:t>reglamentas (EB) 318/2003, pataisantis reglamentą (EEB) 1274/91, įvedantį detalias taisykles, kaip įgyvendinti reglamentą (EEB) 1907/90 dėl tam tikrų kiaušinių prekybos standartų“;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papildyti 3.7.4.1-T55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vasario 5 d. sprendimas 2003/83/EB, pataisantis Tarybos direktyvą 95/70/EB, įvedančią minimalias Bendrijos priemones tam tikrų ligų, paveikiančių dvigeldžius moliuskus, kontrolei“;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papildyti 3.7.4.1-T73 priemonės antrąją ski</w:t>
      </w:r>
      <w:r>
        <w:rPr>
          <w:color w:val="000000"/>
        </w:rPr>
        <w:t>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sausio 30 d. sprendimas 2003/72/EB, pataisantis sprendimą 2002/994/EB dėl tam tikrų apsaugos priemonių dėl gyvūninių produktų, importuojamų iš Kinijos“;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. papildyti skirsnį „3.7.4.1.1. Veterinarija“ šiomis p</w:t>
      </w:r>
      <w:r>
        <w:rPr>
          <w:color w:val="000000"/>
        </w:rPr>
        <w:t>riemonėmis: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794"/>
        <w:gridCol w:w="963"/>
        <w:gridCol w:w="2541"/>
        <w:gridCol w:w="1222"/>
      </w:tblGrid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„Valstybinė maisto ir veterinarijos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Tarybos 2002 m. gruodžio 16 d. direktyva 2002/99/EB dėl gyvūnų sveikatos taisyklių, apimančių gamybą, perdirbimą, tiekimą ir pristatymą žmonių vartojimui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3.7.4.1-T74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Valstybinės maisto ir </w:t>
            </w:r>
            <w:r>
              <w:rPr>
                <w:color w:val="000000"/>
                <w:sz w:val="20"/>
                <w:lang w:eastAsia="lt-LT"/>
              </w:rPr>
              <w:t>veterinarijos tarnybos direktoriaus įsakymo dėl gyvūnų sveikatos taisyklių, apimančių gamybą, perdirbimą, tiekimą ir pristatymą žmonių vartojimui,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 maisto ir veterinarijos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Komisijos 2003 m. sausio 10 d. </w:t>
            </w:r>
            <w:r>
              <w:rPr>
                <w:color w:val="000000"/>
                <w:sz w:val="20"/>
                <w:lang w:eastAsia="lt-LT"/>
              </w:rPr>
              <w:t>sprendimas 2003/42/ EB, pakeičiantis Tarybos direktyvą 92/118/EEB dėl reikalavimų kolagenui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3.7.4.1-T75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Valstybinės maisto ir veterinarijos tarnybos direktoriaus įsakymo dėl reikalavimų kolagenui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 maisto ir vete</w:t>
            </w:r>
            <w:r>
              <w:rPr>
                <w:color w:val="000000"/>
                <w:sz w:val="20"/>
                <w:lang w:eastAsia="lt-LT"/>
              </w:rPr>
              <w:t>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sausio 24 d. sprendimas 2003/56/EB dėl veterinarijos sertifikatų importuojant gyvūnus ir gyvūninius produktus iš Naujosios Zelandijos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3.7.4.1-T76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Valstybinės maisto ir veterinarijos tarnybos direktoriaus įsakymo dėl vete</w:t>
            </w:r>
            <w:r>
              <w:rPr>
                <w:color w:val="000000"/>
                <w:sz w:val="20"/>
                <w:lang w:eastAsia="lt-LT"/>
              </w:rPr>
              <w:t>rinarijos sertifikatų importuojant gyvūnus ir gyvūninius produktus iš Naujosios Zelandijos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 maisto ir veterinarijos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Komisijos 2003 m. sausio 29 d. sprendimas 2003/70/EB dėl tam tikrų apsaugos priemonių </w:t>
            </w:r>
            <w:r>
              <w:rPr>
                <w:color w:val="000000"/>
                <w:sz w:val="20"/>
                <w:lang w:eastAsia="lt-LT"/>
              </w:rPr>
              <w:t xml:space="preserve">dėl lašišų infekcinės anemijos </w:t>
            </w:r>
            <w:r>
              <w:rPr>
                <w:color w:val="000000"/>
                <w:sz w:val="20"/>
                <w:lang w:eastAsia="lt-LT"/>
              </w:rPr>
              <w:lastRenderedPageBreak/>
              <w:t>Norvegijoje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3.7.4.1-T77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Valstybinės maisto ir veterinarijos tarnybos direktoriaus įsakymo dėl tam tikrų apsaugos </w:t>
            </w:r>
            <w:r>
              <w:rPr>
                <w:color w:val="000000"/>
                <w:sz w:val="20"/>
                <w:lang w:eastAsia="lt-LT"/>
              </w:rPr>
              <w:lastRenderedPageBreak/>
              <w:t>priemonių dėl lašišų infekcinės anemijos Norvegijoje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 maisto ir vet</w:t>
            </w:r>
            <w:r>
              <w:rPr>
                <w:color w:val="000000"/>
                <w:sz w:val="20"/>
                <w:lang w:eastAsia="lt-LT"/>
              </w:rPr>
              <w:t>erinarijos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sausio 29 d. sprendimas 2003/71/EB dėl tam tikrų apsaugos priemonių dėl lašišų infekcinės anemijos Farerų salose projektas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3.7.4.1-T78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Valstybinės maisto ir veterinarijos tarnybos direktoriaus įsakymo dėl tam tikrų apsa</w:t>
            </w:r>
            <w:r>
              <w:rPr>
                <w:color w:val="000000"/>
                <w:sz w:val="20"/>
                <w:lang w:eastAsia="lt-LT"/>
              </w:rPr>
              <w:t>ugos priemonių dėl lašišų infekcinės anemijos Farerų salose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 maisto ir veterinarijos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Komisijos 2003 m. vasario 12 d. reglamentas (EB) 260/2003, pataisantis Europos Parlamento ir Tarybos reglamentą (EB) </w:t>
            </w:r>
            <w:r>
              <w:rPr>
                <w:color w:val="000000"/>
                <w:sz w:val="20"/>
                <w:lang w:eastAsia="lt-LT"/>
              </w:rPr>
              <w:t>999/2001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3.7.4.1-T79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Valstybinės maisto ir veterinarijos tarnybos direktoriaus 2002 m. spalio 10 d. įsakymo Nr. 468 „Dėl užkrečiamųjų spongiforminių encefalopatijų prevencijos, kontrolės ir likvidavimo tvarkos patvirtinimo“ pakeitimo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</w:t>
            </w:r>
            <w:r>
              <w:rPr>
                <w:color w:val="000000"/>
                <w:sz w:val="20"/>
                <w:lang w:eastAsia="lt-LT"/>
              </w:rPr>
              <w:t>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 maisto ir veterinarijos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vasario 13 d. sprendimas 2003/100/ EB, nustatantis minimalius reikalavimus veisimo programoms dėl avių atsparumo užkrečiamosioms spongiforminėms encefalopatijoms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3.7.4.1-T80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Valstybinės maisto ir veterinarijos tarnybos direktoriaus įsakymo dėl veisimo programų sukūrimo siekiant apsaugoti avis nuo užkrečiamųjų spongiforminių encefalopatijų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Valsty-binė maisto ir veteri-narijos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</w:t>
            </w:r>
            <w:r>
              <w:rPr>
                <w:color w:val="000000"/>
                <w:sz w:val="20"/>
                <w:lang w:eastAsia="lt-LT"/>
              </w:rPr>
              <w:t xml:space="preserve"> 2003 m. kovo 27 d. reglamentas (EB) 544/2003, pakeičiantis Tarybos reglamento (EEB) 2377/90, numatančio Bendrijos procedūrą maksimalioms veterinarinių medicininių produktų gyvulinės kilmės maiste likučių riboms nustatyti, 1 ir 2 priedus Pataisymas Komisij</w:t>
            </w:r>
            <w:r>
              <w:rPr>
                <w:color w:val="000000"/>
                <w:sz w:val="20"/>
                <w:lang w:eastAsia="lt-LT"/>
              </w:rPr>
              <w:t>os 2002 m. liepos 1 d. reglamento (EB) 1181/2002, pakeičiančio Tarybos reglamento (EEB) 2377/90, nustatančio Bendrijos procedūrą maksimalioms veterinarinių medicininių produktų gyvulinės kilmės maiste likučių riboms nustatyti, 1 priedą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3.7.4.1-T81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Valstybi</w:t>
            </w:r>
            <w:r>
              <w:rPr>
                <w:color w:val="000000"/>
                <w:sz w:val="20"/>
                <w:lang w:eastAsia="lt-LT"/>
              </w:rPr>
              <w:t>nės maisto ir veterinarijos tarnybos direktoriaus 2000 m. gruodžio 29 d. įsakymo Nr. 395 „Dėl didžiausių leistinų veterinarinės medicinos preparatų likučių kiekių gyvūniniuose maisto produktuose“ pakeitimo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</w:t>
            </w:r>
          </w:p>
        </w:tc>
      </w:tr>
      <w:tr w:rsidR="002D5299">
        <w:trPr>
          <w:divId w:val="909121713"/>
        </w:trPr>
        <w:tc>
          <w:tcPr>
            <w:tcW w:w="2166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Valsty-binė mai</w:t>
            </w:r>
            <w:r>
              <w:rPr>
                <w:color w:val="000000"/>
                <w:sz w:val="20"/>
                <w:lang w:eastAsia="lt-LT"/>
              </w:rPr>
              <w:t>sto ir veterina-rijos tarnyba</w:t>
            </w:r>
          </w:p>
        </w:tc>
        <w:tc>
          <w:tcPr>
            <w:tcW w:w="286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kovo 27 d. sprendimas 2003/218/EB dėl mėlynojo liežuvio ligos apsaugos ir priežiūros zonų ir dėl taisyklių, taikomų gyvulių judėjimui į šias zonas ir iš jų, panaikinantis sprendimą 2001/783/EB</w:t>
            </w:r>
          </w:p>
        </w:tc>
        <w:tc>
          <w:tcPr>
            <w:tcW w:w="982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3.7.4.1-T82</w:t>
            </w:r>
          </w:p>
        </w:tc>
        <w:tc>
          <w:tcPr>
            <w:tcW w:w="2600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Val</w:t>
            </w:r>
            <w:r>
              <w:rPr>
                <w:color w:val="000000"/>
                <w:sz w:val="20"/>
                <w:lang w:eastAsia="lt-LT"/>
              </w:rPr>
              <w:t>stybinės maisto ir veterinarijos tarnybos direktoriaus įsakymo dėl mėlynojo liežuvio ligos apsaugos ir priežiūros zonų ir taisyklių, taikomų gyvūnų judėjimui į šias zonas ir iš jų, projektas</w:t>
            </w:r>
          </w:p>
        </w:tc>
        <w:tc>
          <w:tcPr>
            <w:tcW w:w="1247" w:type="dxa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III ketvirtis „;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 xml:space="preserve">. papildyti 3.7.4.2.3-T37 </w:t>
      </w:r>
      <w:r>
        <w:rPr>
          <w:color w:val="000000"/>
        </w:rPr>
        <w:t>priemonės antrąją skiltį šiomis pastraipomis: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sausio 30 d. reglamentas (EB) 162/2003 dėl priemaišų maiste patvirtinimo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Komisijos 2003 m. sausio 24 d. direktyva 2003/7/EB, pataisanti canthaxanthino maiste patvirtinimo sąlygas pagal Tary</w:t>
      </w:r>
      <w:r>
        <w:rPr>
          <w:color w:val="000000"/>
        </w:rPr>
        <w:t>bos direktyvą 70/524/EEB“;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2.7</w:t>
      </w:r>
      <w:r>
        <w:rPr>
          <w:color w:val="000000"/>
        </w:rPr>
        <w:t>. papildyti 3.7.4.2.5-T30 priemonės antrąją skiltį šiomis pastraipomis: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vasario 10 d. direktyva 2003/13/EB, pataisanti direktyvą 96/5/EB dėl apdorotų miltinių produktų ir kūdikių maisto, skirtų nauja</w:t>
      </w:r>
      <w:r>
        <w:rPr>
          <w:color w:val="000000"/>
        </w:rPr>
        <w:t>gimiams ir mažiems vaikams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Komisijos 2002 m. gruodžio 16 d. direktyva 2002/97/EB, pataisanti Tarybos direktyvų 86/362/EEB ir 86/363/EEB priedus atsižvelgiant į didžiausią pesticidų liekanų (2,4-D, triasulfuron ir thifensulfuron methyl) kiekį grūduose, au</w:t>
      </w:r>
      <w:r>
        <w:rPr>
          <w:color w:val="000000"/>
        </w:rPr>
        <w:t>galinės ir gyvulinės kilmės maisto produktuose (iš jų vaisiuose ir daržovėse) ir ant jų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Komisijos 2002 m. gruodžio 20 d. direktyva 2002/100/EB, pataisanti Tarybos direktyvą 90/642/EEB atsižvelgiant į didžiausią azoxystrobin liekanų kiekį“.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</w:t>
      </w:r>
      <w:r>
        <w:rPr>
          <w:color w:val="000000"/>
        </w:rPr>
        <w:t>kyriuje „3.9. Transporto politika“: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įrašyti 3.9.2-T30 priemonės šeštojoje skiltyje vietoj žodžių „2003 metų II ketvirtis; įstatymo priėmimas -2003 metų III ketvirtis“ žodžius „2003 metų III ketvirtis; įstatymo priėmimas -2003 metų IV ketvirtis“;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.2</w:t>
      </w:r>
      <w:r>
        <w:rPr>
          <w:color w:val="000000"/>
        </w:rPr>
        <w:t>. papildyti 3.9.2-T32 priemonės antrąją skiltį šiomis pastraipomis: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„Tarybos 1996 m. liepos 23 d. direktyva 96/48/EB dėl transeuropinės greitųjų geležinkelių sistemos sąveikos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Europos Parlamento ir Tarybos 2001 m. kovo 19 d. direktyva 2001/16/EB dėl </w:t>
      </w:r>
      <w:r>
        <w:rPr>
          <w:color w:val="000000"/>
        </w:rPr>
        <w:t>transeuropinės paprastųjų geležinkelių sistemos sąveikos“;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pripažinti netekusia galios skirsnio „3.9.2. Geležinkeliai“ 3.9.2-T34 priemonę.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Papildyti skyrių „3.12. Statistika“ šiomis priemonėmis:</w:t>
      </w:r>
    </w:p>
    <w:p w:rsidR="002D5299" w:rsidRDefault="002D5299">
      <w:pPr>
        <w:ind w:firstLine="709"/>
        <w:jc w:val="both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832"/>
        <w:gridCol w:w="677"/>
        <w:gridCol w:w="3455"/>
        <w:gridCol w:w="1169"/>
      </w:tblGrid>
      <w:tr w:rsidR="002D5299">
        <w:trPr>
          <w:divId w:val="1200818982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„Statistikos departamentas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Europos Par</w:t>
            </w:r>
            <w:r>
              <w:rPr>
                <w:color w:val="000000"/>
                <w:sz w:val="20"/>
                <w:lang w:eastAsia="lt-LT"/>
              </w:rPr>
              <w:t>lamento ir Tarybos 2003 m. vasario 27 d. reglamentas (EB) Nr. 437/2003 dėl statistinių ataskaitų apie keleivių, krovinių ir pašto vežimą oro transportu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3.12-T34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Statistikos departamento generalinio direktoriaus įsakymo dėl oro transporto statistikos duomen</w:t>
            </w:r>
            <w:r>
              <w:rPr>
                <w:color w:val="000000"/>
                <w:sz w:val="20"/>
                <w:lang w:eastAsia="lt-LT"/>
              </w:rPr>
              <w:t>ų rinkimo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</w:t>
            </w:r>
          </w:p>
        </w:tc>
      </w:tr>
      <w:tr w:rsidR="002D5299">
        <w:trPr>
          <w:divId w:val="1200818982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Statistikos de-partamentas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Europos Parlamento ir Tarybos 2003 m. vasario 27 d. reglamentas (EB) Nr. 450/2003 dėl darbo kaštų indekso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3.12-T35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Statistikos departamento generalinio direktoriaus įsakymo dėl 2003 m. </w:t>
            </w:r>
            <w:r>
              <w:rPr>
                <w:color w:val="000000"/>
                <w:sz w:val="20"/>
                <w:lang w:eastAsia="lt-LT"/>
              </w:rPr>
              <w:t>vasario 27 d. Europos Parlamento ir Tarybos reglamento (EB) Nr. 450/2003 dėl darbo kaštų indekso skaičiavimo įgyvendinimo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ketvirtis“.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Skyriuje „3.22. Aplinka“: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papildyti skirsnį „3.22.1. Horizontalieji teisės aktai“ ši</w:t>
      </w:r>
      <w:r>
        <w:rPr>
          <w:color w:val="000000"/>
        </w:rPr>
        <w:t>a priemone: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885"/>
        <w:gridCol w:w="820"/>
        <w:gridCol w:w="3074"/>
        <w:gridCol w:w="1687"/>
      </w:tblGrid>
      <w:tr w:rsidR="002D5299">
        <w:trPr>
          <w:divId w:val="1371033922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„Aplinkos ministerija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Tarybos 1991 m. gruodžio 23 d. direktyva 91/692/EEB, standartizuojanti ir racionalizuojanti ataskaitas apie tam tikrų su aplinka susijusių direktyvų įgyvendinimą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3.22.1-T32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Lietuvos Respublikos Vyriausybės nutarimo dėl Apl</w:t>
            </w:r>
            <w:r>
              <w:rPr>
                <w:color w:val="000000"/>
                <w:sz w:val="20"/>
                <w:lang w:eastAsia="lt-LT"/>
              </w:rPr>
              <w:t>inkos ministerijos paskyrimo kompetentinga institucija, atsakinga už informacijos teikimą Europos Komisijai aplinkos apsaugos srityje,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ketvirtis; įsigaliojimas – 2004 metų I ketvirtis“;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 xml:space="preserve">. papildyti skirsnį „3.22.2. Oro </w:t>
      </w:r>
      <w:r>
        <w:rPr>
          <w:color w:val="000000"/>
        </w:rPr>
        <w:t>kokybė“ šiomis priemonėmis: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49"/>
        <w:gridCol w:w="820"/>
        <w:gridCol w:w="3156"/>
        <w:gridCol w:w="1150"/>
      </w:tblGrid>
      <w:tr w:rsidR="002D5299">
        <w:trPr>
          <w:divId w:val="217130392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„Aplinkos ministerija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sausio 16 d. sprendimas 2003/37/EB dėl vadovavimosi laikinuoju ryšio metodu (reference method) atrenkant ir įvertinant PM2.5 pagal direktyvą 1999/30/EB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3.22.2-T40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aplinkos ministro įsakymo</w:t>
            </w:r>
            <w:r>
              <w:rPr>
                <w:color w:val="000000"/>
                <w:sz w:val="20"/>
                <w:lang w:eastAsia="lt-LT"/>
              </w:rPr>
              <w:t xml:space="preserve"> dėl kietųjų dalelių (PM2,5) aplinkos ore vertinimo taisyklių patvirtinimo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</w:t>
            </w:r>
          </w:p>
        </w:tc>
      </w:tr>
      <w:tr w:rsidR="002D5299">
        <w:trPr>
          <w:divId w:val="217130392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Aplinkos ministerija, Ūkio ministerija, Susisiekimo </w:t>
            </w:r>
            <w:r>
              <w:rPr>
                <w:color w:val="000000"/>
                <w:sz w:val="20"/>
                <w:lang w:eastAsia="lt-LT"/>
              </w:rPr>
              <w:lastRenderedPageBreak/>
              <w:t>ministerija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Europos Parlamento ir Tarybos 2003 m. kovo 3 d. direktyva 2003/ 17/EB, pataisanti d</w:t>
            </w:r>
            <w:r>
              <w:rPr>
                <w:color w:val="000000"/>
                <w:sz w:val="20"/>
                <w:lang w:eastAsia="lt-LT"/>
              </w:rPr>
              <w:t xml:space="preserve">irektyvą 98/70/EB dėl </w:t>
            </w:r>
            <w:r>
              <w:rPr>
                <w:color w:val="000000"/>
                <w:sz w:val="20"/>
                <w:lang w:eastAsia="lt-LT"/>
              </w:rPr>
              <w:lastRenderedPageBreak/>
              <w:t>benzininių ir dyzelinių degalų kokybės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3.22.2-T41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aplinkos ministro, ūkio ministro ir susisiekimo ministro 2001 m. rugpjūčio 31 d. įsakymo Nr. 438/ 268/266 „Dėl kuro ir degalų </w:t>
            </w:r>
            <w:r>
              <w:rPr>
                <w:color w:val="000000"/>
                <w:sz w:val="20"/>
                <w:lang w:eastAsia="lt-LT"/>
              </w:rPr>
              <w:lastRenderedPageBreak/>
              <w:t xml:space="preserve">kokybės aplinkosauginių rodiklių patvirtinimo“ pakeitimo </w:t>
            </w:r>
            <w:r>
              <w:rPr>
                <w:color w:val="000000"/>
                <w:sz w:val="20"/>
                <w:lang w:eastAsia="lt-LT"/>
              </w:rPr>
              <w:t>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2003 metų IV ketvirtis“;</w:t>
            </w:r>
          </w:p>
        </w:tc>
      </w:tr>
    </w:tbl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papildyti 3.22.5-T37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2003 m. vasario 25 d. reglamentas (EB) 349/2003, sustabdantis tam tikrų rūšių laukinės gyvūnijos ir augalijos įvežimą į Bendrijos teritorij</w:t>
      </w:r>
      <w:r>
        <w:rPr>
          <w:color w:val="000000"/>
        </w:rPr>
        <w:t>ą“;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. papildyti 3.22.6-T33 priemonės antrąją skiltį šia pastraipa: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„Komisijos 2002 m. lapkričio 29 d. sprendimas 2003/31/EB, nustatantis pataisytus Bendrijos ekologinio ženklo suteikimo indų plovimo priemonėms kriterijus ir pataisantis sprendimą</w:t>
      </w:r>
      <w:r>
        <w:rPr>
          <w:color w:val="000000"/>
        </w:rPr>
        <w:t xml:space="preserve"> 1999/427/EEB“;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>. pripažinti netekusiomis galios skirsnio „3.22.7. Cheminės medžiagos ir genetiškai modifikuoti organizmai“ 3.22.7- T38, 3.22.7-T39, 3.22.7-T40 ir 3.22.7-T41 priemones;</w:t>
      </w:r>
    </w:p>
    <w:p w:rsidR="002D5299" w:rsidRDefault="00103327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>. papildyti skirsnį „3.22.7. Cheminės medžiagos ir ge</w:t>
      </w:r>
      <w:r>
        <w:rPr>
          <w:color w:val="000000"/>
        </w:rPr>
        <w:t>netiškai modifikuoti organizmai“ šia priemone: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520"/>
        <w:gridCol w:w="836"/>
        <w:gridCol w:w="2860"/>
        <w:gridCol w:w="1203"/>
      </w:tblGrid>
      <w:tr w:rsidR="002D5299">
        <w:trPr>
          <w:divId w:val="2135443716"/>
        </w:trPr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„Aplinkos ministerija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Komisijos 2003 m. kovo 7 d. sprendimas 2003/160/EB, pataisantis Europos Parlamento ir Tarybos reglamentą (EB) 2037/2000 atsižvelgiant į halon 1301 ir halon 1211 naudojimą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3.22.7-T43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aplin</w:t>
            </w:r>
            <w:r>
              <w:rPr>
                <w:color w:val="000000"/>
                <w:sz w:val="20"/>
                <w:lang w:eastAsia="lt-LT"/>
              </w:rPr>
              <w:t>kos ministro įsakymo dėl LAND 50-2003 „Ozono sluoksnį ardančių medžiagų tvarkymo reikalavimai“ patvirtinimo projektas</w:t>
            </w:r>
          </w:p>
        </w:tc>
        <w:tc>
          <w:tcPr>
            <w:tcW w:w="0" w:type="auto"/>
          </w:tcPr>
          <w:p w:rsidR="002D5299" w:rsidRDefault="0010332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2003 metų IV ketvirtis“.</w:t>
            </w:r>
          </w:p>
        </w:tc>
      </w:tr>
    </w:tbl>
    <w:p w:rsidR="002D5299" w:rsidRDefault="002D5299">
      <w:pPr>
        <w:ind w:firstLine="709"/>
        <w:divId w:val="2135443716"/>
        <w:rPr>
          <w:color w:val="000000"/>
        </w:rPr>
      </w:pPr>
    </w:p>
    <w:p w:rsidR="00103327" w:rsidRDefault="00103327">
      <w:pPr>
        <w:ind w:firstLine="709"/>
        <w:divId w:val="2135443716"/>
        <w:rPr>
          <w:color w:val="000000"/>
        </w:rPr>
      </w:pPr>
    </w:p>
    <w:p w:rsidR="002D5299" w:rsidRDefault="00103327">
      <w:pPr>
        <w:ind w:firstLine="709"/>
        <w:divId w:val="2135443716"/>
        <w:rPr>
          <w:color w:val="000000"/>
        </w:rPr>
      </w:pPr>
    </w:p>
    <w:p w:rsidR="002D5299" w:rsidRDefault="00103327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:rsidR="002D5299" w:rsidRDefault="002D5299">
      <w:pPr>
        <w:ind w:firstLine="709"/>
        <w:rPr>
          <w:color w:val="000000"/>
        </w:rPr>
      </w:pPr>
    </w:p>
    <w:p w:rsidR="00103327" w:rsidRDefault="00103327">
      <w:pPr>
        <w:ind w:firstLine="709"/>
        <w:rPr>
          <w:color w:val="000000"/>
        </w:rPr>
      </w:pPr>
    </w:p>
    <w:p w:rsidR="00103327" w:rsidRDefault="00103327">
      <w:pPr>
        <w:ind w:firstLine="709"/>
        <w:rPr>
          <w:color w:val="000000"/>
        </w:rPr>
      </w:pPr>
      <w:bookmarkStart w:id="0" w:name="_GoBack"/>
      <w:bookmarkEnd w:id="0"/>
    </w:p>
    <w:p w:rsidR="002D5299" w:rsidRDefault="00103327">
      <w:pPr>
        <w:tabs>
          <w:tab w:val="right" w:pos="9639"/>
        </w:tabs>
      </w:pPr>
      <w:r>
        <w:t>Užsienio reikalų ministras</w:t>
      </w:r>
      <w:r>
        <w:tab/>
        <w:t>Antanas Valionis</w:t>
      </w:r>
    </w:p>
    <w:p w:rsidR="002D5299" w:rsidRDefault="00103327">
      <w:pPr>
        <w:jc w:val="center"/>
        <w:rPr>
          <w:color w:val="000000"/>
        </w:rPr>
      </w:pPr>
    </w:p>
    <w:sectPr w:rsidR="002D5299" w:rsidSect="00103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99" w:rsidRDefault="00103327">
      <w:r>
        <w:separator/>
      </w:r>
    </w:p>
  </w:endnote>
  <w:endnote w:type="continuationSeparator" w:id="0">
    <w:p w:rsidR="002D5299" w:rsidRDefault="0010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9" w:rsidRDefault="002D529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9" w:rsidRDefault="002D529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9" w:rsidRDefault="002D529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99" w:rsidRDefault="00103327">
      <w:r>
        <w:separator/>
      </w:r>
    </w:p>
  </w:footnote>
  <w:footnote w:type="continuationSeparator" w:id="0">
    <w:p w:rsidR="002D5299" w:rsidRDefault="0010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9" w:rsidRDefault="0010332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2D5299" w:rsidRDefault="002D529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9" w:rsidRDefault="0010332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5</w:t>
    </w:r>
    <w:r>
      <w:rPr>
        <w:lang w:val="en-GB"/>
      </w:rPr>
      <w:fldChar w:fldCharType="end"/>
    </w:r>
  </w:p>
  <w:p w:rsidR="002D5299" w:rsidRDefault="002D529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9" w:rsidRDefault="002D529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9"/>
    <w:rsid w:val="00103327"/>
    <w:rsid w:val="002D5299"/>
    <w:rsid w:val="00F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55C4E4"/>
  <w15:docId w15:val="{20C370CE-8CA2-4153-8F6C-975D259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299954F638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FCE17C6B07F7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9234</Words>
  <Characters>5264</Characters>
  <Application>Microsoft Office Word</Application>
  <DocSecurity>0</DocSecurity>
  <Lines>43</Lines>
  <Paragraphs>28</Paragraphs>
  <ScaleCrop>false</ScaleCrop>
  <Company/>
  <LinksUpToDate>false</LinksUpToDate>
  <CharactersWithSpaces>14470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2015-09-14T01:36:00Z</dcterms:created>
  <dc:creator>Win2003Stdx32</dc:creator>
  <lastModifiedBy>BODIN Aušra</lastModifiedBy>
  <dcterms:modified xsi:type="dcterms:W3CDTF">2023-03-10T06:57:00Z</dcterms:modified>
  <revision>3</revision>
</coreProperties>
</file>