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0C0D4" w14:textId="77777777" w:rsidR="00B17ED9" w:rsidRDefault="00B17ED9">
      <w:pPr>
        <w:tabs>
          <w:tab w:val="center" w:pos="4153"/>
          <w:tab w:val="right" w:pos="8306"/>
        </w:tabs>
        <w:rPr>
          <w:lang w:val="en-GB"/>
        </w:rPr>
      </w:pPr>
    </w:p>
    <w:p w14:paraId="16C0C0D5" w14:textId="77777777" w:rsidR="00B17ED9" w:rsidRDefault="00C5173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6C0C3A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MINISTRO</w:t>
      </w:r>
    </w:p>
    <w:p w14:paraId="16C0C0D6" w14:textId="77777777" w:rsidR="00B17ED9" w:rsidRDefault="00B17ED9">
      <w:pPr>
        <w:jc w:val="center"/>
        <w:rPr>
          <w:color w:val="000000"/>
        </w:rPr>
      </w:pPr>
    </w:p>
    <w:p w14:paraId="16C0C0D7" w14:textId="77777777" w:rsidR="00B17ED9" w:rsidRDefault="00C5173A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6C0C0D8" w14:textId="77777777" w:rsidR="00B17ED9" w:rsidRDefault="00C5173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STATINIŲ, KURIE NETURI SAVININKŲ (AR KURIŲ SAVININKAI NEŽINOMI), SĄRAŠŲ, APSKAITOS AKTŲ, JŲ REGISTRŲ (REGISTRAVIMO KNYGŲ), SKELBIMŲ APIE SIŪLYMĄ PRIPAŽINTI JUOS </w:t>
      </w:r>
      <w:r>
        <w:rPr>
          <w:b/>
          <w:color w:val="000000"/>
        </w:rPr>
        <w:t>BEŠEIMININKIAIS FORMŲ IR JŲ PILDYMO TVARKOS APRAŠO PATVIRTINIMO</w:t>
      </w:r>
    </w:p>
    <w:p w14:paraId="16C0C0D9" w14:textId="77777777" w:rsidR="00B17ED9" w:rsidRDefault="00B17ED9">
      <w:pPr>
        <w:jc w:val="center"/>
        <w:rPr>
          <w:color w:val="000000"/>
        </w:rPr>
      </w:pPr>
    </w:p>
    <w:p w14:paraId="16C0C0DA" w14:textId="77777777" w:rsidR="00B17ED9" w:rsidRDefault="00C5173A">
      <w:pPr>
        <w:jc w:val="center"/>
        <w:rPr>
          <w:color w:val="000000"/>
        </w:rPr>
      </w:pPr>
      <w:r>
        <w:rPr>
          <w:color w:val="000000"/>
        </w:rPr>
        <w:t>2005 m. rugsėjo 16 d. Nr. D1-449</w:t>
      </w:r>
    </w:p>
    <w:p w14:paraId="16C0C0DB" w14:textId="77777777" w:rsidR="00B17ED9" w:rsidRDefault="00C5173A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6C0C0DC" w14:textId="77777777" w:rsidR="00B17ED9" w:rsidRDefault="00B17ED9">
      <w:pPr>
        <w:ind w:firstLine="709"/>
        <w:jc w:val="both"/>
        <w:rPr>
          <w:color w:val="000000"/>
        </w:rPr>
      </w:pPr>
    </w:p>
    <w:p w14:paraId="16C0C0DD" w14:textId="77777777" w:rsidR="00B17ED9" w:rsidRDefault="00C5173A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Vykdydamas Lietuvos Respublikos Vyriausybės 2005 m. rugsėjo 5 d. nutarimo Nr. 970 „Dėl Lietuvos Respublikos Vyriausybės 2004 m. gegužės 26 d. nutarim</w:t>
      </w:r>
      <w:r>
        <w:rPr>
          <w:color w:val="000000"/>
          <w:szCs w:val="22"/>
        </w:rPr>
        <w:t>o Nr. 634 „Dėl Bešeimininkio, konfiskuoto, valstybės paveldėto, į valstybės pajamas perduoto turto, daiktinių įrodymų ir radinių perdavimo, apskaitymo, saugojimo, realizavimo, grąžinimo ir pripažinimo atliekomis taisyklių patvirtinimo“ pakeitimo“ (Žin., 20</w:t>
      </w:r>
      <w:r>
        <w:rPr>
          <w:color w:val="000000"/>
          <w:szCs w:val="22"/>
        </w:rPr>
        <w:t xml:space="preserve">05,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109-3978</w:t>
        </w:r>
      </w:hyperlink>
      <w:r>
        <w:rPr>
          <w:color w:val="000000"/>
          <w:szCs w:val="22"/>
        </w:rPr>
        <w:t>) 2 punktą:</w:t>
      </w:r>
    </w:p>
    <w:p w14:paraId="16C0C0DE" w14:textId="77777777" w:rsidR="00B17ED9" w:rsidRDefault="00C5173A">
      <w:pPr>
        <w:ind w:firstLine="709"/>
        <w:jc w:val="both"/>
        <w:rPr>
          <w:color w:val="000000"/>
          <w:spacing w:val="20"/>
        </w:rPr>
      </w:pPr>
      <w:r>
        <w:rPr>
          <w:color w:val="000000"/>
          <w:spacing w:val="60"/>
          <w:szCs w:val="22"/>
        </w:rPr>
        <w:t>Tvirtin</w:t>
      </w:r>
      <w:r>
        <w:rPr>
          <w:color w:val="000000"/>
          <w:spacing w:val="20"/>
          <w:szCs w:val="22"/>
        </w:rPr>
        <w:t>u:</w:t>
      </w:r>
    </w:p>
    <w:p w14:paraId="16C0C0DF" w14:textId="77777777" w:rsidR="00B17ED9" w:rsidRDefault="00C5173A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. Statinių, kurie neturi savininkų (ar kurių savininkai nežinomi), sąrašo formą (pridedama).</w:t>
      </w:r>
    </w:p>
    <w:p w14:paraId="16C0C0E0" w14:textId="77777777" w:rsidR="00B17ED9" w:rsidRDefault="00C5173A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Statinių, kurie neturi savininkų</w:t>
      </w:r>
      <w:r>
        <w:rPr>
          <w:color w:val="000000"/>
          <w:szCs w:val="22"/>
        </w:rPr>
        <w:t xml:space="preserve"> (ar kurių savininkai nežinomi), apskaitos akto formą (pridedama).</w:t>
      </w:r>
    </w:p>
    <w:p w14:paraId="16C0C0E1" w14:textId="77777777" w:rsidR="00B17ED9" w:rsidRDefault="00C5173A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Statinių, kurie neturi savininkų (ar kurių savininkai nežinomi), apskaitos aktų registro (registravimo knygos) formą (pridedama).</w:t>
      </w:r>
    </w:p>
    <w:p w14:paraId="16C0C0E2" w14:textId="77777777" w:rsidR="00B17ED9" w:rsidRDefault="00C5173A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Skelbimo apie siūlymą pripažinti statinius, k</w:t>
      </w:r>
      <w:r>
        <w:rPr>
          <w:color w:val="000000"/>
          <w:szCs w:val="22"/>
        </w:rPr>
        <w:t>urie neturi savininkų (ar kurių savininkai nežinomi), bešeimininkiais formą (pridedama).</w:t>
      </w:r>
    </w:p>
    <w:p w14:paraId="16C0C0E3" w14:textId="77777777" w:rsidR="00B17ED9" w:rsidRDefault="00C5173A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>. Statinių, kurie neturi savininkų (ar kurių savininkai nežinomi), sąrašų, apskaitos aktų, jų registravimo knygų ir skelbimų apie siūlymą pripažinti juos bešeimin</w:t>
      </w:r>
      <w:r>
        <w:rPr>
          <w:color w:val="000000"/>
          <w:szCs w:val="22"/>
        </w:rPr>
        <w:t>inkiais formų pildymo tvarkos aprašą (pridedama).</w:t>
      </w:r>
    </w:p>
    <w:p w14:paraId="16C0C0E4" w14:textId="77777777" w:rsidR="00B17ED9" w:rsidRDefault="00B17ED9">
      <w:pPr>
        <w:ind w:firstLine="709"/>
        <w:jc w:val="both"/>
        <w:rPr>
          <w:color w:val="000000"/>
        </w:rPr>
      </w:pPr>
    </w:p>
    <w:p w14:paraId="16C0C0E5" w14:textId="77777777" w:rsidR="00B17ED9" w:rsidRDefault="00C5173A">
      <w:pPr>
        <w:ind w:firstLine="709"/>
        <w:jc w:val="both"/>
        <w:rPr>
          <w:color w:val="000000"/>
        </w:rPr>
      </w:pPr>
    </w:p>
    <w:p w14:paraId="16C0C0E6" w14:textId="77777777" w:rsidR="00B17ED9" w:rsidRDefault="00C5173A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16C0C0E9" w14:textId="77777777" w:rsidR="00B17ED9" w:rsidRDefault="00C5173A" w:rsidP="00C5173A">
      <w:pPr>
        <w:jc w:val="both"/>
        <w:rPr>
          <w:color w:val="000000"/>
        </w:rPr>
      </w:pPr>
    </w:p>
    <w:p w14:paraId="61F6F32D" w14:textId="77777777" w:rsidR="00C5173A" w:rsidRDefault="00C5173A">
      <w:pPr>
        <w:ind w:firstLine="5102"/>
      </w:pPr>
      <w:r>
        <w:br w:type="page"/>
      </w:r>
    </w:p>
    <w:p w14:paraId="16C0C0EA" w14:textId="59DBFBF5" w:rsidR="00B17ED9" w:rsidRDefault="00C5173A">
      <w:pPr>
        <w:ind w:firstLine="5102"/>
      </w:pPr>
      <w:r>
        <w:lastRenderedPageBreak/>
        <w:t>Forma patvirtinta Lietuvos Respublikos</w:t>
      </w:r>
    </w:p>
    <w:p w14:paraId="16C0C0EB" w14:textId="77777777" w:rsidR="00B17ED9" w:rsidRDefault="00C5173A">
      <w:pPr>
        <w:ind w:firstLine="5102"/>
      </w:pPr>
      <w:r>
        <w:t>aplinkos ministro2005 m. rugsėjo 16 d.</w:t>
      </w:r>
    </w:p>
    <w:p w14:paraId="16C0C0EC" w14:textId="77777777" w:rsidR="00B17ED9" w:rsidRDefault="00C5173A">
      <w:pPr>
        <w:ind w:firstLine="5102"/>
      </w:pPr>
      <w:r>
        <w:t>įsakymu Nr. D1-449</w:t>
      </w:r>
    </w:p>
    <w:p w14:paraId="16C0C0ED" w14:textId="77777777" w:rsidR="00B17ED9" w:rsidRDefault="00B17ED9">
      <w:pPr>
        <w:ind w:firstLine="709"/>
      </w:pPr>
    </w:p>
    <w:p w14:paraId="16C0C0EE" w14:textId="77777777" w:rsidR="00B17ED9" w:rsidRDefault="00C5173A">
      <w:pPr>
        <w:tabs>
          <w:tab w:val="right" w:pos="9072"/>
        </w:tabs>
        <w:jc w:val="center"/>
      </w:pPr>
      <w:r>
        <w:t xml:space="preserve">_______________________________________________ </w:t>
      </w:r>
    </w:p>
    <w:p w14:paraId="16C0C0EF" w14:textId="77777777" w:rsidR="00B17ED9" w:rsidRDefault="00C5173A">
      <w:pPr>
        <w:tabs>
          <w:tab w:val="right" w:pos="9072"/>
        </w:tabs>
        <w:jc w:val="center"/>
        <w:rPr>
          <w:i/>
          <w:sz w:val="20"/>
        </w:rPr>
      </w:pPr>
      <w:r>
        <w:rPr>
          <w:i/>
          <w:sz w:val="20"/>
        </w:rPr>
        <w:t>(institucijos, sudariusios sąrašą, pavadinimas)</w:t>
      </w:r>
    </w:p>
    <w:p w14:paraId="16C0C0F0" w14:textId="77777777" w:rsidR="00B17ED9" w:rsidRDefault="00B17ED9">
      <w:pPr>
        <w:jc w:val="center"/>
        <w:rPr>
          <w:b/>
        </w:rPr>
      </w:pPr>
    </w:p>
    <w:p w14:paraId="16C0C0F1" w14:textId="62E4E294" w:rsidR="00B17ED9" w:rsidRDefault="00C5173A">
      <w:pPr>
        <w:jc w:val="center"/>
        <w:rPr>
          <w:b/>
        </w:rPr>
      </w:pPr>
      <w:r>
        <w:rPr>
          <w:b/>
        </w:rPr>
        <w:t xml:space="preserve">STATINIŲ, KURIE NETURI SAVININKŲ (AR KURIŲ SAVININKAI NEŽINOMI), </w:t>
      </w:r>
    </w:p>
    <w:p w14:paraId="16C0C0F2" w14:textId="675DD472" w:rsidR="00B17ED9" w:rsidRDefault="00C5173A">
      <w:pPr>
        <w:jc w:val="center"/>
        <w:rPr>
          <w:b/>
        </w:rPr>
      </w:pPr>
      <w:r>
        <w:rPr>
          <w:b/>
        </w:rPr>
        <w:t>S Ą R A Š A S</w:t>
      </w:r>
    </w:p>
    <w:p w14:paraId="16C0C0F3" w14:textId="77777777" w:rsidR="00B17ED9" w:rsidRDefault="00B17ED9">
      <w:pPr>
        <w:jc w:val="center"/>
        <w:rPr>
          <w:b/>
        </w:rPr>
      </w:pPr>
    </w:p>
    <w:p w14:paraId="16C0C0F4" w14:textId="77777777" w:rsidR="00B17ED9" w:rsidRDefault="00C5173A">
      <w:pPr>
        <w:tabs>
          <w:tab w:val="right" w:pos="9072"/>
        </w:tabs>
        <w:jc w:val="center"/>
      </w:pPr>
      <w:r>
        <w:t xml:space="preserve">_____________ Nr. _______ </w:t>
      </w:r>
    </w:p>
    <w:p w14:paraId="16C0C0F5" w14:textId="77777777" w:rsidR="00B17ED9" w:rsidRDefault="00C5173A">
      <w:pPr>
        <w:tabs>
          <w:tab w:val="center" w:pos="4200"/>
          <w:tab w:val="right" w:pos="9072"/>
        </w:tabs>
        <w:ind w:firstLine="709"/>
        <w:jc w:val="both"/>
        <w:rPr>
          <w:i/>
          <w:sz w:val="20"/>
        </w:rPr>
      </w:pPr>
      <w:r>
        <w:rPr>
          <w:i/>
        </w:rPr>
        <w:tab/>
      </w:r>
      <w:r>
        <w:rPr>
          <w:i/>
          <w:sz w:val="20"/>
        </w:rPr>
        <w:t xml:space="preserve">(data) </w:t>
      </w:r>
    </w:p>
    <w:p w14:paraId="16C0C0F6" w14:textId="77777777" w:rsidR="00B17ED9" w:rsidRDefault="00C5173A">
      <w:pPr>
        <w:tabs>
          <w:tab w:val="right" w:pos="9072"/>
        </w:tabs>
        <w:jc w:val="center"/>
      </w:pPr>
      <w:r>
        <w:t xml:space="preserve">______________________ </w:t>
      </w:r>
    </w:p>
    <w:p w14:paraId="16C0C0F7" w14:textId="77777777" w:rsidR="00B17ED9" w:rsidRDefault="00C5173A">
      <w:pPr>
        <w:tabs>
          <w:tab w:val="right" w:pos="9072"/>
        </w:tabs>
        <w:jc w:val="center"/>
        <w:rPr>
          <w:i/>
          <w:sz w:val="20"/>
        </w:rPr>
      </w:pPr>
      <w:r>
        <w:rPr>
          <w:i/>
          <w:sz w:val="20"/>
        </w:rPr>
        <w:t>(sudarymo vieta</w:t>
      </w:r>
      <w:r>
        <w:rPr>
          <w:i/>
          <w:sz w:val="20"/>
        </w:rPr>
        <w:t>)</w:t>
      </w:r>
    </w:p>
    <w:p w14:paraId="16C0C0F8" w14:textId="77777777" w:rsidR="00B17ED9" w:rsidRDefault="00B17ED9">
      <w:pPr>
        <w:ind w:firstLine="709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277"/>
        <w:gridCol w:w="915"/>
        <w:gridCol w:w="1096"/>
        <w:gridCol w:w="728"/>
        <w:gridCol w:w="1400"/>
        <w:gridCol w:w="980"/>
        <w:gridCol w:w="824"/>
        <w:gridCol w:w="735"/>
        <w:gridCol w:w="1218"/>
      </w:tblGrid>
      <w:tr w:rsidR="00B17ED9" w14:paraId="16C0C108" w14:textId="77777777">
        <w:trPr>
          <w:cantSplit/>
          <w:trHeight w:hRule="exact" w:val="30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0F9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Eil.</w:t>
            </w:r>
          </w:p>
          <w:p w14:paraId="16C0C0FA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Nr.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0FB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Statinio pavadinimas, paskirtis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0FC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Statinio adresas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0FD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Buvęs naudotojas (jei žinomas)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0FE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Statinio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0FF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Pagrindinių</w:t>
            </w:r>
          </w:p>
          <w:p w14:paraId="16C0C100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konstrukcijų</w:t>
            </w:r>
          </w:p>
          <w:p w14:paraId="16C0C101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medžiaga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02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Statinys</w:t>
            </w:r>
          </w:p>
          <w:p w14:paraId="16C0C103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ypatingas</w:t>
            </w:r>
          </w:p>
          <w:p w14:paraId="16C0C104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ar ne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05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Statinys</w:t>
            </w:r>
          </w:p>
          <w:p w14:paraId="16C0C106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naudojamas ar ne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07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Techninė būklė (tinka naudoti, apgriautas, griuvėsiai</w:t>
            </w:r>
          </w:p>
        </w:tc>
      </w:tr>
      <w:tr w:rsidR="00B17ED9" w14:paraId="16C0C114" w14:textId="77777777">
        <w:trPr>
          <w:cantSplit/>
          <w:trHeight w:hRule="exact" w:val="81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09" w14:textId="77777777" w:rsidR="00B17ED9" w:rsidRDefault="00B17ED9">
            <w:pPr>
              <w:rPr>
                <w:rFonts w:eastAsia="Arial"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0A" w14:textId="77777777" w:rsidR="00B17ED9" w:rsidRDefault="00B17ED9">
            <w:pPr>
              <w:rPr>
                <w:rFonts w:eastAsia="Arial"/>
                <w:sz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0B" w14:textId="77777777" w:rsidR="00B17ED9" w:rsidRDefault="00B17ED9">
            <w:pPr>
              <w:rPr>
                <w:rFonts w:eastAsia="Arial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0C" w14:textId="77777777" w:rsidR="00B17ED9" w:rsidRDefault="00B17ED9">
            <w:pPr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0D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aukštų </w:t>
            </w:r>
            <w:r>
              <w:rPr>
                <w:rFonts w:eastAsia="Arial"/>
                <w:sz w:val="20"/>
              </w:rPr>
              <w:t>skaičius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0E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  <w:vertAlign w:val="superscript"/>
              </w:rPr>
            </w:pPr>
            <w:r>
              <w:rPr>
                <w:rFonts w:eastAsia="Arial"/>
                <w:sz w:val="20"/>
              </w:rPr>
              <w:t>bendras plotas m</w:t>
            </w:r>
            <w:r>
              <w:rPr>
                <w:rFonts w:eastAsia="Arial"/>
                <w:sz w:val="20"/>
                <w:vertAlign w:val="superscript"/>
              </w:rPr>
              <w:t xml:space="preserve">2 </w:t>
            </w:r>
            <w:r>
              <w:rPr>
                <w:rFonts w:eastAsia="Arial"/>
                <w:sz w:val="20"/>
              </w:rPr>
              <w:t>arba statinio tūris m</w:t>
            </w:r>
            <w:r>
              <w:rPr>
                <w:rFonts w:eastAsia="Arial"/>
                <w:sz w:val="20"/>
                <w:vertAlign w:val="superscript"/>
              </w:rPr>
              <w:t>3</w:t>
            </w:r>
          </w:p>
          <w:p w14:paraId="16C0C10F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  <w:vertAlign w:val="superscript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10" w14:textId="77777777" w:rsidR="00B17ED9" w:rsidRDefault="00B17ED9">
            <w:pPr>
              <w:rPr>
                <w:rFonts w:eastAsia="Arial"/>
                <w:sz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11" w14:textId="77777777" w:rsidR="00B17ED9" w:rsidRDefault="00B17ED9">
            <w:pPr>
              <w:rPr>
                <w:rFonts w:eastAsia="Arial"/>
                <w:sz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12" w14:textId="77777777" w:rsidR="00B17ED9" w:rsidRDefault="00B17ED9">
            <w:pPr>
              <w:rPr>
                <w:rFonts w:eastAsia="Arial"/>
                <w:sz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13" w14:textId="77777777" w:rsidR="00B17ED9" w:rsidRDefault="00B17ED9">
            <w:pPr>
              <w:rPr>
                <w:rFonts w:eastAsia="Arial"/>
                <w:sz w:val="20"/>
              </w:rPr>
            </w:pPr>
          </w:p>
        </w:tc>
      </w:tr>
      <w:tr w:rsidR="00B17ED9" w14:paraId="16C0C11F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5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6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7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8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9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A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B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C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D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1E" w14:textId="77777777" w:rsidR="00B17ED9" w:rsidRDefault="00C5173A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10</w:t>
            </w:r>
          </w:p>
        </w:tc>
      </w:tr>
      <w:tr w:rsidR="00B17ED9" w14:paraId="16C0C12A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0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1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2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3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4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5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6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7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8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9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35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B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C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D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E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2F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0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1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2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3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4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40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6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7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8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9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A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B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C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D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E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3F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4B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1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2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3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4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5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6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7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8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9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A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56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C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D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E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4F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0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1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2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3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4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5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61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7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8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9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A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B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C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D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E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5F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0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6C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2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3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4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5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6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7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8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9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A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B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77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D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E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6F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0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1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2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3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4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5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6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82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8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9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A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B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C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D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E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7F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0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1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  <w:tr w:rsidR="00B17ED9" w14:paraId="16C0C18D" w14:textId="77777777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3" w14:textId="77777777" w:rsidR="00B17ED9" w:rsidRDefault="00B17ED9">
            <w:pPr>
              <w:widowControl w:val="0"/>
              <w:suppressAutoHyphens/>
              <w:rPr>
                <w:rFonts w:eastAsia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4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5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6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7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8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9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A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B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8C" w14:textId="77777777" w:rsidR="00B17ED9" w:rsidRDefault="00B17ED9">
            <w:pPr>
              <w:widowControl w:val="0"/>
              <w:suppressAutoHyphens/>
              <w:jc w:val="center"/>
              <w:rPr>
                <w:rFonts w:eastAsia="Arial"/>
                <w:sz w:val="20"/>
              </w:rPr>
            </w:pPr>
          </w:p>
        </w:tc>
      </w:tr>
    </w:tbl>
    <w:p w14:paraId="16C0C18E" w14:textId="77777777" w:rsidR="00B17ED9" w:rsidRDefault="00B17ED9">
      <w:pPr>
        <w:ind w:firstLine="709"/>
        <w:jc w:val="both"/>
        <w:rPr>
          <w:b/>
        </w:rPr>
      </w:pPr>
    </w:p>
    <w:p w14:paraId="16C0C18F" w14:textId="77777777" w:rsidR="00B17ED9" w:rsidRDefault="00C5173A">
      <w:pPr>
        <w:tabs>
          <w:tab w:val="left" w:pos="5529"/>
          <w:tab w:val="left" w:leader="underscore" w:pos="7230"/>
          <w:tab w:val="left" w:pos="7513"/>
          <w:tab w:val="right" w:leader="underscore" w:pos="9072"/>
        </w:tabs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</w:r>
    </w:p>
    <w:p w14:paraId="16C0C190" w14:textId="77777777" w:rsidR="00B17ED9" w:rsidRDefault="00C5173A">
      <w:pPr>
        <w:tabs>
          <w:tab w:val="center" w:pos="1276"/>
          <w:tab w:val="center" w:pos="6379"/>
          <w:tab w:val="center" w:pos="6521"/>
          <w:tab w:val="center" w:pos="8222"/>
          <w:tab w:val="right" w:pos="9072"/>
        </w:tabs>
        <w:jc w:val="both"/>
        <w:rPr>
          <w:i/>
          <w:sz w:val="20"/>
        </w:rPr>
      </w:pPr>
      <w:r>
        <w:rPr>
          <w:i/>
          <w:sz w:val="20"/>
        </w:rPr>
        <w:tab/>
        <w:t xml:space="preserve">(pareigų pavadinimas) </w:t>
      </w:r>
      <w:r>
        <w:rPr>
          <w:i/>
          <w:sz w:val="20"/>
        </w:rPr>
        <w:tab/>
        <w:t>(parašas)</w:t>
      </w:r>
      <w:r>
        <w:rPr>
          <w:i/>
          <w:sz w:val="20"/>
        </w:rPr>
        <w:tab/>
      </w:r>
      <w:r>
        <w:rPr>
          <w:i/>
          <w:sz w:val="20"/>
        </w:rPr>
        <w:t xml:space="preserve"> (vardas ir pavardė) </w:t>
      </w:r>
    </w:p>
    <w:p w14:paraId="16C0C191" w14:textId="77777777" w:rsidR="00B17ED9" w:rsidRDefault="00C5173A">
      <w:pPr>
        <w:tabs>
          <w:tab w:val="left" w:pos="5529"/>
          <w:tab w:val="left" w:leader="underscore" w:pos="7230"/>
          <w:tab w:val="left" w:pos="7513"/>
          <w:tab w:val="right" w:leader="underscore" w:pos="9072"/>
        </w:tabs>
        <w:jc w:val="both"/>
      </w:pPr>
      <w:r>
        <w:t>___________________________________________</w:t>
      </w:r>
      <w:r>
        <w:tab/>
      </w:r>
      <w:r>
        <w:tab/>
      </w:r>
      <w:r>
        <w:tab/>
      </w:r>
      <w:r>
        <w:tab/>
      </w:r>
    </w:p>
    <w:p w14:paraId="16C0C192" w14:textId="77777777" w:rsidR="00B17ED9" w:rsidRDefault="00C5173A">
      <w:pPr>
        <w:tabs>
          <w:tab w:val="center" w:pos="6521"/>
          <w:tab w:val="center" w:pos="8222"/>
          <w:tab w:val="right" w:pos="9072"/>
        </w:tabs>
        <w:jc w:val="both"/>
        <w:rPr>
          <w:i/>
          <w:sz w:val="20"/>
        </w:rPr>
      </w:pPr>
      <w:r>
        <w:rPr>
          <w:i/>
          <w:sz w:val="20"/>
        </w:rPr>
        <w:t xml:space="preserve">(atstovo, dalyvavusio sąrašo sudaryme, pareigų pavadinimas) </w:t>
      </w:r>
      <w:r>
        <w:rPr>
          <w:i/>
          <w:sz w:val="20"/>
        </w:rPr>
        <w:tab/>
        <w:t xml:space="preserve">(parašas) </w:t>
      </w:r>
      <w:r>
        <w:rPr>
          <w:i/>
          <w:sz w:val="20"/>
        </w:rPr>
        <w:tab/>
        <w:t xml:space="preserve">(vardas ir pavardė) </w:t>
      </w:r>
    </w:p>
    <w:p w14:paraId="16C0C193" w14:textId="77777777" w:rsidR="00B17ED9" w:rsidRDefault="00C5173A">
      <w:pPr>
        <w:jc w:val="center"/>
      </w:pPr>
      <w:r>
        <w:t>______________</w:t>
      </w:r>
    </w:p>
    <w:p w14:paraId="16C0C194" w14:textId="77777777" w:rsidR="00B17ED9" w:rsidRDefault="00B17ED9">
      <w:pPr>
        <w:ind w:firstLine="709"/>
        <w:jc w:val="both"/>
      </w:pPr>
    </w:p>
    <w:p w14:paraId="16C0C195" w14:textId="04DE6567" w:rsidR="00B17ED9" w:rsidRDefault="00C5173A">
      <w:pPr>
        <w:ind w:firstLine="709"/>
        <w:jc w:val="both"/>
      </w:pPr>
    </w:p>
    <w:p w14:paraId="01D53085" w14:textId="77777777" w:rsidR="00C5173A" w:rsidRDefault="00C5173A">
      <w:pPr>
        <w:ind w:firstLine="5102"/>
      </w:pPr>
      <w:r>
        <w:br w:type="page"/>
      </w:r>
    </w:p>
    <w:p w14:paraId="16C0C196" w14:textId="6AB30F3E" w:rsidR="00B17ED9" w:rsidRDefault="00C5173A">
      <w:pPr>
        <w:ind w:firstLine="5102"/>
      </w:pPr>
      <w:r>
        <w:lastRenderedPageBreak/>
        <w:t>Forma patvirtinta Lietuvos Respublikos</w:t>
      </w:r>
    </w:p>
    <w:p w14:paraId="16C0C197" w14:textId="77777777" w:rsidR="00B17ED9" w:rsidRDefault="00C5173A">
      <w:pPr>
        <w:ind w:firstLine="5102"/>
      </w:pPr>
      <w:r>
        <w:t>aplinkos ministro2005 m. rugsėjo</w:t>
      </w:r>
      <w:r>
        <w:t xml:space="preserve"> 16 d.</w:t>
      </w:r>
    </w:p>
    <w:p w14:paraId="16C0C198" w14:textId="77777777" w:rsidR="00B17ED9" w:rsidRDefault="00C5173A">
      <w:pPr>
        <w:ind w:firstLine="5102"/>
      </w:pPr>
      <w:r>
        <w:t>įsakymu Nr. D1-449</w:t>
      </w:r>
    </w:p>
    <w:p w14:paraId="16C0C199" w14:textId="77777777" w:rsidR="00B17ED9" w:rsidRDefault="00B17ED9">
      <w:pPr>
        <w:ind w:firstLine="709"/>
      </w:pPr>
    </w:p>
    <w:p w14:paraId="16C0C19A" w14:textId="77777777" w:rsidR="00B17ED9" w:rsidRDefault="00C5173A">
      <w:pPr>
        <w:tabs>
          <w:tab w:val="right" w:pos="9072"/>
        </w:tabs>
        <w:jc w:val="center"/>
      </w:pPr>
      <w:r>
        <w:t xml:space="preserve">_____________________________________________________ </w:t>
      </w:r>
    </w:p>
    <w:p w14:paraId="16C0C19B" w14:textId="77777777" w:rsidR="00B17ED9" w:rsidRDefault="00C5173A">
      <w:pPr>
        <w:tabs>
          <w:tab w:val="right" w:pos="9072"/>
        </w:tabs>
        <w:jc w:val="center"/>
      </w:pPr>
      <w:r>
        <w:rPr>
          <w:i/>
          <w:sz w:val="20"/>
        </w:rPr>
        <w:t>(apskaitos aktą surašiusios institucijos pavadinimas)</w:t>
      </w:r>
      <w:r>
        <w:t xml:space="preserve"> _____________________________________________________ </w:t>
      </w:r>
    </w:p>
    <w:p w14:paraId="16C0C19C" w14:textId="77777777" w:rsidR="00B17ED9" w:rsidRDefault="00C5173A">
      <w:pPr>
        <w:tabs>
          <w:tab w:val="right" w:pos="9072"/>
        </w:tabs>
        <w:jc w:val="center"/>
        <w:rPr>
          <w:i/>
          <w:sz w:val="20"/>
        </w:rPr>
      </w:pPr>
      <w:r>
        <w:rPr>
          <w:i/>
          <w:sz w:val="20"/>
        </w:rPr>
        <w:t>(kodas, adresas, telefonas)</w:t>
      </w:r>
    </w:p>
    <w:p w14:paraId="16C0C19D" w14:textId="77777777" w:rsidR="00B17ED9" w:rsidRDefault="00B17ED9">
      <w:pPr>
        <w:jc w:val="center"/>
        <w:rPr>
          <w:b/>
        </w:rPr>
      </w:pPr>
    </w:p>
    <w:p w14:paraId="16C0C19E" w14:textId="4CA2E451" w:rsidR="00B17ED9" w:rsidRDefault="00C5173A">
      <w:pPr>
        <w:jc w:val="center"/>
        <w:rPr>
          <w:b/>
        </w:rPr>
      </w:pPr>
      <w:r>
        <w:rPr>
          <w:b/>
        </w:rPr>
        <w:t>STATINIŲ, KURIE NETURI SAVININKŲ (AR</w:t>
      </w:r>
      <w:r>
        <w:rPr>
          <w:b/>
        </w:rPr>
        <w:t xml:space="preserve"> KURIŲ SAVININKAI NEŽINOMI), APSKAITOS AKTAS</w:t>
      </w:r>
    </w:p>
    <w:p w14:paraId="16C0C19F" w14:textId="77777777" w:rsidR="00B17ED9" w:rsidRDefault="00B17ED9">
      <w:pPr>
        <w:jc w:val="center"/>
        <w:rPr>
          <w:b/>
        </w:rPr>
      </w:pPr>
    </w:p>
    <w:p w14:paraId="16C0C1A0" w14:textId="77777777" w:rsidR="00B17ED9" w:rsidRDefault="00C5173A">
      <w:pPr>
        <w:tabs>
          <w:tab w:val="right" w:pos="9072"/>
        </w:tabs>
        <w:jc w:val="center"/>
      </w:pPr>
      <w:r>
        <w:t xml:space="preserve">_____________ Nr. _______ </w:t>
      </w:r>
    </w:p>
    <w:p w14:paraId="16C0C1A1" w14:textId="77777777" w:rsidR="00B17ED9" w:rsidRDefault="00C5173A">
      <w:pPr>
        <w:tabs>
          <w:tab w:val="center" w:pos="4200"/>
          <w:tab w:val="right" w:pos="9072"/>
        </w:tabs>
        <w:ind w:firstLine="709"/>
        <w:jc w:val="both"/>
        <w:rPr>
          <w:i/>
          <w:sz w:val="20"/>
        </w:rPr>
      </w:pPr>
      <w:r>
        <w:rPr>
          <w:i/>
        </w:rPr>
        <w:tab/>
      </w:r>
      <w:r>
        <w:rPr>
          <w:i/>
          <w:sz w:val="20"/>
        </w:rPr>
        <w:t xml:space="preserve">(data) </w:t>
      </w:r>
    </w:p>
    <w:p w14:paraId="16C0C1A2" w14:textId="77777777" w:rsidR="00B17ED9" w:rsidRDefault="00C5173A">
      <w:pPr>
        <w:tabs>
          <w:tab w:val="right" w:pos="9072"/>
        </w:tabs>
        <w:jc w:val="center"/>
      </w:pPr>
      <w:r>
        <w:t xml:space="preserve">______________________ </w:t>
      </w:r>
    </w:p>
    <w:p w14:paraId="16C0C1A3" w14:textId="77777777" w:rsidR="00B17ED9" w:rsidRDefault="00C5173A">
      <w:pPr>
        <w:tabs>
          <w:tab w:val="right" w:pos="9072"/>
        </w:tabs>
        <w:jc w:val="center"/>
        <w:rPr>
          <w:i/>
          <w:sz w:val="20"/>
        </w:rPr>
      </w:pPr>
      <w:r>
        <w:rPr>
          <w:i/>
          <w:sz w:val="20"/>
        </w:rPr>
        <w:t>(sudarymo vieta)</w:t>
      </w:r>
    </w:p>
    <w:p w14:paraId="16C0C1A4" w14:textId="77777777" w:rsidR="00B17ED9" w:rsidRDefault="00B17ED9">
      <w:pPr>
        <w:jc w:val="center"/>
        <w:rPr>
          <w:b/>
        </w:rPr>
      </w:pPr>
    </w:p>
    <w:p w14:paraId="16C0C1A5" w14:textId="77777777" w:rsidR="00B17ED9" w:rsidRDefault="00C5173A">
      <w:pPr>
        <w:ind w:firstLine="709"/>
        <w:jc w:val="both"/>
      </w:pPr>
      <w:r>
        <w:t>Vadovaudamiesi Bešeimininkio, konfiskuoto, valstybės paveldėto, į valstybės pajamas perduoto turto, daiktinių įrodymų ir radinių perdavimo, apskaitymo, saugojimo, realizavimo, grąžinimo ir pripažinimo atliekomis taisyklėmis, patvirtintomis LR Vyriausybės 2</w:t>
      </w:r>
      <w:r>
        <w:t xml:space="preserve">004 m. gegužės 26 d. nutarimu Nr. 634, </w:t>
      </w:r>
    </w:p>
    <w:p w14:paraId="16C0C1A6" w14:textId="77777777" w:rsidR="00B17ED9" w:rsidRDefault="00C5173A">
      <w:pPr>
        <w:tabs>
          <w:tab w:val="right" w:leader="underscore" w:pos="9638"/>
        </w:tabs>
        <w:jc w:val="both"/>
      </w:pPr>
      <w:r>
        <w:tab/>
      </w:r>
    </w:p>
    <w:p w14:paraId="16C0C1A7" w14:textId="77777777" w:rsidR="00B17ED9" w:rsidRDefault="00C5173A">
      <w:pPr>
        <w:tabs>
          <w:tab w:val="right" w:leader="underscore" w:pos="9071"/>
        </w:tabs>
        <w:jc w:val="center"/>
        <w:rPr>
          <w:i/>
          <w:sz w:val="20"/>
        </w:rPr>
      </w:pPr>
      <w:r>
        <w:rPr>
          <w:i/>
          <w:sz w:val="20"/>
        </w:rPr>
        <w:t>(aktą surašančio valstybės tarnautojo arba darbuotojo, dirbančio pagal darbo sutartį, pareigos, vardas, pavardė)</w:t>
      </w:r>
    </w:p>
    <w:p w14:paraId="16C0C1A8" w14:textId="77777777" w:rsidR="00B17ED9" w:rsidRDefault="00C5173A">
      <w:pPr>
        <w:tabs>
          <w:tab w:val="right" w:leader="underscore" w:pos="9638"/>
        </w:tabs>
        <w:jc w:val="both"/>
      </w:pPr>
      <w:r>
        <w:t xml:space="preserve">dalyvaujant </w:t>
      </w:r>
      <w:r>
        <w:tab/>
      </w:r>
    </w:p>
    <w:p w14:paraId="16C0C1A9" w14:textId="77777777" w:rsidR="00B17ED9" w:rsidRDefault="00C5173A">
      <w:pPr>
        <w:tabs>
          <w:tab w:val="center" w:pos="5103"/>
          <w:tab w:val="right" w:leader="underscore" w:pos="9071"/>
        </w:tabs>
        <w:jc w:val="both"/>
        <w:rPr>
          <w:i/>
          <w:sz w:val="20"/>
        </w:rPr>
      </w:pPr>
      <w:r>
        <w:rPr>
          <w:i/>
        </w:rPr>
        <w:tab/>
      </w:r>
      <w:r>
        <w:rPr>
          <w:i/>
          <w:sz w:val="20"/>
        </w:rPr>
        <w:t xml:space="preserve">(surašant aktą dalyvaujančių institucijų atstovų pareigos, vardai, pavardės) </w:t>
      </w:r>
    </w:p>
    <w:p w14:paraId="16C0C1AA" w14:textId="77777777" w:rsidR="00B17ED9" w:rsidRDefault="00C5173A">
      <w:pPr>
        <w:tabs>
          <w:tab w:val="right" w:leader="underscore" w:pos="9638"/>
        </w:tabs>
        <w:jc w:val="both"/>
      </w:pPr>
      <w:r>
        <w:tab/>
      </w:r>
    </w:p>
    <w:p w14:paraId="16C0C1AB" w14:textId="77777777" w:rsidR="00B17ED9" w:rsidRDefault="00C5173A">
      <w:pPr>
        <w:jc w:val="both"/>
      </w:pPr>
      <w:r>
        <w:t>apžiūrėjo, įvertino ir apskaitė statinį (-ius), kuris (-ie) neturi savininkų (ar kurių savininkai nežinomi):</w:t>
      </w:r>
    </w:p>
    <w:p w14:paraId="16C0C1AC" w14:textId="77777777" w:rsidR="00B17ED9" w:rsidRDefault="00B17ED9">
      <w:pPr>
        <w:ind w:firstLine="709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256"/>
        <w:gridCol w:w="722"/>
        <w:gridCol w:w="1049"/>
        <w:gridCol w:w="754"/>
        <w:gridCol w:w="668"/>
        <w:gridCol w:w="862"/>
        <w:gridCol w:w="884"/>
        <w:gridCol w:w="738"/>
        <w:gridCol w:w="738"/>
        <w:gridCol w:w="738"/>
        <w:gridCol w:w="794"/>
      </w:tblGrid>
      <w:tr w:rsidR="00B17ED9" w14:paraId="16C0C1BC" w14:textId="77777777">
        <w:trPr>
          <w:cantSplit/>
          <w:trHeight w:hRule="exact" w:val="3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AD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AE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 pavadinimas,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AF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 adresas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0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Statinys realizuotinas ar nerealizuotinas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1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2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Vieneto vidutinė</w:t>
            </w:r>
          </w:p>
          <w:p w14:paraId="16C0C1B3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rinkos</w:t>
            </w:r>
          </w:p>
          <w:p w14:paraId="16C0C1B4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kaina, Lt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5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</w:t>
            </w:r>
            <w:r>
              <w:rPr>
                <w:sz w:val="20"/>
              </w:rPr>
              <w:t>tovės pataisos koeficientas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6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Nusidėvėjimo koeficientas</w:t>
            </w:r>
          </w:p>
          <w:p w14:paraId="16C0C1B7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%:100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8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 vidutinė rinkos vertė, Lt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9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Išlikusių konstrukcijų dalis</w:t>
            </w:r>
          </w:p>
          <w:p w14:paraId="16C0C1BA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%:100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BB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Apskaitoma statinio vertė, Lt</w:t>
            </w:r>
          </w:p>
        </w:tc>
      </w:tr>
      <w:tr w:rsidR="00B17ED9" w14:paraId="16C0C1C9" w14:textId="77777777">
        <w:trPr>
          <w:cantSplit/>
          <w:trHeight w:hRule="exact" w:val="10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BD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BE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BF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C0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1" w14:textId="77777777" w:rsidR="00B17ED9" w:rsidRDefault="00C5173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bendras plotas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arba tūris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2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aukštų skaičius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C3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C4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C5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C6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C7" w14:textId="77777777" w:rsidR="00B17ED9" w:rsidRDefault="00B17ED9">
            <w:pPr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C8" w14:textId="77777777" w:rsidR="00B17ED9" w:rsidRDefault="00B17ED9">
            <w:pPr>
              <w:rPr>
                <w:sz w:val="20"/>
              </w:rPr>
            </w:pPr>
          </w:p>
        </w:tc>
      </w:tr>
      <w:tr w:rsidR="00B17ED9" w14:paraId="16C0C1D6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A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B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C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D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E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CF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0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1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2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3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4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5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17ED9" w14:paraId="16C0C1E3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7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8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9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A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B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C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D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E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DF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0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1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2" w14:textId="77777777" w:rsidR="00B17ED9" w:rsidRDefault="00B17ED9">
            <w:pPr>
              <w:jc w:val="center"/>
              <w:rPr>
                <w:sz w:val="20"/>
              </w:rPr>
            </w:pPr>
          </w:p>
        </w:tc>
      </w:tr>
      <w:tr w:rsidR="00B17ED9" w14:paraId="16C0C1F0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4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5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6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7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8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9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A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B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C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D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E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EF" w14:textId="77777777" w:rsidR="00B17ED9" w:rsidRDefault="00B17ED9">
            <w:pPr>
              <w:jc w:val="center"/>
              <w:rPr>
                <w:sz w:val="20"/>
              </w:rPr>
            </w:pPr>
          </w:p>
        </w:tc>
      </w:tr>
      <w:tr w:rsidR="00B17ED9" w14:paraId="16C0C1FD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1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2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3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4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5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6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7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8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9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A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B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C" w14:textId="77777777" w:rsidR="00B17ED9" w:rsidRDefault="00B17ED9">
            <w:pPr>
              <w:jc w:val="center"/>
              <w:rPr>
                <w:sz w:val="20"/>
              </w:rPr>
            </w:pPr>
          </w:p>
        </w:tc>
      </w:tr>
      <w:tr w:rsidR="00B17ED9" w14:paraId="16C0C20A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E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1FF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0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1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2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3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4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5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6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7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8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9" w14:textId="77777777" w:rsidR="00B17ED9" w:rsidRDefault="00B17ED9">
            <w:pPr>
              <w:jc w:val="center"/>
              <w:rPr>
                <w:sz w:val="20"/>
              </w:rPr>
            </w:pPr>
          </w:p>
        </w:tc>
      </w:tr>
      <w:tr w:rsidR="00B17ED9" w14:paraId="16C0C217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B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C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D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E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0F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10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11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12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13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14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15" w14:textId="77777777" w:rsidR="00B17ED9" w:rsidRDefault="00B17ED9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216" w14:textId="77777777" w:rsidR="00B17ED9" w:rsidRDefault="00B17ED9">
            <w:pPr>
              <w:jc w:val="center"/>
              <w:rPr>
                <w:sz w:val="20"/>
              </w:rPr>
            </w:pPr>
          </w:p>
        </w:tc>
      </w:tr>
    </w:tbl>
    <w:p w14:paraId="16C0C218" w14:textId="77777777" w:rsidR="00B17ED9" w:rsidRDefault="00B17ED9">
      <w:pPr>
        <w:ind w:firstLine="709"/>
        <w:jc w:val="both"/>
      </w:pP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257"/>
        <w:gridCol w:w="722"/>
        <w:gridCol w:w="1049"/>
        <w:gridCol w:w="754"/>
        <w:gridCol w:w="668"/>
        <w:gridCol w:w="862"/>
        <w:gridCol w:w="884"/>
        <w:gridCol w:w="738"/>
        <w:gridCol w:w="738"/>
        <w:gridCol w:w="738"/>
        <w:gridCol w:w="794"/>
      </w:tblGrid>
      <w:tr w:rsidR="00B17ED9" w14:paraId="16C0C228" w14:textId="77777777">
        <w:trPr>
          <w:cantSplit/>
          <w:trHeight w:hRule="exact" w:val="306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19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1A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 pavadinimas, paskirtis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1B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 adresas</w:t>
            </w: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1C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Statinys realizuotinas ar nerealizuotinas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1D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</w:t>
            </w:r>
          </w:p>
        </w:tc>
        <w:tc>
          <w:tcPr>
            <w:tcW w:w="13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1E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Vieneto vidutinė</w:t>
            </w:r>
          </w:p>
          <w:p w14:paraId="16C0C21F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rinkos</w:t>
            </w:r>
          </w:p>
          <w:p w14:paraId="16C0C220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kaina, Lt</w:t>
            </w:r>
          </w:p>
        </w:tc>
        <w:tc>
          <w:tcPr>
            <w:tcW w:w="1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21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Vietovės pataisos koeficientas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22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Nusidėvėjimo </w:t>
            </w:r>
            <w:r>
              <w:rPr>
                <w:sz w:val="20"/>
              </w:rPr>
              <w:t>koeficientas</w:t>
            </w:r>
          </w:p>
          <w:p w14:paraId="16C0C223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%:100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24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Statinio vidutinė rinkos vertė, Lt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25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Išlikusių konstrukcijų dalis</w:t>
            </w:r>
          </w:p>
          <w:p w14:paraId="16C0C226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%:100</w:t>
            </w:r>
          </w:p>
        </w:tc>
        <w:tc>
          <w:tcPr>
            <w:tcW w:w="12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27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Apskaitoma statinio vertė, Lt</w:t>
            </w:r>
          </w:p>
        </w:tc>
      </w:tr>
      <w:tr w:rsidR="00B17ED9" w14:paraId="16C0C235" w14:textId="77777777">
        <w:trPr>
          <w:cantSplit/>
          <w:trHeight w:hRule="exact" w:val="1084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29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2A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2B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2C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2D" w14:textId="77777777" w:rsidR="00B17ED9" w:rsidRDefault="00C5173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bendras plotas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arba tūris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2E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aukštų skaičius</w:t>
            </w:r>
          </w:p>
        </w:tc>
        <w:tc>
          <w:tcPr>
            <w:tcW w:w="13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2F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30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31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32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33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C234" w14:textId="77777777" w:rsidR="00B17ED9" w:rsidRDefault="00B17ED9">
            <w:pPr>
              <w:ind w:firstLine="709"/>
              <w:rPr>
                <w:sz w:val="20"/>
              </w:rPr>
            </w:pPr>
          </w:p>
        </w:tc>
      </w:tr>
      <w:tr w:rsidR="00B17ED9" w14:paraId="16C0C242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6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7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8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9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A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B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C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D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E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3F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0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1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17ED9" w14:paraId="16C0C24F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4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5C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69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5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76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6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83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7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90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8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9D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AA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9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B7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A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C4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B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D1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C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DE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EB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D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8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2F8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E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5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6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7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  <w:tr w:rsidR="00B17ED9" w14:paraId="16C0C305" w14:textId="77777777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9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A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B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C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D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E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2FF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300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301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302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303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304" w14:textId="77777777" w:rsidR="00B17ED9" w:rsidRDefault="00B17ED9">
            <w:pPr>
              <w:ind w:firstLine="709"/>
              <w:jc w:val="center"/>
              <w:rPr>
                <w:sz w:val="20"/>
              </w:rPr>
            </w:pPr>
          </w:p>
        </w:tc>
      </w:tr>
    </w:tbl>
    <w:p w14:paraId="16C0C306" w14:textId="77777777" w:rsidR="00B17ED9" w:rsidRDefault="00B17ED9">
      <w:pPr>
        <w:ind w:firstLine="709"/>
        <w:jc w:val="both"/>
      </w:pPr>
    </w:p>
    <w:p w14:paraId="16C0C307" w14:textId="77777777" w:rsidR="00B17ED9" w:rsidRDefault="00C5173A">
      <w:pPr>
        <w:tabs>
          <w:tab w:val="right" w:leader="underscore" w:pos="9638"/>
        </w:tabs>
        <w:jc w:val="both"/>
      </w:pPr>
      <w:r>
        <w:t xml:space="preserve">Šiame lape apskaityta </w:t>
      </w:r>
      <w:r>
        <w:tab/>
        <w:t xml:space="preserve"> statinių.</w:t>
      </w:r>
    </w:p>
    <w:p w14:paraId="16C0C308" w14:textId="77777777" w:rsidR="00B17ED9" w:rsidRDefault="00C5173A">
      <w:pPr>
        <w:tabs>
          <w:tab w:val="center" w:pos="5670"/>
          <w:tab w:val="right" w:leader="underscore" w:pos="9071"/>
        </w:tabs>
        <w:jc w:val="both"/>
        <w:rPr>
          <w:i/>
          <w:sz w:val="20"/>
        </w:rPr>
      </w:pPr>
      <w:r>
        <w:rPr>
          <w:i/>
        </w:rPr>
        <w:tab/>
      </w:r>
      <w:r>
        <w:rPr>
          <w:i/>
          <w:sz w:val="20"/>
        </w:rPr>
        <w:t xml:space="preserve">(statinių skaičius skaitmenimis ir žodžiais) </w:t>
      </w:r>
    </w:p>
    <w:p w14:paraId="16C0C309" w14:textId="77777777" w:rsidR="00B17ED9" w:rsidRDefault="00C5173A">
      <w:pPr>
        <w:tabs>
          <w:tab w:val="right" w:leader="underscore" w:pos="9638"/>
        </w:tabs>
        <w:jc w:val="both"/>
      </w:pPr>
      <w:r>
        <w:t xml:space="preserve">Bendra statinių apskaityta vertė </w:t>
      </w:r>
      <w:r>
        <w:tab/>
        <w:t xml:space="preserve"> Lt.</w:t>
      </w:r>
    </w:p>
    <w:p w14:paraId="16C0C30A" w14:textId="77777777" w:rsidR="00B17ED9" w:rsidRDefault="00C5173A">
      <w:pPr>
        <w:tabs>
          <w:tab w:val="center" w:pos="6237"/>
          <w:tab w:val="right" w:leader="underscore" w:pos="9071"/>
        </w:tabs>
        <w:jc w:val="both"/>
        <w:rPr>
          <w:i/>
          <w:sz w:val="20"/>
        </w:rPr>
      </w:pPr>
      <w:r>
        <w:rPr>
          <w:i/>
        </w:rPr>
        <w:tab/>
      </w:r>
      <w:r>
        <w:rPr>
          <w:i/>
          <w:sz w:val="20"/>
        </w:rPr>
        <w:t>(suma skaitmenimis ir žodžiais)</w:t>
      </w:r>
    </w:p>
    <w:p w14:paraId="16C0C30B" w14:textId="77777777" w:rsidR="00B17ED9" w:rsidRDefault="00B17ED9">
      <w:pPr>
        <w:tabs>
          <w:tab w:val="right" w:leader="underscore" w:pos="9071"/>
        </w:tabs>
        <w:jc w:val="both"/>
      </w:pPr>
    </w:p>
    <w:p w14:paraId="16C0C30C" w14:textId="77777777" w:rsidR="00B17ED9" w:rsidRDefault="00C5173A">
      <w:pPr>
        <w:tabs>
          <w:tab w:val="left" w:pos="4678"/>
          <w:tab w:val="left" w:leader="underscore" w:pos="6379"/>
          <w:tab w:val="left" w:pos="7088"/>
          <w:tab w:val="right" w:leader="underscore" w:pos="9071"/>
        </w:tabs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</w:p>
    <w:p w14:paraId="16C0C30D" w14:textId="77777777" w:rsidR="00B17ED9" w:rsidRDefault="00C5173A">
      <w:pPr>
        <w:tabs>
          <w:tab w:val="center" w:pos="1985"/>
          <w:tab w:val="center" w:pos="5670"/>
          <w:tab w:val="center" w:pos="8080"/>
          <w:tab w:val="right" w:leader="underscore" w:pos="9071"/>
        </w:tabs>
        <w:jc w:val="both"/>
        <w:rPr>
          <w:i/>
          <w:sz w:val="20"/>
        </w:rPr>
      </w:pPr>
      <w:r>
        <w:rPr>
          <w:i/>
          <w:sz w:val="20"/>
        </w:rPr>
        <w:tab/>
        <w:t xml:space="preserve">(aktą surašiusio asmens pareigų pavadinimas) </w:t>
      </w:r>
      <w:r>
        <w:rPr>
          <w:i/>
          <w:sz w:val="20"/>
        </w:rPr>
        <w:tab/>
        <w:t xml:space="preserve">(parašas) </w:t>
      </w:r>
      <w:r>
        <w:rPr>
          <w:i/>
          <w:sz w:val="20"/>
        </w:rPr>
        <w:tab/>
        <w:t xml:space="preserve">(vardas ir pavardė) </w:t>
      </w:r>
    </w:p>
    <w:p w14:paraId="16C0C30E" w14:textId="77777777" w:rsidR="00B17ED9" w:rsidRDefault="00C5173A">
      <w:pPr>
        <w:tabs>
          <w:tab w:val="left" w:pos="4678"/>
          <w:tab w:val="left" w:leader="underscore" w:pos="6379"/>
          <w:tab w:val="left" w:pos="7088"/>
          <w:tab w:val="right" w:leader="underscore" w:pos="9071"/>
        </w:tabs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</w:p>
    <w:p w14:paraId="16C0C30F" w14:textId="77777777" w:rsidR="00B17ED9" w:rsidRDefault="00C5173A">
      <w:pPr>
        <w:tabs>
          <w:tab w:val="center" w:pos="1985"/>
          <w:tab w:val="center" w:pos="5670"/>
          <w:tab w:val="center" w:pos="8080"/>
          <w:tab w:val="right" w:leader="underscore" w:pos="9071"/>
        </w:tabs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 xml:space="preserve"> (institucijos atstovo pareigų pavadinimas)</w:t>
      </w:r>
      <w:r>
        <w:rPr>
          <w:i/>
          <w:sz w:val="20"/>
        </w:rPr>
        <w:tab/>
        <w:t xml:space="preserve"> (parašas)</w:t>
      </w:r>
      <w:r>
        <w:rPr>
          <w:i/>
          <w:sz w:val="20"/>
        </w:rPr>
        <w:tab/>
        <w:t xml:space="preserve"> (vardas ir pavardė) </w:t>
      </w:r>
    </w:p>
    <w:p w14:paraId="16C0C310" w14:textId="77777777" w:rsidR="00B17ED9" w:rsidRDefault="00C5173A">
      <w:pPr>
        <w:tabs>
          <w:tab w:val="left" w:pos="4678"/>
          <w:tab w:val="left" w:leader="underscore" w:pos="6379"/>
          <w:tab w:val="left" w:pos="7088"/>
          <w:tab w:val="right" w:leader="underscore" w:pos="9071"/>
        </w:tabs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</w:p>
    <w:p w14:paraId="16C0C311" w14:textId="77777777" w:rsidR="00B17ED9" w:rsidRDefault="00C5173A">
      <w:pPr>
        <w:tabs>
          <w:tab w:val="center" w:pos="1985"/>
          <w:tab w:val="center" w:pos="5670"/>
          <w:tab w:val="center" w:pos="8080"/>
          <w:tab w:val="right" w:leader="underscore" w:pos="9071"/>
        </w:tabs>
        <w:jc w:val="both"/>
        <w:rPr>
          <w:i/>
          <w:sz w:val="20"/>
        </w:rPr>
      </w:pPr>
      <w:r>
        <w:rPr>
          <w:i/>
          <w:sz w:val="20"/>
        </w:rPr>
        <w:tab/>
        <w:t xml:space="preserve"> (institucijos atstovo pareigų pavadinimas)</w:t>
      </w:r>
      <w:r>
        <w:rPr>
          <w:i/>
          <w:sz w:val="20"/>
        </w:rPr>
        <w:tab/>
        <w:t xml:space="preserve"> (parašas)</w:t>
      </w:r>
      <w:r>
        <w:rPr>
          <w:i/>
          <w:sz w:val="20"/>
        </w:rPr>
        <w:tab/>
        <w:t xml:space="preserve"> (vardas ir pavardė) </w:t>
      </w:r>
    </w:p>
    <w:p w14:paraId="16C0C312" w14:textId="77777777" w:rsidR="00B17ED9" w:rsidRDefault="00C5173A">
      <w:pPr>
        <w:tabs>
          <w:tab w:val="left" w:pos="4678"/>
          <w:tab w:val="left" w:leader="underscore" w:pos="6379"/>
          <w:tab w:val="left" w:pos="7088"/>
          <w:tab w:val="right" w:leader="underscore" w:pos="9071"/>
        </w:tabs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</w:p>
    <w:p w14:paraId="16C0C313" w14:textId="77777777" w:rsidR="00B17ED9" w:rsidRDefault="00C5173A">
      <w:pPr>
        <w:tabs>
          <w:tab w:val="center" w:pos="1985"/>
          <w:tab w:val="center" w:pos="5670"/>
          <w:tab w:val="center" w:pos="8080"/>
          <w:tab w:val="right" w:leader="underscore" w:pos="9071"/>
        </w:tabs>
        <w:jc w:val="both"/>
        <w:rPr>
          <w:i/>
          <w:sz w:val="20"/>
        </w:rPr>
      </w:pPr>
      <w:r>
        <w:rPr>
          <w:i/>
          <w:sz w:val="20"/>
        </w:rPr>
        <w:tab/>
        <w:t xml:space="preserve"> (institucijos atstovo p</w:t>
      </w:r>
      <w:r>
        <w:rPr>
          <w:i/>
          <w:sz w:val="20"/>
        </w:rPr>
        <w:t>areigų pavadinimas)</w:t>
      </w:r>
      <w:r>
        <w:rPr>
          <w:i/>
          <w:sz w:val="20"/>
        </w:rPr>
        <w:tab/>
        <w:t xml:space="preserve"> (parašas)</w:t>
      </w:r>
      <w:r>
        <w:rPr>
          <w:i/>
          <w:sz w:val="20"/>
        </w:rPr>
        <w:tab/>
        <w:t xml:space="preserve"> (vardas ir pavardė) </w:t>
      </w:r>
    </w:p>
    <w:p w14:paraId="16C0C314" w14:textId="77777777" w:rsidR="00B17ED9" w:rsidRDefault="00C5173A">
      <w:pPr>
        <w:jc w:val="center"/>
      </w:pPr>
      <w:r>
        <w:t>______________</w:t>
      </w:r>
    </w:p>
    <w:p w14:paraId="16C0C315" w14:textId="77777777" w:rsidR="00B17ED9" w:rsidRDefault="00B17ED9">
      <w:pPr>
        <w:ind w:firstLine="709"/>
        <w:jc w:val="both"/>
      </w:pPr>
    </w:p>
    <w:p w14:paraId="16C0C316" w14:textId="1333FDF9" w:rsidR="00B17ED9" w:rsidRDefault="00C5173A">
      <w:pPr>
        <w:ind w:firstLine="709"/>
        <w:jc w:val="both"/>
      </w:pPr>
    </w:p>
    <w:p w14:paraId="201DCD5F" w14:textId="77777777" w:rsidR="00C5173A" w:rsidRDefault="00C5173A">
      <w:pPr>
        <w:ind w:firstLine="5102"/>
      </w:pPr>
      <w:r>
        <w:br w:type="page"/>
      </w:r>
    </w:p>
    <w:p w14:paraId="16C0C317" w14:textId="325C761A" w:rsidR="00B17ED9" w:rsidRDefault="00C5173A">
      <w:pPr>
        <w:ind w:firstLine="5102"/>
      </w:pPr>
      <w:r>
        <w:lastRenderedPageBreak/>
        <w:t>Forma patvirtinta Lietuvos Respublikos</w:t>
      </w:r>
    </w:p>
    <w:p w14:paraId="16C0C318" w14:textId="77777777" w:rsidR="00B17ED9" w:rsidRDefault="00C5173A">
      <w:pPr>
        <w:ind w:firstLine="5102"/>
      </w:pPr>
      <w:r>
        <w:t>aplinkos ministro2005 m. rugsėjo 16 d.</w:t>
      </w:r>
    </w:p>
    <w:p w14:paraId="16C0C319" w14:textId="77777777" w:rsidR="00B17ED9" w:rsidRDefault="00C5173A">
      <w:pPr>
        <w:ind w:firstLine="5102"/>
      </w:pPr>
      <w:r>
        <w:t>įsakymu Nr. D1-449</w:t>
      </w:r>
    </w:p>
    <w:p w14:paraId="16C0C31A" w14:textId="77777777" w:rsidR="00B17ED9" w:rsidRDefault="00B17ED9">
      <w:pPr>
        <w:ind w:firstLine="709"/>
      </w:pPr>
    </w:p>
    <w:p w14:paraId="16C0C31B" w14:textId="77777777" w:rsidR="00B17ED9" w:rsidRDefault="00C5173A">
      <w:pPr>
        <w:tabs>
          <w:tab w:val="right" w:pos="9072"/>
        </w:tabs>
        <w:jc w:val="center"/>
      </w:pPr>
      <w:r>
        <w:t xml:space="preserve">________________________________________________________ </w:t>
      </w:r>
    </w:p>
    <w:p w14:paraId="16C0C31C" w14:textId="77777777" w:rsidR="00B17ED9" w:rsidRDefault="00C5173A">
      <w:pPr>
        <w:tabs>
          <w:tab w:val="right" w:pos="9072"/>
        </w:tabs>
        <w:jc w:val="center"/>
        <w:rPr>
          <w:i/>
          <w:sz w:val="20"/>
        </w:rPr>
      </w:pPr>
      <w:r>
        <w:rPr>
          <w:i/>
          <w:sz w:val="20"/>
        </w:rPr>
        <w:t>(apskaitos aktus surašius</w:t>
      </w:r>
      <w:r>
        <w:rPr>
          <w:i/>
          <w:sz w:val="20"/>
        </w:rPr>
        <w:t>ios institucijos pavadinimas)</w:t>
      </w:r>
    </w:p>
    <w:p w14:paraId="16C0C31D" w14:textId="77777777" w:rsidR="00B17ED9" w:rsidRDefault="00B17ED9">
      <w:pPr>
        <w:jc w:val="center"/>
        <w:rPr>
          <w:b/>
        </w:rPr>
      </w:pPr>
    </w:p>
    <w:p w14:paraId="16C0C31E" w14:textId="631B310F" w:rsidR="00B17ED9" w:rsidRDefault="00C5173A">
      <w:pPr>
        <w:jc w:val="center"/>
        <w:rPr>
          <w:b/>
        </w:rPr>
      </w:pPr>
      <w:r>
        <w:rPr>
          <w:b/>
        </w:rPr>
        <w:t xml:space="preserve">STATINIŲ, KURIE NETURI SAVININKŲ (AR KURIŲ SAVININKAI NEŽINOMI), APSKAITOS AKTŲ REGISTRAS (REGISTRAVIMO KNYGA) ________________________ </w:t>
      </w:r>
    </w:p>
    <w:p w14:paraId="16C0C31F" w14:textId="77777777" w:rsidR="00B17ED9" w:rsidRDefault="00C5173A">
      <w:pPr>
        <w:tabs>
          <w:tab w:val="center" w:pos="8280"/>
        </w:tabs>
        <w:jc w:val="both"/>
        <w:rPr>
          <w:i/>
          <w:sz w:val="20"/>
        </w:rPr>
      </w:pPr>
      <w:r>
        <w:rPr>
          <w:i/>
          <w:sz w:val="20"/>
        </w:rPr>
        <w:tab/>
        <w:t>(identifikavimo žymuo)</w:t>
      </w:r>
    </w:p>
    <w:p w14:paraId="16C0C320" w14:textId="77777777" w:rsidR="00B17ED9" w:rsidRDefault="00B17ED9">
      <w:pPr>
        <w:ind w:firstLine="709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970"/>
        <w:gridCol w:w="731"/>
        <w:gridCol w:w="679"/>
        <w:gridCol w:w="912"/>
        <w:gridCol w:w="831"/>
        <w:gridCol w:w="831"/>
        <w:gridCol w:w="831"/>
        <w:gridCol w:w="831"/>
        <w:gridCol w:w="831"/>
        <w:gridCol w:w="831"/>
        <w:gridCol w:w="837"/>
      </w:tblGrid>
      <w:tr w:rsidR="00B17ED9" w14:paraId="16C0C32D" w14:textId="77777777">
        <w:trPr>
          <w:cantSplit/>
          <w:trHeight w:hRule="exact" w:val="80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1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Reg.</w:t>
            </w:r>
          </w:p>
          <w:p w14:paraId="16C0C322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3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Registracijos data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4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Akto lapų skaičius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5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Priedų lapų </w:t>
            </w:r>
            <w:r>
              <w:rPr>
                <w:sz w:val="20"/>
              </w:rPr>
              <w:t>skaičius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6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Apskaitos aktą surašiusio asmens vardas ir pavardė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7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Akte apskaitytų statinių skaičius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8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Bendra apskaityta suma, 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9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Savininkų paieška</w:t>
            </w:r>
          </w:p>
          <w:p w14:paraId="16C0C32A" w14:textId="77777777" w:rsidR="00B17ED9" w:rsidRDefault="00C517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(kur ir kada skelbta)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B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Prašymo pateikimo teismui data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2C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Teismo sprendimo priėmimo data</w:t>
            </w:r>
          </w:p>
        </w:tc>
      </w:tr>
      <w:tr w:rsidR="00B17ED9" w14:paraId="16C0C33D" w14:textId="77777777">
        <w:trPr>
          <w:cantSplit/>
          <w:trHeight w:hRule="exact" w:val="83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2E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2F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30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31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32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33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34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35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14:paraId="16C0C336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skelbimas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37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14:paraId="16C0C338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skelbimas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39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14:paraId="16C0C33A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skelbimas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3B" w14:textId="77777777" w:rsidR="00B17ED9" w:rsidRDefault="00B17ED9">
            <w:pPr>
              <w:ind w:firstLine="709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33C" w14:textId="77777777" w:rsidR="00B17ED9" w:rsidRDefault="00B17ED9">
            <w:pPr>
              <w:ind w:firstLine="709"/>
              <w:rPr>
                <w:sz w:val="20"/>
              </w:rPr>
            </w:pPr>
          </w:p>
        </w:tc>
      </w:tr>
      <w:tr w:rsidR="00B17ED9" w14:paraId="16C0C34A" w14:textId="77777777">
        <w:trPr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3E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3F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0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1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2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3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4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5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6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7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8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49" w14:textId="77777777" w:rsidR="00B17ED9" w:rsidRDefault="00C51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16C0C34B" w14:textId="77777777" w:rsidR="00B17ED9" w:rsidRDefault="00B17ED9">
      <w:pPr>
        <w:ind w:firstLine="709"/>
        <w:jc w:val="both"/>
        <w:rPr>
          <w:b/>
        </w:rPr>
      </w:pPr>
    </w:p>
    <w:p w14:paraId="16C0C34C" w14:textId="77777777" w:rsidR="00B17ED9" w:rsidRDefault="00C5173A">
      <w:pPr>
        <w:tabs>
          <w:tab w:val="left" w:pos="4678"/>
          <w:tab w:val="left" w:leader="underscore" w:pos="6379"/>
          <w:tab w:val="left" w:pos="7088"/>
          <w:tab w:val="right" w:leader="underscore" w:pos="9071"/>
        </w:tabs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</w:p>
    <w:p w14:paraId="16C0C34D" w14:textId="202B8CF4" w:rsidR="00B17ED9" w:rsidRDefault="00C5173A">
      <w:pPr>
        <w:tabs>
          <w:tab w:val="center" w:pos="1985"/>
          <w:tab w:val="center" w:pos="5529"/>
          <w:tab w:val="center" w:pos="8080"/>
          <w:tab w:val="right" w:leader="underscore" w:pos="9071"/>
        </w:tabs>
        <w:jc w:val="both"/>
        <w:rPr>
          <w:i/>
          <w:sz w:val="20"/>
        </w:rPr>
      </w:pPr>
      <w:r>
        <w:rPr>
          <w:i/>
          <w:sz w:val="20"/>
        </w:rPr>
        <w:tab/>
        <w:t xml:space="preserve"> (pareigų pavadinimas)</w:t>
      </w:r>
      <w:r>
        <w:rPr>
          <w:i/>
          <w:sz w:val="20"/>
        </w:rPr>
        <w:tab/>
        <w:t xml:space="preserve"> (parašas)</w:t>
      </w:r>
      <w:r>
        <w:rPr>
          <w:i/>
          <w:sz w:val="20"/>
        </w:rPr>
        <w:tab/>
        <w:t xml:space="preserve"> (vardas ir pavardė) </w:t>
      </w:r>
    </w:p>
    <w:p w14:paraId="16C0C34E" w14:textId="72F1C4F4" w:rsidR="00B17ED9" w:rsidRDefault="00C5173A">
      <w:pPr>
        <w:tabs>
          <w:tab w:val="right" w:pos="9072"/>
        </w:tabs>
        <w:jc w:val="center"/>
      </w:pPr>
      <w:r>
        <w:t>________________</w:t>
      </w:r>
    </w:p>
    <w:p w14:paraId="16C0C34F" w14:textId="5F1927DD" w:rsidR="00B17ED9" w:rsidRDefault="00C5173A">
      <w:pPr>
        <w:ind w:firstLine="709"/>
        <w:jc w:val="both"/>
      </w:pPr>
    </w:p>
    <w:p w14:paraId="2535FC3F" w14:textId="77777777" w:rsidR="00C5173A" w:rsidRDefault="00C5173A">
      <w:pPr>
        <w:ind w:firstLine="5102"/>
      </w:pPr>
      <w:r>
        <w:br w:type="page"/>
      </w:r>
    </w:p>
    <w:p w14:paraId="16C0C350" w14:textId="231AB0AA" w:rsidR="00B17ED9" w:rsidRDefault="00C5173A">
      <w:pPr>
        <w:ind w:firstLine="5102"/>
      </w:pPr>
      <w:r>
        <w:lastRenderedPageBreak/>
        <w:t>Forma patvirtinta Lietuvos Respublikos</w:t>
      </w:r>
    </w:p>
    <w:p w14:paraId="16C0C351" w14:textId="77777777" w:rsidR="00B17ED9" w:rsidRDefault="00C5173A">
      <w:pPr>
        <w:ind w:firstLine="5102"/>
      </w:pPr>
      <w:r>
        <w:t>aplinkos ministro2005 m. rugsėjo 16 d.</w:t>
      </w:r>
    </w:p>
    <w:p w14:paraId="16C0C352" w14:textId="77777777" w:rsidR="00B17ED9" w:rsidRDefault="00C5173A">
      <w:pPr>
        <w:ind w:firstLine="5102"/>
      </w:pPr>
      <w:r>
        <w:t xml:space="preserve">įsakymu Nr. </w:t>
      </w:r>
      <w:r>
        <w:t>D1-449</w:t>
      </w:r>
    </w:p>
    <w:p w14:paraId="16C0C353" w14:textId="77777777" w:rsidR="00B17ED9" w:rsidRDefault="00B17ED9">
      <w:pPr>
        <w:ind w:firstLine="709"/>
      </w:pPr>
    </w:p>
    <w:p w14:paraId="16C0C354" w14:textId="77777777" w:rsidR="00B17ED9" w:rsidRDefault="00C5173A">
      <w:pPr>
        <w:jc w:val="center"/>
        <w:rPr>
          <w:b/>
        </w:rPr>
      </w:pPr>
      <w:r>
        <w:rPr>
          <w:b/>
        </w:rPr>
        <w:t xml:space="preserve">S K E L B I M A S </w:t>
      </w:r>
    </w:p>
    <w:p w14:paraId="16C0C355" w14:textId="77777777" w:rsidR="00B17ED9" w:rsidRDefault="00C5173A">
      <w:pPr>
        <w:jc w:val="center"/>
        <w:rPr>
          <w:b/>
        </w:rPr>
      </w:pPr>
      <w:r>
        <w:rPr>
          <w:b/>
        </w:rPr>
        <w:t xml:space="preserve">APIE SIŪLYMĄ PRIPAŽINTI STATINIUS, KURIE NETURI SAVININKŲ </w:t>
      </w:r>
    </w:p>
    <w:p w14:paraId="16C0C356" w14:textId="77777777" w:rsidR="00B17ED9" w:rsidRDefault="00C5173A">
      <w:pPr>
        <w:jc w:val="center"/>
        <w:rPr>
          <w:b/>
        </w:rPr>
      </w:pPr>
      <w:r>
        <w:rPr>
          <w:b/>
        </w:rPr>
        <w:t>(AR KURIŲ SAVININKAI NEŽINOMI), BEŠEIMININKIAIS</w:t>
      </w:r>
    </w:p>
    <w:p w14:paraId="16C0C357" w14:textId="77777777" w:rsidR="00B17ED9" w:rsidRDefault="00B17ED9">
      <w:pPr>
        <w:jc w:val="center"/>
        <w:rPr>
          <w:b/>
        </w:rPr>
      </w:pPr>
    </w:p>
    <w:p w14:paraId="16C0C358" w14:textId="77777777" w:rsidR="00B17ED9" w:rsidRDefault="00C5173A">
      <w:pPr>
        <w:tabs>
          <w:tab w:val="right" w:leader="underscore" w:pos="9638"/>
        </w:tabs>
        <w:jc w:val="center"/>
      </w:pPr>
      <w:r>
        <w:tab/>
        <w:t xml:space="preserve"> kreipsis į teismą dėl statinių, kurie neturi</w:t>
      </w:r>
    </w:p>
    <w:p w14:paraId="16C0C359" w14:textId="77777777" w:rsidR="00B17ED9" w:rsidRDefault="00C5173A">
      <w:pPr>
        <w:tabs>
          <w:tab w:val="center" w:pos="2835"/>
          <w:tab w:val="right" w:leader="underscore" w:pos="9072"/>
        </w:tabs>
        <w:ind w:firstLine="709"/>
        <w:jc w:val="both"/>
        <w:rPr>
          <w:i/>
          <w:sz w:val="20"/>
        </w:rPr>
      </w:pPr>
      <w:r>
        <w:rPr>
          <w:i/>
          <w:sz w:val="20"/>
        </w:rPr>
        <w:tab/>
        <w:t xml:space="preserve">(skelbiančios institucijos pavadinimas) </w:t>
      </w:r>
    </w:p>
    <w:p w14:paraId="16C0C35A" w14:textId="77777777" w:rsidR="00B17ED9" w:rsidRDefault="00C5173A">
      <w:pPr>
        <w:tabs>
          <w:tab w:val="right" w:leader="underscore" w:pos="9072"/>
        </w:tabs>
        <w:ind w:firstLine="709"/>
        <w:jc w:val="both"/>
      </w:pPr>
      <w:r>
        <w:t>savininkų (ar kurių savininkai</w:t>
      </w:r>
      <w:r>
        <w:t xml:space="preserve"> nežinomi), pripažinimo bešeimininkiais ir jų perdavimo valstybės ar savivaldybės nuosavybėn, tarp jų:</w:t>
      </w:r>
    </w:p>
    <w:p w14:paraId="16C0C35B" w14:textId="7A3E7887" w:rsidR="00B17ED9" w:rsidRDefault="00C5173A">
      <w:pPr>
        <w:tabs>
          <w:tab w:val="right" w:leader="underscore" w:pos="9638"/>
        </w:tabs>
        <w:ind w:firstLine="709"/>
        <w:jc w:val="both"/>
      </w:pPr>
      <w:r>
        <w:t>1</w:t>
      </w:r>
      <w:r>
        <w:t xml:space="preserve">. </w:t>
      </w:r>
      <w:r>
        <w:tab/>
      </w:r>
    </w:p>
    <w:p w14:paraId="16C0C35C" w14:textId="51F830F0" w:rsidR="00B17ED9" w:rsidRDefault="00C5173A">
      <w:pPr>
        <w:tabs>
          <w:tab w:val="center" w:pos="4962"/>
          <w:tab w:val="right" w:leader="underscore" w:pos="9072"/>
        </w:tabs>
        <w:ind w:firstLine="709"/>
        <w:jc w:val="both"/>
        <w:rPr>
          <w:i/>
          <w:sz w:val="20"/>
        </w:rPr>
      </w:pPr>
      <w:r>
        <w:rPr>
          <w:i/>
        </w:rPr>
        <w:tab/>
      </w:r>
      <w:r>
        <w:rPr>
          <w:i/>
          <w:sz w:val="20"/>
        </w:rPr>
        <w:t>(statinio pavadinimas, paskirtis, adresas)</w:t>
      </w:r>
    </w:p>
    <w:p w14:paraId="16C0C35D" w14:textId="26D96F0B" w:rsidR="00B17ED9" w:rsidRDefault="00C5173A">
      <w:pPr>
        <w:tabs>
          <w:tab w:val="right" w:leader="underscore" w:pos="9638"/>
        </w:tabs>
        <w:ind w:firstLine="709"/>
        <w:jc w:val="both"/>
      </w:pPr>
      <w:r>
        <w:t>2</w:t>
      </w:r>
      <w:r>
        <w:t xml:space="preserve">. </w:t>
      </w:r>
      <w:r>
        <w:tab/>
      </w:r>
    </w:p>
    <w:p w14:paraId="16C0C35E" w14:textId="77777777" w:rsidR="00B17ED9" w:rsidRDefault="00C5173A">
      <w:pPr>
        <w:tabs>
          <w:tab w:val="right" w:leader="underscore" w:pos="9638"/>
        </w:tabs>
        <w:jc w:val="both"/>
      </w:pPr>
      <w:r>
        <w:tab/>
      </w:r>
    </w:p>
    <w:p w14:paraId="16C0C35F" w14:textId="77777777" w:rsidR="00B17ED9" w:rsidRDefault="00C5173A">
      <w:pPr>
        <w:tabs>
          <w:tab w:val="right" w:leader="underscore" w:pos="9638"/>
        </w:tabs>
        <w:jc w:val="both"/>
      </w:pPr>
      <w:r>
        <w:t xml:space="preserve">Asmenis, turinčius turtinių teisių į šiuos statinius, prašome iki 200 m. </w:t>
      </w:r>
      <w:r>
        <w:tab/>
        <w:t xml:space="preserve"> d.</w:t>
      </w:r>
    </w:p>
    <w:p w14:paraId="16C0C360" w14:textId="77777777" w:rsidR="00B17ED9" w:rsidRDefault="00C5173A">
      <w:pPr>
        <w:tabs>
          <w:tab w:val="right" w:leader="underscore" w:pos="9638"/>
        </w:tabs>
        <w:jc w:val="both"/>
      </w:pPr>
      <w:r>
        <w:t xml:space="preserve">kreiptis į </w:t>
      </w:r>
      <w:r>
        <w:tab/>
      </w:r>
    </w:p>
    <w:p w14:paraId="16C0C361" w14:textId="77777777" w:rsidR="00B17ED9" w:rsidRDefault="00C5173A">
      <w:pPr>
        <w:tabs>
          <w:tab w:val="right" w:leader="underscore" w:pos="9072"/>
        </w:tabs>
        <w:jc w:val="center"/>
        <w:rPr>
          <w:sz w:val="20"/>
        </w:rPr>
      </w:pPr>
      <w:r>
        <w:rPr>
          <w:i/>
          <w:sz w:val="20"/>
        </w:rPr>
        <w:t>(institucijos ir jos padalinio pavadinimas)</w:t>
      </w:r>
    </w:p>
    <w:p w14:paraId="16C0C362" w14:textId="77777777" w:rsidR="00B17ED9" w:rsidRDefault="00C5173A">
      <w:pPr>
        <w:tabs>
          <w:tab w:val="right" w:leader="underscore" w:pos="9072"/>
        </w:tabs>
        <w:jc w:val="both"/>
      </w:pPr>
      <w:r>
        <w:t>adresu:,</w:t>
      </w:r>
    </w:p>
    <w:p w14:paraId="16C0C363" w14:textId="77777777" w:rsidR="00B17ED9" w:rsidRDefault="00C5173A">
      <w:pPr>
        <w:tabs>
          <w:tab w:val="center" w:pos="4820"/>
          <w:tab w:val="right" w:leader="underscore" w:pos="9072"/>
        </w:tabs>
        <w:jc w:val="both"/>
        <w:rPr>
          <w:i/>
        </w:rPr>
      </w:pPr>
      <w:r>
        <w:rPr>
          <w:i/>
        </w:rPr>
        <w:tab/>
        <w:t xml:space="preserve">(institucijos buveinės adresas, aukštas, kabineto Nr.) </w:t>
      </w:r>
    </w:p>
    <w:p w14:paraId="16C0C364" w14:textId="77777777" w:rsidR="00B17ED9" w:rsidRDefault="00C5173A">
      <w:pPr>
        <w:tabs>
          <w:tab w:val="right" w:leader="underscore" w:pos="9072"/>
        </w:tabs>
        <w:jc w:val="both"/>
      </w:pPr>
      <w:r>
        <w:t>ir pateikti dokumentus, liudijančius nuosavybės ar kitas turtines teises į šiame skelbime išvardytus statinius.</w:t>
      </w:r>
    </w:p>
    <w:p w14:paraId="16C0C365" w14:textId="77777777" w:rsidR="00B17ED9" w:rsidRDefault="00B17ED9">
      <w:pPr>
        <w:tabs>
          <w:tab w:val="right" w:leader="underscore" w:pos="9072"/>
        </w:tabs>
        <w:ind w:firstLine="709"/>
        <w:jc w:val="both"/>
      </w:pPr>
    </w:p>
    <w:p w14:paraId="16C0C366" w14:textId="77777777" w:rsidR="00B17ED9" w:rsidRDefault="00C5173A">
      <w:pPr>
        <w:tabs>
          <w:tab w:val="left" w:pos="3828"/>
          <w:tab w:val="left" w:leader="underscore" w:pos="5954"/>
          <w:tab w:val="left" w:pos="6804"/>
          <w:tab w:val="right" w:leader="underscore" w:pos="9072"/>
        </w:tabs>
        <w:ind w:firstLine="709"/>
        <w:jc w:val="both"/>
      </w:pPr>
      <w:r>
        <w:t>___________________________</w:t>
      </w:r>
      <w:r>
        <w:tab/>
      </w:r>
      <w:r>
        <w:tab/>
      </w:r>
      <w:r>
        <w:tab/>
      </w:r>
    </w:p>
    <w:p w14:paraId="16C0C367" w14:textId="77777777" w:rsidR="00B17ED9" w:rsidRDefault="00C5173A">
      <w:pPr>
        <w:tabs>
          <w:tab w:val="center" w:pos="1560"/>
          <w:tab w:val="center" w:pos="4820"/>
          <w:tab w:val="center" w:pos="7938"/>
          <w:tab w:val="right" w:leader="underscore" w:pos="9072"/>
        </w:tabs>
        <w:ind w:firstLine="709"/>
        <w:jc w:val="both"/>
        <w:rPr>
          <w:i/>
          <w:sz w:val="20"/>
        </w:rPr>
      </w:pPr>
      <w:r>
        <w:rPr>
          <w:i/>
          <w:sz w:val="20"/>
        </w:rPr>
        <w:tab/>
        <w:t>(</w:t>
      </w:r>
      <w:r>
        <w:rPr>
          <w:i/>
          <w:sz w:val="20"/>
        </w:rPr>
        <w:t>vadovo pareigų pavadinimas)</w:t>
      </w:r>
      <w:r>
        <w:rPr>
          <w:i/>
          <w:sz w:val="20"/>
        </w:rPr>
        <w:tab/>
        <w:t xml:space="preserve"> (parašas) </w:t>
      </w:r>
      <w:r>
        <w:rPr>
          <w:i/>
          <w:sz w:val="20"/>
        </w:rPr>
        <w:tab/>
        <w:t xml:space="preserve">(vardas ir pavardė) </w:t>
      </w:r>
    </w:p>
    <w:p w14:paraId="16C0C368" w14:textId="77777777" w:rsidR="00B17ED9" w:rsidRDefault="00C5173A">
      <w:pPr>
        <w:jc w:val="center"/>
      </w:pPr>
      <w:r>
        <w:t>______________</w:t>
      </w:r>
    </w:p>
    <w:p w14:paraId="16C0C369" w14:textId="77777777" w:rsidR="00B17ED9" w:rsidRDefault="00B17ED9">
      <w:pPr>
        <w:ind w:firstLine="709"/>
        <w:jc w:val="both"/>
      </w:pPr>
    </w:p>
    <w:p w14:paraId="16C0C36A" w14:textId="024A5F81" w:rsidR="00B17ED9" w:rsidRDefault="00C5173A">
      <w:pPr>
        <w:ind w:firstLine="709"/>
        <w:jc w:val="both"/>
      </w:pPr>
    </w:p>
    <w:p w14:paraId="49A2DABD" w14:textId="77777777" w:rsidR="00C5173A" w:rsidRDefault="00C5173A">
      <w:pPr>
        <w:ind w:firstLine="5102"/>
      </w:pPr>
      <w:r>
        <w:br w:type="page"/>
      </w:r>
    </w:p>
    <w:p w14:paraId="16C0C36B" w14:textId="07AE73A2" w:rsidR="00B17ED9" w:rsidRDefault="00C5173A">
      <w:pPr>
        <w:ind w:firstLine="5102"/>
      </w:pPr>
      <w:r>
        <w:lastRenderedPageBreak/>
        <w:t>PATVIRTINTA</w:t>
      </w:r>
    </w:p>
    <w:p w14:paraId="16C0C36C" w14:textId="77777777" w:rsidR="00B17ED9" w:rsidRDefault="00C5173A">
      <w:pPr>
        <w:ind w:firstLine="5102"/>
      </w:pPr>
      <w:r>
        <w:t>Lietuvos Respublikos aplinkos ministro</w:t>
      </w:r>
    </w:p>
    <w:p w14:paraId="16C0C36D" w14:textId="77777777" w:rsidR="00B17ED9" w:rsidRDefault="00C5173A">
      <w:pPr>
        <w:ind w:firstLine="5102"/>
      </w:pPr>
      <w:r>
        <w:t>2005 m. rugsėjo 16 d. įsakymu Nr. D1-449</w:t>
      </w:r>
    </w:p>
    <w:p w14:paraId="16C0C36E" w14:textId="77777777" w:rsidR="00B17ED9" w:rsidRDefault="00B17ED9">
      <w:pPr>
        <w:ind w:firstLine="709"/>
      </w:pPr>
    </w:p>
    <w:p w14:paraId="16C0C36F" w14:textId="77777777" w:rsidR="00B17ED9" w:rsidRDefault="00C5173A">
      <w:pPr>
        <w:jc w:val="center"/>
        <w:rPr>
          <w:b/>
        </w:rPr>
      </w:pPr>
      <w:r>
        <w:rPr>
          <w:b/>
        </w:rPr>
        <w:t xml:space="preserve">STATINIŲ, KURIE NETURI SAVININKŲ (AR KURIŲ SAVININKAI NEŽINOMI), SĄRAŠŲ, APSKAITOS AKTŲ, JŲ REGISTRŲ (REGISTRAVIMO KNYGŲ) IR SKELBIMŲ APIE SIŪLYMĄ PRIPAŽINTI JUOS BEŠEIMININKIAIS FORMŲ PILDYMO TVARKOS </w:t>
      </w:r>
    </w:p>
    <w:p w14:paraId="16C0C370" w14:textId="77777777" w:rsidR="00B17ED9" w:rsidRDefault="00C5173A">
      <w:pPr>
        <w:jc w:val="center"/>
        <w:rPr>
          <w:b/>
        </w:rPr>
      </w:pPr>
      <w:r>
        <w:rPr>
          <w:b/>
        </w:rPr>
        <w:t>APRAŠAS</w:t>
      </w:r>
    </w:p>
    <w:p w14:paraId="16C0C371" w14:textId="77777777" w:rsidR="00B17ED9" w:rsidRDefault="00B17ED9">
      <w:pPr>
        <w:jc w:val="center"/>
        <w:rPr>
          <w:b/>
        </w:rPr>
      </w:pPr>
    </w:p>
    <w:p w14:paraId="16C0C372" w14:textId="77777777" w:rsidR="00B17ED9" w:rsidRDefault="00C5173A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BENDROSIOS NUOSTATOS</w:t>
      </w:r>
    </w:p>
    <w:p w14:paraId="16C0C373" w14:textId="77777777" w:rsidR="00B17ED9" w:rsidRDefault="00B17ED9">
      <w:pPr>
        <w:jc w:val="center"/>
        <w:rPr>
          <w:b/>
        </w:rPr>
      </w:pPr>
    </w:p>
    <w:p w14:paraId="16C0C374" w14:textId="77777777" w:rsidR="00B17ED9" w:rsidRDefault="00C5173A">
      <w:pPr>
        <w:ind w:firstLine="709"/>
        <w:jc w:val="both"/>
      </w:pPr>
      <w:r>
        <w:t>1</w:t>
      </w:r>
      <w:r>
        <w:t>. Statinių,</w:t>
      </w:r>
      <w:r>
        <w:t xml:space="preserve"> kurie neturi savininkų ar kurių savininkai nežinomi (toliau – Statiniai), sąrašų, apskaitos aktų, jų registrų (registravimo knygų) ir skelbimų apie siūlymą pripažinti juos bešeimininkiais formas (toliau – Formos) pildo institucijų, kurioms Statybos įstaty</w:t>
      </w:r>
      <w:r>
        <w:t xml:space="preserve">mo (Žin., 2001, Nr. </w:t>
      </w:r>
      <w:hyperlink r:id="rId11" w:tgtFrame="_blank" w:history="1">
        <w:r>
          <w:rPr>
            <w:color w:val="0000FF" w:themeColor="hyperlink"/>
            <w:u w:val="single"/>
          </w:rPr>
          <w:t>101-3597</w:t>
        </w:r>
      </w:hyperlink>
      <w:r>
        <w:t xml:space="preserve">; 2003, Nr. </w:t>
      </w:r>
      <w:hyperlink r:id="rId12" w:tgtFrame="_blank" w:history="1">
        <w:r>
          <w:rPr>
            <w:color w:val="0000FF" w:themeColor="hyperlink"/>
            <w:u w:val="single"/>
          </w:rPr>
          <w:t>104-4649</w:t>
        </w:r>
      </w:hyperlink>
      <w:r>
        <w:t>) 42 straipsnio 1 dalimi pavesta statinių naudojim</w:t>
      </w:r>
      <w:r>
        <w:t>o priežiūra, įgalioti valstybės tarnautojai arba darbuotojai, dirbantys pagal darbo sutartį (toliau – Įgalioti asmenys).</w:t>
      </w:r>
    </w:p>
    <w:p w14:paraId="16C0C375" w14:textId="77777777" w:rsidR="00B17ED9" w:rsidRDefault="00C5173A">
      <w:pPr>
        <w:ind w:firstLine="709"/>
        <w:jc w:val="both"/>
      </w:pPr>
      <w:r>
        <w:t>2</w:t>
      </w:r>
      <w:r>
        <w:t>. Formos gali būti spausdinamos kompiuteriniu būdu arba spaustuvėje.</w:t>
      </w:r>
    </w:p>
    <w:p w14:paraId="16C0C376" w14:textId="77777777" w:rsidR="00B17ED9" w:rsidRDefault="00C5173A">
      <w:pPr>
        <w:ind w:firstLine="709"/>
        <w:jc w:val="both"/>
      </w:pPr>
      <w:r>
        <w:t>3</w:t>
      </w:r>
      <w:r>
        <w:t>. Kai Forma yra kelių lapų, jie numeruojami. Jei Forma i</w:t>
      </w:r>
      <w:r>
        <w:t>šspausdinta ant abiejų lapo pusių, numeruojami puslapiai.</w:t>
      </w:r>
    </w:p>
    <w:p w14:paraId="16C0C377" w14:textId="77777777" w:rsidR="00B17ED9" w:rsidRDefault="00C5173A">
      <w:pPr>
        <w:ind w:firstLine="709"/>
        <w:jc w:val="both"/>
      </w:pPr>
      <w:r>
        <w:t>4</w:t>
      </w:r>
      <w:r>
        <w:t>. Formos turi būti pildomos aiškiai, įskaitomai, be trynimų ir braukymų. Kiekvienas pataisymas turi būti patvirtintas dokumentą surašiusio Įgalioto asmens parašu.</w:t>
      </w:r>
    </w:p>
    <w:p w14:paraId="16C0C378" w14:textId="77777777" w:rsidR="00B17ED9" w:rsidRDefault="00C5173A">
      <w:pPr>
        <w:ind w:firstLine="709"/>
        <w:jc w:val="both"/>
      </w:pPr>
      <w:r>
        <w:t>5</w:t>
      </w:r>
      <w:r>
        <w:t>. Statinių sąrašai, apska</w:t>
      </w:r>
      <w:r>
        <w:t>itos aktai, jų registrai (registravimo knygos) bei skelbimai apie siūlymą pripažinti Statinius bešeimininkiais, kurie buvo užpildyti iki šio aprašo įsigaliojimo pagal kitokias Formas, yra galiojantys.</w:t>
      </w:r>
    </w:p>
    <w:p w14:paraId="16C0C379" w14:textId="77777777" w:rsidR="00B17ED9" w:rsidRDefault="00C5173A">
      <w:pPr>
        <w:ind w:firstLine="709"/>
        <w:jc w:val="both"/>
      </w:pPr>
    </w:p>
    <w:p w14:paraId="16C0C37A" w14:textId="77777777" w:rsidR="00B17ED9" w:rsidRDefault="00C5173A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SĄRAŠO FORMOS PILDYMAS</w:t>
      </w:r>
    </w:p>
    <w:p w14:paraId="16C0C37B" w14:textId="77777777" w:rsidR="00B17ED9" w:rsidRDefault="00B17ED9">
      <w:pPr>
        <w:jc w:val="center"/>
        <w:rPr>
          <w:b/>
        </w:rPr>
      </w:pPr>
    </w:p>
    <w:p w14:paraId="16C0C37C" w14:textId="77777777" w:rsidR="00B17ED9" w:rsidRDefault="00C5173A">
      <w:pPr>
        <w:ind w:firstLine="709"/>
        <w:jc w:val="both"/>
      </w:pPr>
      <w:r>
        <w:t>6</w:t>
      </w:r>
      <w:r>
        <w:t xml:space="preserve">. Į sąrašo </w:t>
      </w:r>
      <w:r>
        <w:t>Formą (lapą) gali būti įrašytas vienas, keli ar visi Statiniai, esantys tam tikroje teritorijoje (kaime, seniūnijoje, savivaldybėje, apskrityje ir pan.).</w:t>
      </w:r>
    </w:p>
    <w:p w14:paraId="16C0C37D" w14:textId="77777777" w:rsidR="00B17ED9" w:rsidRDefault="00C5173A">
      <w:pPr>
        <w:ind w:firstLine="709"/>
        <w:jc w:val="both"/>
      </w:pPr>
      <w:r>
        <w:t>7</w:t>
      </w:r>
      <w:r>
        <w:t>. Statinio bendras plotas arba statinio tūris (Formos 6 skiltis) įrašomas pagal turimus kadastrin</w:t>
      </w:r>
      <w:r>
        <w:t>ių matavimų duomenis. Kai jų nėra, Statinio bendras plotas suskaičiuojamas pagal Įgalioto asmens nustatytus statinio išorės matmenis, atmetus sienų (pertvarų) plotą. Statybinis tūris suskaičiuojamas pagal Įgalioto asmens nustatytus statinio gabaritus (ilgį</w:t>
      </w:r>
      <w:r>
        <w:t>, plotį, aukštį).</w:t>
      </w:r>
    </w:p>
    <w:p w14:paraId="16C0C37E" w14:textId="77777777" w:rsidR="00B17ED9" w:rsidRDefault="00C5173A">
      <w:pPr>
        <w:ind w:firstLine="709"/>
        <w:jc w:val="both"/>
      </w:pPr>
      <w:r>
        <w:t>Statinio bendrasis plotas arba statinio tūris skaičiuojamas atsižvelgiant į tai, kokiam mato vienetui (m</w:t>
      </w:r>
      <w:r>
        <w:rPr>
          <w:vertAlign w:val="superscript"/>
        </w:rPr>
        <w:t>2</w:t>
      </w:r>
      <w:r>
        <w:t xml:space="preserve"> ar m</w:t>
      </w:r>
      <w:r>
        <w:rPr>
          <w:vertAlign w:val="superscript"/>
        </w:rPr>
        <w:t>3</w:t>
      </w:r>
      <w:r>
        <w:t>) nustatyta vidutinė rinkos kaina Komisijos privalomam registruoti turtui nutarimu patvirtintomis vidutinėmis rinkos kainomis (</w:t>
      </w:r>
      <w:r>
        <w:t>toliau – Komisijos patvirtintos rinkos kainos), skelbiamomis kiekvieną metų ketvirtį „Valstybės žiniose“.</w:t>
      </w:r>
    </w:p>
    <w:p w14:paraId="16C0C37F" w14:textId="77777777" w:rsidR="00B17ED9" w:rsidRDefault="00C5173A">
      <w:pPr>
        <w:ind w:firstLine="709"/>
        <w:jc w:val="both"/>
      </w:pPr>
      <w:r>
        <w:t>8</w:t>
      </w:r>
      <w:r>
        <w:t>. Statinio pagrindinės konstrukcijos (7) yra sienos, karkasas ir perdangos (denginys). Jų galimi tipai nurodyti Komisijos patvirtintose rinkos ka</w:t>
      </w:r>
      <w:r>
        <w:t>inose.</w:t>
      </w:r>
    </w:p>
    <w:p w14:paraId="16C0C380" w14:textId="77777777" w:rsidR="00B17ED9" w:rsidRDefault="00C5173A">
      <w:pPr>
        <w:ind w:firstLine="709"/>
        <w:jc w:val="both"/>
      </w:pPr>
      <w:r>
        <w:t>9</w:t>
      </w:r>
      <w:r>
        <w:t xml:space="preserve">. Ypatingų statinių (8), kuriuos apskaito apskrities viršininko administracija, sąrašas patvirtintas aplinkos ministro 2004 m. birželio 1 d. įsakymu Nr. 301 (Žin., 2004, Nr. </w:t>
      </w:r>
      <w:hyperlink r:id="rId13" w:tgtFrame="_blank" w:history="1">
        <w:r>
          <w:rPr>
            <w:color w:val="0000FF" w:themeColor="hyperlink"/>
            <w:u w:val="single"/>
          </w:rPr>
          <w:t>90-3333</w:t>
        </w:r>
      </w:hyperlink>
      <w:r>
        <w:t>).</w:t>
      </w:r>
    </w:p>
    <w:p w14:paraId="16C0C381" w14:textId="77777777" w:rsidR="00B17ED9" w:rsidRDefault="00C5173A">
      <w:pPr>
        <w:ind w:firstLine="709"/>
        <w:jc w:val="both"/>
      </w:pPr>
      <w:r>
        <w:t>10</w:t>
      </w:r>
      <w:r>
        <w:t>. Statinys laikomas naudojamu (9), jei jame vykdoma kokia nors veikla.</w:t>
      </w:r>
    </w:p>
    <w:p w14:paraId="16C0C382" w14:textId="77777777" w:rsidR="00B17ED9" w:rsidRDefault="00C5173A">
      <w:pPr>
        <w:ind w:firstLine="709"/>
        <w:jc w:val="both"/>
      </w:pPr>
      <w:r>
        <w:t>11</w:t>
      </w:r>
      <w:r>
        <w:t>. Sąrašas yra informacinis dokumentas (ne teisės aktas).</w:t>
      </w:r>
    </w:p>
    <w:p w14:paraId="16C0C383" w14:textId="77777777" w:rsidR="00B17ED9" w:rsidRDefault="00C5173A">
      <w:pPr>
        <w:ind w:firstLine="709"/>
        <w:jc w:val="both"/>
      </w:pPr>
    </w:p>
    <w:p w14:paraId="16C0C384" w14:textId="77777777" w:rsidR="00B17ED9" w:rsidRDefault="00C5173A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</w:rPr>
        <w:t>STATINIŲ APSKAITOS AKTŲ PILDYMAS</w:t>
      </w:r>
    </w:p>
    <w:p w14:paraId="16C0C385" w14:textId="77777777" w:rsidR="00B17ED9" w:rsidRDefault="00B17ED9">
      <w:pPr>
        <w:jc w:val="center"/>
        <w:rPr>
          <w:b/>
        </w:rPr>
      </w:pPr>
    </w:p>
    <w:p w14:paraId="16C0C386" w14:textId="77777777" w:rsidR="00B17ED9" w:rsidRDefault="00C5173A">
      <w:pPr>
        <w:ind w:firstLine="709"/>
        <w:jc w:val="both"/>
      </w:pPr>
      <w:r>
        <w:t>12</w:t>
      </w:r>
      <w:r>
        <w:t xml:space="preserve">. Statinio apskaitos aktas yra pagrindinis </w:t>
      </w:r>
      <w:r>
        <w:t>juridinis dokumentas, teikiamas teismui prašant pripažinti Statinį bešeimininkiu ir jį perduoti valstybės ar savivaldybės nuosavybėn. Jį surašo Įgaliotas asmuo, dalyvaujant seniūnijos, regiono aplinkos apsaugos departamento bei Kultūros paveldo apsaugos de</w:t>
      </w:r>
      <w:r>
        <w:t xml:space="preserve">partamento (kai Statinys yra nekilnojamojo kultūros paveldo objekto </w:t>
      </w:r>
      <w:r>
        <w:lastRenderedPageBreak/>
        <w:t>teritorijoje ar jo apsaugos zonoje) atstovams (toliau – Atstovas). Jei kuris nors Atstovas akto nepasirašo, Įgaliotas asmuo akte įrašo nepasirašymo priežastį.</w:t>
      </w:r>
    </w:p>
    <w:p w14:paraId="16C0C387" w14:textId="77777777" w:rsidR="00B17ED9" w:rsidRDefault="00C5173A">
      <w:pPr>
        <w:ind w:firstLine="709"/>
        <w:jc w:val="both"/>
      </w:pPr>
      <w:r>
        <w:t>13</w:t>
      </w:r>
      <w:r>
        <w:t>. Ar gyvenamasis statin</w:t>
      </w:r>
      <w:r>
        <w:t>ys, viešojo naudojimo statinys, administracinis statinys yra realizuotinas ar nerealizuotinas (4), nusprendžia apskrities valstybinė mokesčių inspekcija. Ar realizuotinas kitas Statinys, nusprendžia apskaitos aktą surašantis Įgaliotas asmuo.</w:t>
      </w:r>
    </w:p>
    <w:p w14:paraId="16C0C388" w14:textId="77777777" w:rsidR="00B17ED9" w:rsidRDefault="00C5173A">
      <w:pPr>
        <w:ind w:firstLine="709"/>
        <w:jc w:val="both"/>
      </w:pPr>
      <w:r>
        <w:t>14</w:t>
      </w:r>
      <w:r>
        <w:t>. Statin</w:t>
      </w:r>
      <w:r>
        <w:t>io bendras plotas arba Statinio tūris (5) įrašomas šio aprašo 7 punktu nustatyta tvarka.</w:t>
      </w:r>
    </w:p>
    <w:p w14:paraId="16C0C389" w14:textId="77777777" w:rsidR="00B17ED9" w:rsidRDefault="00C5173A">
      <w:pPr>
        <w:ind w:firstLine="709"/>
        <w:jc w:val="both"/>
      </w:pPr>
      <w:r>
        <w:t>15</w:t>
      </w:r>
      <w:r>
        <w:t>. Statinio 1 m</w:t>
      </w:r>
      <w:r>
        <w:rPr>
          <w:vertAlign w:val="superscript"/>
        </w:rPr>
        <w:t>2</w:t>
      </w:r>
      <w:r>
        <w:t xml:space="preserve"> ar 1 m</w:t>
      </w:r>
      <w:r>
        <w:rPr>
          <w:vertAlign w:val="superscript"/>
        </w:rPr>
        <w:t>3</w:t>
      </w:r>
      <w:r>
        <w:t xml:space="preserve"> vidutinė rinkos kaina (7), vietovės pataisos koeficientas (8) ir Statinio nusidėvėjimo koeficientas (9) (nusidėvėjimas procentas, padalyt</w:t>
      </w:r>
      <w:r>
        <w:t>as iš 100) nustatomas pagal akto surašymo metu galiojantį Komisijos privalomam registruoti turtui nutarimą, kuriuo patvirtintos šių rodiklių reikšmės.</w:t>
      </w:r>
    </w:p>
    <w:p w14:paraId="16C0C38A" w14:textId="77777777" w:rsidR="00B17ED9" w:rsidRDefault="00C5173A">
      <w:pPr>
        <w:ind w:firstLine="709"/>
        <w:jc w:val="both"/>
      </w:pPr>
      <w:r>
        <w:t>16</w:t>
      </w:r>
      <w:r>
        <w:t>. Statinio vidutinė rinkos vertė (10) lygi (5), (7), (8) ir (9) rodiklių sandaugai.</w:t>
      </w:r>
    </w:p>
    <w:p w14:paraId="16C0C38B" w14:textId="77777777" w:rsidR="00B17ED9" w:rsidRDefault="00C5173A">
      <w:pPr>
        <w:ind w:firstLine="709"/>
        <w:jc w:val="both"/>
      </w:pPr>
      <w:r>
        <w:t>17</w:t>
      </w:r>
      <w:r>
        <w:t>. Kai Sta</w:t>
      </w:r>
      <w:r>
        <w:t xml:space="preserve">tinys apgriuvęs arba sugriuvęs, apskaitos aktą surašantis Įgaliotas asmuo apytikriai nustato išlikusių konstrukcijų, kurios gali būti išardytos, o jų statybos produktai parduoti, procentą bei koeficientą (11) (išlikusių konstrukcijų procentai, padalyti iš </w:t>
      </w:r>
      <w:r>
        <w:t>100).</w:t>
      </w:r>
    </w:p>
    <w:p w14:paraId="16C0C38C" w14:textId="77777777" w:rsidR="00B17ED9" w:rsidRDefault="00C5173A">
      <w:pPr>
        <w:ind w:firstLine="709"/>
        <w:jc w:val="both"/>
      </w:pPr>
      <w:r>
        <w:t>18</w:t>
      </w:r>
      <w:r>
        <w:t xml:space="preserve">. Realizuotino Statinio apskaitoma vertė (12) lygi Statinio vidutinei rinkos vertei (10). Nerealizuotino Statinio apskaitoma vertė (12) lygi jo vidutinei rinkos vertei (10), padaugintai iš išlikusių konstrukcijų koeficiento (11). Kadangi </w:t>
      </w:r>
      <w:r>
        <w:t>nerealizuotino Statinio apskaityta vertė finansinėms operacijoms nenaudojama, ji nustatoma apytikriai.</w:t>
      </w:r>
    </w:p>
    <w:p w14:paraId="16C0C38D" w14:textId="77777777" w:rsidR="00B17ED9" w:rsidRDefault="00C5173A">
      <w:pPr>
        <w:ind w:firstLine="709"/>
        <w:jc w:val="both"/>
      </w:pPr>
      <w:r>
        <w:t>19</w:t>
      </w:r>
      <w:r>
        <w:t>. Statinio apskaitos aktas surašomas dviem egzemplioriais, kurių vienas 10 metų saugomas jį surašiusioje institucijoje, kitas siunčiamas teismui su</w:t>
      </w:r>
      <w:r>
        <w:t xml:space="preserve"> prašymu pripažinti Statinį bešeimininkiu ir perduoti jį valstybės ar savivaldybės nuosavybėn.</w:t>
      </w:r>
    </w:p>
    <w:p w14:paraId="16C0C38E" w14:textId="77777777" w:rsidR="00B17ED9" w:rsidRDefault="00C5173A">
      <w:pPr>
        <w:ind w:firstLine="709"/>
        <w:jc w:val="both"/>
      </w:pPr>
      <w:r>
        <w:t>20</w:t>
      </w:r>
      <w:r>
        <w:t>. Statinio apskaitos aktą pasirašo jį surašęs Įgaliotas asmuo ir visi Atstovai, dalyvavę jį surašant. Jei kuris nors Atstovas akto nepasirašo, Įgaliotas as</w:t>
      </w:r>
      <w:r>
        <w:t>muo akte įrašo jo nepasirašymo priežastį. Statinio apskaitymo data yra jo apskaitos akto surašymo data.</w:t>
      </w:r>
    </w:p>
    <w:p w14:paraId="16C0C38F" w14:textId="77777777" w:rsidR="00B17ED9" w:rsidRDefault="00C5173A">
      <w:pPr>
        <w:ind w:firstLine="709"/>
        <w:jc w:val="both"/>
      </w:pPr>
      <w:r>
        <w:t>21</w:t>
      </w:r>
      <w:r>
        <w:t>. Statinio apskaitos akto formoje data ir Nr. įrašomi statinių apskaitos aktų registre (registravimo knygoje) įrašyti registracijos data (2) ir re</w:t>
      </w:r>
      <w:r>
        <w:t>gistracijos Nr. (1).</w:t>
      </w:r>
    </w:p>
    <w:p w14:paraId="16C0C390" w14:textId="77777777" w:rsidR="00B17ED9" w:rsidRDefault="00C5173A">
      <w:pPr>
        <w:ind w:firstLine="709"/>
        <w:jc w:val="both"/>
      </w:pPr>
    </w:p>
    <w:p w14:paraId="16C0C391" w14:textId="77777777" w:rsidR="00B17ED9" w:rsidRDefault="00C5173A">
      <w:pPr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. </w:t>
      </w:r>
      <w:r>
        <w:rPr>
          <w:b/>
        </w:rPr>
        <w:t>STATINIŲ APSKAITOS AKTŲ REGISTRAVIMAS</w:t>
      </w:r>
    </w:p>
    <w:p w14:paraId="16C0C392" w14:textId="77777777" w:rsidR="00B17ED9" w:rsidRDefault="00B17ED9">
      <w:pPr>
        <w:jc w:val="center"/>
        <w:rPr>
          <w:b/>
        </w:rPr>
      </w:pPr>
    </w:p>
    <w:p w14:paraId="16C0C393" w14:textId="77777777" w:rsidR="00B17ED9" w:rsidRDefault="00C5173A">
      <w:pPr>
        <w:ind w:firstLine="709"/>
        <w:jc w:val="both"/>
      </w:pPr>
      <w:r>
        <w:t>22</w:t>
      </w:r>
      <w:r>
        <w:t>. Statinių apskaitos aktus nustatytos formos registre (knygoje) registruoja juos surašiusios institucijos vadovo įsakymu paskirtas Įgaliotas asmuo.</w:t>
      </w:r>
    </w:p>
    <w:p w14:paraId="16C0C394" w14:textId="77777777" w:rsidR="00B17ED9" w:rsidRDefault="00C5173A">
      <w:pPr>
        <w:ind w:firstLine="709"/>
        <w:jc w:val="both"/>
      </w:pPr>
      <w:r>
        <w:t>23</w:t>
      </w:r>
      <w:r>
        <w:t>. Priedai prie Statinių a</w:t>
      </w:r>
      <w:r>
        <w:t>pskaitos aktų (jeigu jų yra) atskirai neregistruojami, tačiau nurodomas jų lapų skaičius (4).</w:t>
      </w:r>
    </w:p>
    <w:p w14:paraId="16C0C395" w14:textId="77777777" w:rsidR="00B17ED9" w:rsidRDefault="00C5173A">
      <w:pPr>
        <w:ind w:firstLine="709"/>
        <w:jc w:val="both"/>
      </w:pPr>
      <w:r>
        <w:t>24</w:t>
      </w:r>
      <w:r>
        <w:t>. Įrašai apie savininkų paiešką (8), (9), (10) įrašomi ne registruojant Statinių apskaitos aktą, o paskelbus kiekvieną skelbimą apie siūlymą pripažinti Stat</w:t>
      </w:r>
      <w:r>
        <w:t>inius bešeimininkiais spaudoje. Skelbimų tekstas, pažymint leidinį ir paskelbimo datą, pridedamas prie apskaitos akto.</w:t>
      </w:r>
    </w:p>
    <w:p w14:paraId="16C0C396" w14:textId="77777777" w:rsidR="00B17ED9" w:rsidRDefault="00C5173A">
      <w:pPr>
        <w:ind w:firstLine="709"/>
        <w:jc w:val="both"/>
      </w:pPr>
      <w:r>
        <w:t>25</w:t>
      </w:r>
      <w:r>
        <w:t>. Įrašas apie siūlymo pripažinti Statinius bešeimininkiais pateikimą teismui (11) įrašomas ta data, kai teismas priima prašymą nagr</w:t>
      </w:r>
      <w:r>
        <w:t>inėjimui. Teismui baigus nagrinėti bylą, įrašoma jo sprendimo priėmimo data (12).</w:t>
      </w:r>
    </w:p>
    <w:p w14:paraId="16C0C397" w14:textId="77777777" w:rsidR="00B17ED9" w:rsidRDefault="00C5173A">
      <w:pPr>
        <w:ind w:firstLine="709"/>
        <w:jc w:val="both"/>
      </w:pPr>
      <w:r>
        <w:t>26</w:t>
      </w:r>
      <w:r>
        <w:t>. Statinių apskaitos aktų registras (registravimo knyga) (jo lapai) spausdinami kompiuteriniu būdu arba spaustuvėje, įrišama (perrišama) ir tvirtinama institucijos vado</w:t>
      </w:r>
      <w:r>
        <w:t>vo parašu bei antspaudu.</w:t>
      </w:r>
    </w:p>
    <w:p w14:paraId="16C0C398" w14:textId="77777777" w:rsidR="00B17ED9" w:rsidRDefault="00C5173A">
      <w:pPr>
        <w:ind w:firstLine="709"/>
        <w:jc w:val="both"/>
      </w:pPr>
      <w:r>
        <w:t>27</w:t>
      </w:r>
      <w:r>
        <w:t>. Statinių apskaitos aktų registras (registravimo knyga) ir jame įregistruoti dokumentai turi būti saugomi Lietuvos archyvų departamento prie Lietuvos Respublikos Vyriausybės nustatyta tvarka.</w:t>
      </w:r>
    </w:p>
    <w:p w14:paraId="16C0C399" w14:textId="77777777" w:rsidR="00B17ED9" w:rsidRDefault="00C5173A">
      <w:pPr>
        <w:ind w:firstLine="709"/>
        <w:jc w:val="both"/>
      </w:pPr>
    </w:p>
    <w:p w14:paraId="16C0C39A" w14:textId="77777777" w:rsidR="00B17ED9" w:rsidRDefault="00C5173A">
      <w:pPr>
        <w:jc w:val="center"/>
        <w:rPr>
          <w:b/>
        </w:rPr>
      </w:pPr>
      <w:r>
        <w:rPr>
          <w:b/>
        </w:rPr>
        <w:t>V</w:t>
      </w:r>
      <w:r>
        <w:rPr>
          <w:b/>
        </w:rPr>
        <w:t xml:space="preserve">. </w:t>
      </w:r>
      <w:r>
        <w:rPr>
          <w:b/>
        </w:rPr>
        <w:t xml:space="preserve">SKELBIMŲ APIE SIŪLYMĄ </w:t>
      </w:r>
      <w:r>
        <w:rPr>
          <w:b/>
        </w:rPr>
        <w:t>PRIPAŽINTI STATINIUS BEŠEIMININKIAIS PILDYMAS IR SKELBIMAS</w:t>
      </w:r>
    </w:p>
    <w:p w14:paraId="16C0C39B" w14:textId="77777777" w:rsidR="00B17ED9" w:rsidRDefault="00B17ED9">
      <w:pPr>
        <w:jc w:val="center"/>
        <w:rPr>
          <w:b/>
        </w:rPr>
      </w:pPr>
    </w:p>
    <w:p w14:paraId="16C0C39C" w14:textId="77777777" w:rsidR="00B17ED9" w:rsidRDefault="00C5173A">
      <w:pPr>
        <w:ind w:firstLine="709"/>
        <w:jc w:val="both"/>
      </w:pPr>
      <w:r>
        <w:t>28</w:t>
      </w:r>
      <w:r>
        <w:t>. Nustatyto turinio skelbimai apie siūlymą pripažinti Statinius bešeimininkiais (toliau – Skelbimai) spausdinami kompiuteriniu būdu. Vienas Skelbimų egzempliorius siunčiamas žiniasklaidai su</w:t>
      </w:r>
      <w:r>
        <w:t xml:space="preserve"> prašymu juos paskelbti periodinėje spaudoje, kitas pridedamas prie apskaitos aktų.</w:t>
      </w:r>
    </w:p>
    <w:p w14:paraId="16C0C39D" w14:textId="77777777" w:rsidR="00B17ED9" w:rsidRDefault="00C5173A">
      <w:pPr>
        <w:ind w:firstLine="709"/>
        <w:jc w:val="both"/>
      </w:pPr>
      <w:r>
        <w:t>29</w:t>
      </w:r>
      <w:r>
        <w:t>. Skelbimai apie kiekviename apskaitos akte apskaitytus Statinius skelbiami ne mažiau nei tris kartus, iš jų bent vieną kartą respublikinėje spaudoje, su ne mažesniai</w:t>
      </w:r>
      <w:r>
        <w:t>s nei 3 mėnesių intervalais tarp skelbimų.</w:t>
      </w:r>
    </w:p>
    <w:p w14:paraId="16C0C39E" w14:textId="77777777" w:rsidR="00B17ED9" w:rsidRDefault="00C5173A">
      <w:pPr>
        <w:ind w:firstLine="709"/>
        <w:jc w:val="both"/>
      </w:pPr>
    </w:p>
    <w:p w14:paraId="16C0C39F" w14:textId="77777777" w:rsidR="00B17ED9" w:rsidRDefault="00C5173A">
      <w:pPr>
        <w:jc w:val="center"/>
        <w:rPr>
          <w:b/>
        </w:rPr>
      </w:pPr>
      <w:r>
        <w:rPr>
          <w:b/>
        </w:rPr>
        <w:t>VI</w:t>
      </w:r>
      <w:r>
        <w:rPr>
          <w:b/>
        </w:rPr>
        <w:t xml:space="preserve">. </w:t>
      </w:r>
      <w:r>
        <w:rPr>
          <w:b/>
        </w:rPr>
        <w:t>BAIGIAMOSIOS NUOSTATOS</w:t>
      </w:r>
    </w:p>
    <w:p w14:paraId="16C0C3A0" w14:textId="77777777" w:rsidR="00B17ED9" w:rsidRDefault="00B17ED9">
      <w:pPr>
        <w:jc w:val="center"/>
        <w:rPr>
          <w:b/>
        </w:rPr>
      </w:pPr>
    </w:p>
    <w:p w14:paraId="16C0C3A1" w14:textId="77777777" w:rsidR="00B17ED9" w:rsidRDefault="00C5173A">
      <w:pPr>
        <w:ind w:firstLine="709"/>
        <w:jc w:val="both"/>
      </w:pPr>
      <w:r>
        <w:t>30</w:t>
      </w:r>
      <w:r>
        <w:t xml:space="preserve">. Už šio Aprašo nuostatų pažeidimą institucijų, pagal kompetenciją atliekančių statinių naudojimo priežiūrą, vadovai valstybės tarnautojams gali taikyti Valstybės tarnybos </w:t>
      </w:r>
      <w:r>
        <w:t>įstatymo ir kitų teisės aktų nustatytas nuobaudas, darbuotojams, dirbantiems pagal darbo sutartį, gali taikyti Darbo kodekso ir kitų teisės aktų nustatytas nuobaudas.</w:t>
      </w:r>
    </w:p>
    <w:p w14:paraId="16C0C3A5" w14:textId="3BF96D48" w:rsidR="00B17ED9" w:rsidRDefault="00C5173A" w:rsidP="00C5173A">
      <w:pPr>
        <w:jc w:val="center"/>
      </w:pPr>
      <w:r>
        <w:t>______________</w:t>
      </w:r>
    </w:p>
    <w:bookmarkStart w:id="0" w:name="_GoBack" w:displacedByCustomXml="next"/>
    <w:bookmarkEnd w:id="0" w:displacedByCustomXml="next"/>
    <w:sectPr w:rsidR="00B17E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0C3A9" w14:textId="77777777" w:rsidR="00B17ED9" w:rsidRDefault="00C5173A">
      <w:r>
        <w:separator/>
      </w:r>
    </w:p>
  </w:endnote>
  <w:endnote w:type="continuationSeparator" w:id="0">
    <w:p w14:paraId="16C0C3AA" w14:textId="77777777" w:rsidR="00B17ED9" w:rsidRDefault="00C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C3AF" w14:textId="77777777" w:rsidR="00B17ED9" w:rsidRDefault="00B17ED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C3B0" w14:textId="77777777" w:rsidR="00B17ED9" w:rsidRDefault="00B17ED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C3B2" w14:textId="77777777" w:rsidR="00B17ED9" w:rsidRDefault="00B17ED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C3A7" w14:textId="77777777" w:rsidR="00B17ED9" w:rsidRDefault="00C5173A">
      <w:r>
        <w:separator/>
      </w:r>
    </w:p>
  </w:footnote>
  <w:footnote w:type="continuationSeparator" w:id="0">
    <w:p w14:paraId="16C0C3A8" w14:textId="77777777" w:rsidR="00B17ED9" w:rsidRDefault="00C5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C3AB" w14:textId="77777777" w:rsidR="00B17ED9" w:rsidRDefault="00C5173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6C0C3AC" w14:textId="77777777" w:rsidR="00B17ED9" w:rsidRDefault="00B17ED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C3AD" w14:textId="77777777" w:rsidR="00B17ED9" w:rsidRDefault="00C5173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9</w:t>
    </w:r>
    <w:r>
      <w:rPr>
        <w:lang w:val="en-GB"/>
      </w:rPr>
      <w:fldChar w:fldCharType="end"/>
    </w:r>
  </w:p>
  <w:p w14:paraId="16C0C3AE" w14:textId="77777777" w:rsidR="00B17ED9" w:rsidRDefault="00B17ED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C3B1" w14:textId="77777777" w:rsidR="00B17ED9" w:rsidRDefault="00B17ED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D"/>
    <w:rsid w:val="005032CD"/>
    <w:rsid w:val="00B17ED9"/>
    <w:rsid w:val="00C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C0C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17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1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E00562E367F"/>
  <Relationship Id="rId11" Type="http://schemas.openxmlformats.org/officeDocument/2006/relationships/hyperlink" TargetMode="External" Target="https://www.e-tar.lt/portal/lt/legalAct/TAR.80A638E6C263"/>
  <Relationship Id="rId12" Type="http://schemas.openxmlformats.org/officeDocument/2006/relationships/hyperlink" TargetMode="External" Target="https://www.e-tar.lt/portal/lt/legalAct/TAR.48207ABF65C5"/>
  <Relationship Id="rId13" Type="http://schemas.openxmlformats.org/officeDocument/2006/relationships/hyperlink" TargetMode="External" Target="https://www.e-tar.lt/portal/lt/legalAct/TAR.34BF973FF675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7B"/>
    <w:rsid w:val="00A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3E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3E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9636</Words>
  <Characters>5494</Characters>
  <Application>Microsoft Office Word</Application>
  <DocSecurity>0</DocSecurity>
  <Lines>45</Lines>
  <Paragraphs>30</Paragraphs>
  <ScaleCrop>false</ScaleCrop>
  <Company/>
  <LinksUpToDate>false</LinksUpToDate>
  <CharactersWithSpaces>15100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2015-06-22T00:32:00Z</dcterms:created>
  <dc:creator>User</dc:creator>
  <lastModifiedBy>JUOSPONIENĖ Karolina</lastModifiedBy>
  <dcterms:modified xsi:type="dcterms:W3CDTF">2016-03-15T13:22:00Z</dcterms:modified>
  <revision>3</revision>
</coreProperties>
</file>